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A31" w:rsidRDefault="00B62FA0">
      <w:pPr>
        <w:spacing w:line="360" w:lineRule="auto"/>
        <w:ind w:firstLine="708"/>
        <w:jc w:val="center"/>
        <w:rPr>
          <w:rFonts w:ascii="Times New Roman" w:eastAsia="Times New Roman" w:hAnsi="Times New Roman" w:cs="Times New Roman"/>
          <w:b/>
          <w:sz w:val="32"/>
        </w:rPr>
      </w:pPr>
      <w:r>
        <w:rPr>
          <w:rFonts w:ascii="Times New Roman" w:eastAsia="Times New Roman" w:hAnsi="Times New Roman" w:cs="Times New Roman"/>
          <w:b/>
          <w:sz w:val="32"/>
        </w:rPr>
        <w:t>Állatorvostudományi Egyetem</w:t>
      </w:r>
    </w:p>
    <w:p w:rsidR="004F7A31" w:rsidRDefault="00B62FA0">
      <w:pPr>
        <w:spacing w:line="360" w:lineRule="auto"/>
        <w:ind w:firstLine="708"/>
        <w:jc w:val="center"/>
        <w:rPr>
          <w:rFonts w:ascii="Times New Roman" w:eastAsia="Times New Roman" w:hAnsi="Times New Roman" w:cs="Times New Roman"/>
          <w:b/>
          <w:sz w:val="32"/>
        </w:rPr>
      </w:pPr>
      <w:r>
        <w:rPr>
          <w:rFonts w:ascii="Times New Roman" w:eastAsia="Times New Roman" w:hAnsi="Times New Roman" w:cs="Times New Roman"/>
          <w:b/>
          <w:sz w:val="32"/>
        </w:rPr>
        <w:t>Parazitológiai és Állattani Tanszék</w:t>
      </w:r>
    </w:p>
    <w:p w:rsidR="004F7A31" w:rsidRDefault="004F7A31">
      <w:pPr>
        <w:spacing w:line="360" w:lineRule="auto"/>
        <w:ind w:firstLine="708"/>
        <w:jc w:val="both"/>
        <w:rPr>
          <w:rFonts w:ascii="Times New Roman" w:eastAsia="Times New Roman" w:hAnsi="Times New Roman" w:cs="Times New Roman"/>
          <w:sz w:val="24"/>
        </w:rPr>
      </w:pPr>
    </w:p>
    <w:p w:rsidR="004F7A31" w:rsidRDefault="004F7A31">
      <w:pPr>
        <w:spacing w:line="360" w:lineRule="auto"/>
        <w:ind w:firstLine="708"/>
        <w:jc w:val="both"/>
        <w:rPr>
          <w:rFonts w:ascii="Times New Roman" w:eastAsia="Times New Roman" w:hAnsi="Times New Roman" w:cs="Times New Roman"/>
          <w:sz w:val="24"/>
        </w:rPr>
      </w:pPr>
    </w:p>
    <w:p w:rsidR="004F7A31" w:rsidRDefault="004F7A31">
      <w:pPr>
        <w:spacing w:line="360" w:lineRule="auto"/>
        <w:ind w:firstLine="708"/>
        <w:jc w:val="both"/>
        <w:rPr>
          <w:rFonts w:ascii="Times New Roman" w:eastAsia="Times New Roman" w:hAnsi="Times New Roman" w:cs="Times New Roman"/>
          <w:sz w:val="24"/>
        </w:rPr>
      </w:pPr>
    </w:p>
    <w:p w:rsidR="004F7A31" w:rsidRDefault="004F7A31">
      <w:pPr>
        <w:spacing w:line="360" w:lineRule="auto"/>
        <w:ind w:firstLine="708"/>
        <w:jc w:val="both"/>
        <w:rPr>
          <w:rFonts w:ascii="Times New Roman" w:eastAsia="Times New Roman" w:hAnsi="Times New Roman" w:cs="Times New Roman"/>
          <w:sz w:val="24"/>
        </w:rPr>
      </w:pPr>
    </w:p>
    <w:p w:rsidR="004F7A31" w:rsidRDefault="004F7A31">
      <w:pPr>
        <w:spacing w:line="360" w:lineRule="auto"/>
        <w:ind w:firstLine="708"/>
        <w:jc w:val="both"/>
        <w:rPr>
          <w:rFonts w:ascii="Times New Roman" w:eastAsia="Times New Roman" w:hAnsi="Times New Roman" w:cs="Times New Roman"/>
          <w:sz w:val="24"/>
        </w:rPr>
      </w:pPr>
    </w:p>
    <w:p w:rsidR="004F7A31" w:rsidRDefault="00B62FA0">
      <w:pPr>
        <w:spacing w:line="360" w:lineRule="auto"/>
        <w:ind w:firstLine="708"/>
        <w:jc w:val="center"/>
        <w:rPr>
          <w:rFonts w:ascii="Times New Roman" w:eastAsia="Times New Roman" w:hAnsi="Times New Roman" w:cs="Times New Roman"/>
          <w:b/>
          <w:sz w:val="32"/>
        </w:rPr>
      </w:pPr>
      <w:r>
        <w:rPr>
          <w:rFonts w:ascii="Times New Roman" w:eastAsia="Times New Roman" w:hAnsi="Times New Roman" w:cs="Times New Roman"/>
          <w:b/>
          <w:sz w:val="32"/>
        </w:rPr>
        <w:t xml:space="preserve"> </w:t>
      </w:r>
      <w:r>
        <w:rPr>
          <w:rFonts w:ascii="Times New Roman" w:eastAsia="Times New Roman" w:hAnsi="Times New Roman" w:cs="Times New Roman"/>
          <w:b/>
          <w:i/>
          <w:sz w:val="32"/>
        </w:rPr>
        <w:t>Dirofilaria immitis</w:t>
      </w:r>
      <w:r>
        <w:rPr>
          <w:rFonts w:ascii="Times New Roman" w:eastAsia="Times New Roman" w:hAnsi="Times New Roman" w:cs="Times New Roman"/>
          <w:b/>
          <w:sz w:val="32"/>
        </w:rPr>
        <w:t xml:space="preserve"> okozta szívférgesség előfordulása a Karcagon és környékén tartott kutyákban</w:t>
      </w:r>
    </w:p>
    <w:p w:rsidR="004F7A31" w:rsidRDefault="004F7A31">
      <w:pPr>
        <w:spacing w:line="360" w:lineRule="auto"/>
        <w:ind w:firstLine="708"/>
        <w:jc w:val="center"/>
        <w:rPr>
          <w:rFonts w:ascii="Times New Roman" w:eastAsia="Times New Roman" w:hAnsi="Times New Roman" w:cs="Times New Roman"/>
          <w:b/>
          <w:sz w:val="32"/>
        </w:rPr>
      </w:pPr>
    </w:p>
    <w:p w:rsidR="004F7A31" w:rsidRDefault="004F7A31">
      <w:pPr>
        <w:spacing w:line="360" w:lineRule="auto"/>
        <w:ind w:firstLine="708"/>
        <w:jc w:val="center"/>
        <w:rPr>
          <w:rFonts w:ascii="Times New Roman" w:eastAsia="Times New Roman" w:hAnsi="Times New Roman" w:cs="Times New Roman"/>
          <w:sz w:val="24"/>
        </w:rPr>
      </w:pPr>
    </w:p>
    <w:p w:rsidR="004F7A31" w:rsidRDefault="004F7A31">
      <w:pPr>
        <w:spacing w:line="360" w:lineRule="auto"/>
        <w:ind w:firstLine="708"/>
        <w:jc w:val="center"/>
        <w:rPr>
          <w:rFonts w:ascii="Times New Roman" w:eastAsia="Times New Roman" w:hAnsi="Times New Roman" w:cs="Times New Roman"/>
          <w:sz w:val="24"/>
        </w:rPr>
      </w:pPr>
    </w:p>
    <w:p w:rsidR="004F7A31" w:rsidRDefault="004F7A31">
      <w:pPr>
        <w:spacing w:line="360" w:lineRule="auto"/>
        <w:ind w:firstLine="708"/>
        <w:jc w:val="center"/>
        <w:rPr>
          <w:rFonts w:ascii="Times New Roman" w:eastAsia="Times New Roman" w:hAnsi="Times New Roman" w:cs="Times New Roman"/>
          <w:sz w:val="24"/>
        </w:rPr>
      </w:pPr>
    </w:p>
    <w:p w:rsidR="004F7A31" w:rsidRDefault="004F7A31">
      <w:pPr>
        <w:spacing w:line="360" w:lineRule="auto"/>
        <w:ind w:firstLine="708"/>
        <w:jc w:val="center"/>
        <w:rPr>
          <w:rFonts w:ascii="Times New Roman" w:eastAsia="Times New Roman" w:hAnsi="Times New Roman" w:cs="Times New Roman"/>
          <w:b/>
          <w:sz w:val="32"/>
        </w:rPr>
      </w:pPr>
    </w:p>
    <w:p w:rsidR="004F7A31" w:rsidRDefault="00B62FA0">
      <w:pPr>
        <w:spacing w:line="360" w:lineRule="auto"/>
        <w:ind w:firstLine="708"/>
        <w:jc w:val="center"/>
        <w:rPr>
          <w:rFonts w:ascii="Times New Roman" w:eastAsia="Times New Roman" w:hAnsi="Times New Roman" w:cs="Times New Roman"/>
          <w:b/>
          <w:sz w:val="32"/>
        </w:rPr>
      </w:pPr>
      <w:r>
        <w:rPr>
          <w:rFonts w:ascii="Times New Roman" w:eastAsia="Times New Roman" w:hAnsi="Times New Roman" w:cs="Times New Roman"/>
          <w:b/>
          <w:sz w:val="32"/>
        </w:rPr>
        <w:t>Készítette: Dr. Dániel Mihály</w:t>
      </w:r>
    </w:p>
    <w:p w:rsidR="004F7A31" w:rsidRDefault="004F7A31">
      <w:pPr>
        <w:spacing w:line="360" w:lineRule="auto"/>
        <w:ind w:firstLine="708"/>
        <w:rPr>
          <w:rFonts w:ascii="Times New Roman" w:eastAsia="Times New Roman" w:hAnsi="Times New Roman" w:cs="Times New Roman"/>
          <w:sz w:val="24"/>
        </w:rPr>
      </w:pPr>
    </w:p>
    <w:p w:rsidR="004F7A31" w:rsidRDefault="004F7A31">
      <w:pPr>
        <w:spacing w:line="360" w:lineRule="auto"/>
        <w:rPr>
          <w:rFonts w:ascii="Times New Roman" w:eastAsia="Times New Roman" w:hAnsi="Times New Roman" w:cs="Times New Roman"/>
          <w:sz w:val="24"/>
        </w:rPr>
      </w:pPr>
    </w:p>
    <w:p w:rsidR="004F7A31" w:rsidRDefault="004F7A31">
      <w:pPr>
        <w:spacing w:line="360" w:lineRule="auto"/>
        <w:rPr>
          <w:rFonts w:ascii="Times New Roman" w:eastAsia="Times New Roman" w:hAnsi="Times New Roman" w:cs="Times New Roman"/>
          <w:sz w:val="24"/>
        </w:rPr>
      </w:pPr>
    </w:p>
    <w:p w:rsidR="004F7A31" w:rsidRDefault="004F7A31">
      <w:pPr>
        <w:spacing w:line="360" w:lineRule="auto"/>
        <w:ind w:firstLine="708"/>
        <w:jc w:val="center"/>
        <w:rPr>
          <w:rFonts w:ascii="Times New Roman" w:eastAsia="Times New Roman" w:hAnsi="Times New Roman" w:cs="Times New Roman"/>
          <w:b/>
          <w:sz w:val="28"/>
        </w:rPr>
      </w:pPr>
    </w:p>
    <w:p w:rsidR="004F7A31" w:rsidRDefault="00B62FA0">
      <w:pPr>
        <w:spacing w:line="360" w:lineRule="auto"/>
        <w:ind w:firstLine="708"/>
        <w:rPr>
          <w:rFonts w:ascii="Times New Roman" w:eastAsia="Times New Roman" w:hAnsi="Times New Roman" w:cs="Times New Roman"/>
          <w:b/>
          <w:sz w:val="28"/>
        </w:rPr>
      </w:pPr>
      <w:r>
        <w:rPr>
          <w:rFonts w:ascii="Times New Roman" w:eastAsia="Times New Roman" w:hAnsi="Times New Roman" w:cs="Times New Roman"/>
          <w:b/>
          <w:sz w:val="28"/>
        </w:rPr>
        <w:t>Témavezető: Dr. Farkas Róbert egyetemi tanár, tanszékvezető</w:t>
      </w:r>
    </w:p>
    <w:p w:rsidR="004F7A31" w:rsidRDefault="004F7A31">
      <w:pPr>
        <w:spacing w:line="360" w:lineRule="auto"/>
        <w:rPr>
          <w:rFonts w:ascii="Times New Roman" w:eastAsia="Times New Roman" w:hAnsi="Times New Roman" w:cs="Times New Roman"/>
          <w:sz w:val="24"/>
        </w:rPr>
      </w:pPr>
    </w:p>
    <w:p w:rsidR="004F7A31" w:rsidRDefault="00B62FA0">
      <w:pPr>
        <w:spacing w:line="360" w:lineRule="auto"/>
        <w:ind w:firstLine="708"/>
        <w:jc w:val="center"/>
        <w:rPr>
          <w:rFonts w:ascii="Times New Roman" w:eastAsia="Times New Roman" w:hAnsi="Times New Roman" w:cs="Times New Roman"/>
          <w:b/>
          <w:sz w:val="24"/>
        </w:rPr>
      </w:pPr>
      <w:r>
        <w:rPr>
          <w:rFonts w:ascii="Times New Roman" w:eastAsia="Times New Roman" w:hAnsi="Times New Roman" w:cs="Times New Roman"/>
          <w:b/>
          <w:sz w:val="28"/>
        </w:rPr>
        <w:t>2016</w:t>
      </w:r>
      <w:r>
        <w:br w:type="page"/>
      </w:r>
    </w:p>
    <w:bookmarkStart w:id="0" w:name="_Toc469954687" w:displacedByCustomXml="next"/>
    <w:sdt>
      <w:sdtPr>
        <w:id w:val="-1106270411"/>
        <w:docPartObj>
          <w:docPartGallery w:val="Table of Contents"/>
          <w:docPartUnique/>
        </w:docPartObj>
      </w:sdtPr>
      <w:sdtEndPr>
        <w:rPr>
          <w:rFonts w:ascii="Times New Roman" w:hAnsi="Times New Roman" w:cs="Times New Roman"/>
          <w:b/>
          <w:sz w:val="36"/>
        </w:rPr>
      </w:sdtEndPr>
      <w:sdtContent>
        <w:p w:rsidR="004F7A31" w:rsidRPr="0086615A" w:rsidRDefault="0086615A" w:rsidP="0086615A">
          <w:pPr>
            <w:jc w:val="center"/>
            <w:rPr>
              <w:rFonts w:ascii="Times New Roman" w:hAnsi="Times New Roman" w:cs="Times New Roman"/>
              <w:b/>
              <w:sz w:val="36"/>
            </w:rPr>
          </w:pPr>
          <w:r w:rsidRPr="0086615A">
            <w:rPr>
              <w:rFonts w:ascii="Times New Roman" w:hAnsi="Times New Roman" w:cs="Times New Roman"/>
              <w:b/>
              <w:sz w:val="36"/>
            </w:rPr>
            <w:t>Tartalom</w:t>
          </w:r>
        </w:p>
      </w:sdtContent>
    </w:sdt>
    <w:bookmarkEnd w:id="0" w:displacedByCustomXml="prev"/>
    <w:p w:rsidR="00CB7B68" w:rsidRDefault="00B62FA0">
      <w:pPr>
        <w:pStyle w:val="TJ1"/>
        <w:tabs>
          <w:tab w:val="right" w:leader="dot" w:pos="8777"/>
        </w:tabs>
        <w:rPr>
          <w:noProof/>
        </w:rPr>
      </w:pPr>
      <w:r>
        <w:fldChar w:fldCharType="begin"/>
      </w:r>
      <w:r>
        <w:instrText>TOC \z \o "1-3" \u \h</w:instrText>
      </w:r>
      <w:r>
        <w:fldChar w:fldCharType="separate"/>
      </w:r>
      <w:hyperlink w:anchor="_Toc469960131" w:history="1">
        <w:r w:rsidR="00CB7B68" w:rsidRPr="007E4842">
          <w:rPr>
            <w:rStyle w:val="Hiperhivatkozs"/>
            <w:rFonts w:ascii="Times New Roman" w:hAnsi="Times New Roman" w:cs="Times New Roman"/>
            <w:b/>
            <w:noProof/>
          </w:rPr>
          <w:t>1. BEVEZETÉS</w:t>
        </w:r>
        <w:r w:rsidR="00CB7B68">
          <w:rPr>
            <w:noProof/>
            <w:webHidden/>
          </w:rPr>
          <w:tab/>
        </w:r>
        <w:r w:rsidR="00CB7B68">
          <w:rPr>
            <w:noProof/>
            <w:webHidden/>
          </w:rPr>
          <w:fldChar w:fldCharType="begin"/>
        </w:r>
        <w:r w:rsidR="00CB7B68">
          <w:rPr>
            <w:noProof/>
            <w:webHidden/>
          </w:rPr>
          <w:instrText xml:space="preserve"> PAGEREF _Toc469960131 \h </w:instrText>
        </w:r>
        <w:r w:rsidR="00CB7B68">
          <w:rPr>
            <w:noProof/>
            <w:webHidden/>
          </w:rPr>
        </w:r>
        <w:r w:rsidR="00CB7B68">
          <w:rPr>
            <w:noProof/>
            <w:webHidden/>
          </w:rPr>
          <w:fldChar w:fldCharType="separate"/>
        </w:r>
        <w:r w:rsidR="00CB7B68">
          <w:rPr>
            <w:noProof/>
            <w:webHidden/>
          </w:rPr>
          <w:t>2</w:t>
        </w:r>
        <w:r w:rsidR="00CB7B68">
          <w:rPr>
            <w:noProof/>
            <w:webHidden/>
          </w:rPr>
          <w:fldChar w:fldCharType="end"/>
        </w:r>
      </w:hyperlink>
    </w:p>
    <w:p w:rsidR="00CB7B68" w:rsidRDefault="0027225D">
      <w:pPr>
        <w:pStyle w:val="TJ1"/>
        <w:tabs>
          <w:tab w:val="right" w:leader="dot" w:pos="8777"/>
        </w:tabs>
        <w:rPr>
          <w:noProof/>
        </w:rPr>
      </w:pPr>
      <w:hyperlink w:anchor="_Toc469960132" w:history="1">
        <w:r w:rsidR="00CB7B68" w:rsidRPr="007E4842">
          <w:rPr>
            <w:rStyle w:val="Hiperhivatkozs"/>
            <w:rFonts w:ascii="Times New Roman" w:eastAsia="Times New Roman" w:hAnsi="Times New Roman" w:cs="Times New Roman"/>
            <w:b/>
            <w:noProof/>
          </w:rPr>
          <w:t>2. IRODALMI ÁTTEKINTÉS</w:t>
        </w:r>
        <w:r w:rsidR="00CB7B68">
          <w:rPr>
            <w:noProof/>
            <w:webHidden/>
          </w:rPr>
          <w:tab/>
        </w:r>
        <w:r w:rsidR="00CB7B68">
          <w:rPr>
            <w:noProof/>
            <w:webHidden/>
          </w:rPr>
          <w:fldChar w:fldCharType="begin"/>
        </w:r>
        <w:r w:rsidR="00CB7B68">
          <w:rPr>
            <w:noProof/>
            <w:webHidden/>
          </w:rPr>
          <w:instrText xml:space="preserve"> PAGEREF _Toc469960132 \h </w:instrText>
        </w:r>
        <w:r w:rsidR="00CB7B68">
          <w:rPr>
            <w:noProof/>
            <w:webHidden/>
          </w:rPr>
        </w:r>
        <w:r w:rsidR="00CB7B68">
          <w:rPr>
            <w:noProof/>
            <w:webHidden/>
          </w:rPr>
          <w:fldChar w:fldCharType="separate"/>
        </w:r>
        <w:r w:rsidR="00CB7B68">
          <w:rPr>
            <w:noProof/>
            <w:webHidden/>
          </w:rPr>
          <w:t>4</w:t>
        </w:r>
        <w:r w:rsidR="00CB7B68">
          <w:rPr>
            <w:noProof/>
            <w:webHidden/>
          </w:rPr>
          <w:fldChar w:fldCharType="end"/>
        </w:r>
      </w:hyperlink>
    </w:p>
    <w:p w:rsidR="00CB7B68" w:rsidRDefault="0027225D">
      <w:pPr>
        <w:pStyle w:val="TJ2"/>
        <w:tabs>
          <w:tab w:val="right" w:leader="dot" w:pos="8777"/>
        </w:tabs>
        <w:rPr>
          <w:noProof/>
        </w:rPr>
      </w:pPr>
      <w:hyperlink w:anchor="_Toc469960133" w:history="1">
        <w:r w:rsidR="00CB7B68" w:rsidRPr="007E4842">
          <w:rPr>
            <w:rStyle w:val="Hiperhivatkozs"/>
            <w:rFonts w:ascii="Times New Roman" w:eastAsia="Times New Roman" w:hAnsi="Times New Roman" w:cs="Times New Roman"/>
            <w:b/>
            <w:noProof/>
          </w:rPr>
          <w:t xml:space="preserve">2. 1.A </w:t>
        </w:r>
        <w:r w:rsidR="00CB7B68" w:rsidRPr="007E4842">
          <w:rPr>
            <w:rStyle w:val="Hiperhivatkozs"/>
            <w:rFonts w:ascii="Times New Roman" w:eastAsia="Times New Roman" w:hAnsi="Times New Roman" w:cs="Times New Roman"/>
            <w:b/>
            <w:i/>
            <w:noProof/>
          </w:rPr>
          <w:t>Dirofilaria immitis</w:t>
        </w:r>
        <w:r w:rsidR="00CB7B68" w:rsidRPr="007E4842">
          <w:rPr>
            <w:rStyle w:val="Hiperhivatkozs"/>
            <w:rFonts w:ascii="Times New Roman" w:eastAsia="Times New Roman" w:hAnsi="Times New Roman" w:cs="Times New Roman"/>
            <w:b/>
            <w:noProof/>
          </w:rPr>
          <w:t xml:space="preserve"> morfológiája és fejlődése</w:t>
        </w:r>
        <w:r w:rsidR="00CB7B68">
          <w:rPr>
            <w:noProof/>
            <w:webHidden/>
          </w:rPr>
          <w:tab/>
        </w:r>
        <w:r w:rsidR="00CB7B68">
          <w:rPr>
            <w:noProof/>
            <w:webHidden/>
          </w:rPr>
          <w:fldChar w:fldCharType="begin"/>
        </w:r>
        <w:r w:rsidR="00CB7B68">
          <w:rPr>
            <w:noProof/>
            <w:webHidden/>
          </w:rPr>
          <w:instrText xml:space="preserve"> PAGEREF _Toc469960133 \h </w:instrText>
        </w:r>
        <w:r w:rsidR="00CB7B68">
          <w:rPr>
            <w:noProof/>
            <w:webHidden/>
          </w:rPr>
        </w:r>
        <w:r w:rsidR="00CB7B68">
          <w:rPr>
            <w:noProof/>
            <w:webHidden/>
          </w:rPr>
          <w:fldChar w:fldCharType="separate"/>
        </w:r>
        <w:r w:rsidR="00CB7B68">
          <w:rPr>
            <w:noProof/>
            <w:webHidden/>
          </w:rPr>
          <w:t>4</w:t>
        </w:r>
        <w:r w:rsidR="00CB7B68">
          <w:rPr>
            <w:noProof/>
            <w:webHidden/>
          </w:rPr>
          <w:fldChar w:fldCharType="end"/>
        </w:r>
      </w:hyperlink>
    </w:p>
    <w:p w:rsidR="00CB7B68" w:rsidRDefault="0027225D">
      <w:pPr>
        <w:pStyle w:val="TJ2"/>
        <w:tabs>
          <w:tab w:val="right" w:leader="dot" w:pos="8777"/>
        </w:tabs>
        <w:rPr>
          <w:noProof/>
        </w:rPr>
      </w:pPr>
      <w:hyperlink w:anchor="_Toc469960134" w:history="1">
        <w:r w:rsidR="00CB7B68" w:rsidRPr="007E4842">
          <w:rPr>
            <w:rStyle w:val="Hiperhivatkozs"/>
            <w:rFonts w:ascii="Times New Roman" w:eastAsia="Times New Roman" w:hAnsi="Times New Roman" w:cs="Times New Roman"/>
            <w:b/>
            <w:noProof/>
          </w:rPr>
          <w:t>2.2.A szívférgesség kórfejlődése</w:t>
        </w:r>
        <w:r w:rsidR="00CB7B68">
          <w:rPr>
            <w:noProof/>
            <w:webHidden/>
          </w:rPr>
          <w:tab/>
        </w:r>
        <w:r w:rsidR="00CB7B68">
          <w:rPr>
            <w:noProof/>
            <w:webHidden/>
          </w:rPr>
          <w:fldChar w:fldCharType="begin"/>
        </w:r>
        <w:r w:rsidR="00CB7B68">
          <w:rPr>
            <w:noProof/>
            <w:webHidden/>
          </w:rPr>
          <w:instrText xml:space="preserve"> PAGEREF _Toc469960134 \h </w:instrText>
        </w:r>
        <w:r w:rsidR="00CB7B68">
          <w:rPr>
            <w:noProof/>
            <w:webHidden/>
          </w:rPr>
        </w:r>
        <w:r w:rsidR="00CB7B68">
          <w:rPr>
            <w:noProof/>
            <w:webHidden/>
          </w:rPr>
          <w:fldChar w:fldCharType="separate"/>
        </w:r>
        <w:r w:rsidR="00CB7B68">
          <w:rPr>
            <w:noProof/>
            <w:webHidden/>
          </w:rPr>
          <w:t>6</w:t>
        </w:r>
        <w:r w:rsidR="00CB7B68">
          <w:rPr>
            <w:noProof/>
            <w:webHidden/>
          </w:rPr>
          <w:fldChar w:fldCharType="end"/>
        </w:r>
      </w:hyperlink>
    </w:p>
    <w:p w:rsidR="00CB7B68" w:rsidRDefault="0027225D">
      <w:pPr>
        <w:pStyle w:val="TJ2"/>
        <w:tabs>
          <w:tab w:val="right" w:leader="dot" w:pos="8777"/>
        </w:tabs>
        <w:rPr>
          <w:noProof/>
        </w:rPr>
      </w:pPr>
      <w:hyperlink w:anchor="_Toc469960135" w:history="1">
        <w:r w:rsidR="00CB7B68" w:rsidRPr="007E4842">
          <w:rPr>
            <w:rStyle w:val="Hiperhivatkozs"/>
            <w:rFonts w:ascii="Times New Roman" w:eastAsia="Times New Roman" w:hAnsi="Times New Roman" w:cs="Times New Roman"/>
            <w:b/>
            <w:noProof/>
          </w:rPr>
          <w:t>2.3.A szívférgesség klinikuma</w:t>
        </w:r>
        <w:r w:rsidR="00CB7B68">
          <w:rPr>
            <w:noProof/>
            <w:webHidden/>
          </w:rPr>
          <w:tab/>
        </w:r>
        <w:r w:rsidR="00CB7B68">
          <w:rPr>
            <w:noProof/>
            <w:webHidden/>
          </w:rPr>
          <w:fldChar w:fldCharType="begin"/>
        </w:r>
        <w:r w:rsidR="00CB7B68">
          <w:rPr>
            <w:noProof/>
            <w:webHidden/>
          </w:rPr>
          <w:instrText xml:space="preserve"> PAGEREF _Toc469960135 \h </w:instrText>
        </w:r>
        <w:r w:rsidR="00CB7B68">
          <w:rPr>
            <w:noProof/>
            <w:webHidden/>
          </w:rPr>
        </w:r>
        <w:r w:rsidR="00CB7B68">
          <w:rPr>
            <w:noProof/>
            <w:webHidden/>
          </w:rPr>
          <w:fldChar w:fldCharType="separate"/>
        </w:r>
        <w:r w:rsidR="00CB7B68">
          <w:rPr>
            <w:noProof/>
            <w:webHidden/>
          </w:rPr>
          <w:t>8</w:t>
        </w:r>
        <w:r w:rsidR="00CB7B68">
          <w:rPr>
            <w:noProof/>
            <w:webHidden/>
          </w:rPr>
          <w:fldChar w:fldCharType="end"/>
        </w:r>
      </w:hyperlink>
    </w:p>
    <w:p w:rsidR="00CB7B68" w:rsidRDefault="0027225D">
      <w:pPr>
        <w:pStyle w:val="TJ2"/>
        <w:tabs>
          <w:tab w:val="right" w:leader="dot" w:pos="8777"/>
        </w:tabs>
        <w:rPr>
          <w:noProof/>
        </w:rPr>
      </w:pPr>
      <w:hyperlink w:anchor="_Toc469960136" w:history="1">
        <w:r w:rsidR="00CB7B68" w:rsidRPr="007E4842">
          <w:rPr>
            <w:rStyle w:val="Hiperhivatkozs"/>
            <w:rFonts w:ascii="Times New Roman" w:eastAsia="Times New Roman" w:hAnsi="Times New Roman" w:cs="Times New Roman"/>
            <w:b/>
            <w:noProof/>
          </w:rPr>
          <w:t>2.4.A kórjelzés lehetőségei</w:t>
        </w:r>
        <w:r w:rsidR="00CB7B68">
          <w:rPr>
            <w:noProof/>
            <w:webHidden/>
          </w:rPr>
          <w:tab/>
        </w:r>
        <w:r w:rsidR="00CB7B68">
          <w:rPr>
            <w:noProof/>
            <w:webHidden/>
          </w:rPr>
          <w:fldChar w:fldCharType="begin"/>
        </w:r>
        <w:r w:rsidR="00CB7B68">
          <w:rPr>
            <w:noProof/>
            <w:webHidden/>
          </w:rPr>
          <w:instrText xml:space="preserve"> PAGEREF _Toc469960136 \h </w:instrText>
        </w:r>
        <w:r w:rsidR="00CB7B68">
          <w:rPr>
            <w:noProof/>
            <w:webHidden/>
          </w:rPr>
        </w:r>
        <w:r w:rsidR="00CB7B68">
          <w:rPr>
            <w:noProof/>
            <w:webHidden/>
          </w:rPr>
          <w:fldChar w:fldCharType="separate"/>
        </w:r>
        <w:r w:rsidR="00CB7B68">
          <w:rPr>
            <w:noProof/>
            <w:webHidden/>
          </w:rPr>
          <w:t>9</w:t>
        </w:r>
        <w:r w:rsidR="00CB7B68">
          <w:rPr>
            <w:noProof/>
            <w:webHidden/>
          </w:rPr>
          <w:fldChar w:fldCharType="end"/>
        </w:r>
      </w:hyperlink>
    </w:p>
    <w:p w:rsidR="00CB7B68" w:rsidRDefault="0027225D">
      <w:pPr>
        <w:pStyle w:val="TJ3"/>
        <w:tabs>
          <w:tab w:val="right" w:leader="dot" w:pos="8777"/>
        </w:tabs>
        <w:rPr>
          <w:noProof/>
        </w:rPr>
      </w:pPr>
      <w:hyperlink w:anchor="_Toc469960137" w:history="1">
        <w:r w:rsidR="00CB7B68" w:rsidRPr="007E4842">
          <w:rPr>
            <w:rStyle w:val="Hiperhivatkozs"/>
            <w:rFonts w:ascii="Times New Roman" w:eastAsia="Times New Roman" w:hAnsi="Times New Roman" w:cs="Times New Roman"/>
            <w:noProof/>
          </w:rPr>
          <w:t>2.4.1.A mikrofiláriák kimutatása</w:t>
        </w:r>
        <w:r w:rsidR="00CB7B68">
          <w:rPr>
            <w:noProof/>
            <w:webHidden/>
          </w:rPr>
          <w:tab/>
        </w:r>
        <w:r w:rsidR="00CB7B68">
          <w:rPr>
            <w:noProof/>
            <w:webHidden/>
          </w:rPr>
          <w:fldChar w:fldCharType="begin"/>
        </w:r>
        <w:r w:rsidR="00CB7B68">
          <w:rPr>
            <w:noProof/>
            <w:webHidden/>
          </w:rPr>
          <w:instrText xml:space="preserve"> PAGEREF _Toc469960137 \h </w:instrText>
        </w:r>
        <w:r w:rsidR="00CB7B68">
          <w:rPr>
            <w:noProof/>
            <w:webHidden/>
          </w:rPr>
        </w:r>
        <w:r w:rsidR="00CB7B68">
          <w:rPr>
            <w:noProof/>
            <w:webHidden/>
          </w:rPr>
          <w:fldChar w:fldCharType="separate"/>
        </w:r>
        <w:r w:rsidR="00CB7B68">
          <w:rPr>
            <w:noProof/>
            <w:webHidden/>
          </w:rPr>
          <w:t>9</w:t>
        </w:r>
        <w:r w:rsidR="00CB7B68">
          <w:rPr>
            <w:noProof/>
            <w:webHidden/>
          </w:rPr>
          <w:fldChar w:fldCharType="end"/>
        </w:r>
      </w:hyperlink>
    </w:p>
    <w:p w:rsidR="00CB7B68" w:rsidRDefault="0027225D">
      <w:pPr>
        <w:pStyle w:val="TJ3"/>
        <w:tabs>
          <w:tab w:val="right" w:leader="dot" w:pos="8777"/>
        </w:tabs>
        <w:rPr>
          <w:noProof/>
        </w:rPr>
      </w:pPr>
      <w:hyperlink w:anchor="_Toc469960138" w:history="1">
        <w:r w:rsidR="00CB7B68" w:rsidRPr="007E4842">
          <w:rPr>
            <w:rStyle w:val="Hiperhivatkozs"/>
            <w:rFonts w:ascii="Times New Roman" w:eastAsia="Times New Roman" w:hAnsi="Times New Roman" w:cs="Times New Roman"/>
            <w:noProof/>
          </w:rPr>
          <w:t>2.4.2.Szerológiai módszerek</w:t>
        </w:r>
        <w:r w:rsidR="00CB7B68">
          <w:rPr>
            <w:noProof/>
            <w:webHidden/>
          </w:rPr>
          <w:tab/>
        </w:r>
        <w:r w:rsidR="00CB7B68">
          <w:rPr>
            <w:noProof/>
            <w:webHidden/>
          </w:rPr>
          <w:fldChar w:fldCharType="begin"/>
        </w:r>
        <w:r w:rsidR="00CB7B68">
          <w:rPr>
            <w:noProof/>
            <w:webHidden/>
          </w:rPr>
          <w:instrText xml:space="preserve"> PAGEREF _Toc469960138 \h </w:instrText>
        </w:r>
        <w:r w:rsidR="00CB7B68">
          <w:rPr>
            <w:noProof/>
            <w:webHidden/>
          </w:rPr>
        </w:r>
        <w:r w:rsidR="00CB7B68">
          <w:rPr>
            <w:noProof/>
            <w:webHidden/>
          </w:rPr>
          <w:fldChar w:fldCharType="separate"/>
        </w:r>
        <w:r w:rsidR="00CB7B68">
          <w:rPr>
            <w:noProof/>
            <w:webHidden/>
          </w:rPr>
          <w:t>11</w:t>
        </w:r>
        <w:r w:rsidR="00CB7B68">
          <w:rPr>
            <w:noProof/>
            <w:webHidden/>
          </w:rPr>
          <w:fldChar w:fldCharType="end"/>
        </w:r>
      </w:hyperlink>
    </w:p>
    <w:p w:rsidR="00CB7B68" w:rsidRDefault="0027225D">
      <w:pPr>
        <w:pStyle w:val="TJ3"/>
        <w:tabs>
          <w:tab w:val="right" w:leader="dot" w:pos="8777"/>
        </w:tabs>
        <w:rPr>
          <w:noProof/>
        </w:rPr>
      </w:pPr>
      <w:hyperlink w:anchor="_Toc469960139" w:history="1">
        <w:r w:rsidR="00CB7B68" w:rsidRPr="007E4842">
          <w:rPr>
            <w:rStyle w:val="Hiperhivatkozs"/>
            <w:rFonts w:ascii="Times New Roman" w:eastAsia="Times New Roman" w:hAnsi="Times New Roman" w:cs="Times New Roman"/>
            <w:noProof/>
          </w:rPr>
          <w:t>2.4.3.Molekuláris biológiai módszerek</w:t>
        </w:r>
        <w:r w:rsidR="00CB7B68">
          <w:rPr>
            <w:noProof/>
            <w:webHidden/>
          </w:rPr>
          <w:tab/>
        </w:r>
        <w:r w:rsidR="00CB7B68">
          <w:rPr>
            <w:noProof/>
            <w:webHidden/>
          </w:rPr>
          <w:fldChar w:fldCharType="begin"/>
        </w:r>
        <w:r w:rsidR="00CB7B68">
          <w:rPr>
            <w:noProof/>
            <w:webHidden/>
          </w:rPr>
          <w:instrText xml:space="preserve"> PAGEREF _Toc469960139 \h </w:instrText>
        </w:r>
        <w:r w:rsidR="00CB7B68">
          <w:rPr>
            <w:noProof/>
            <w:webHidden/>
          </w:rPr>
        </w:r>
        <w:r w:rsidR="00CB7B68">
          <w:rPr>
            <w:noProof/>
            <w:webHidden/>
          </w:rPr>
          <w:fldChar w:fldCharType="separate"/>
        </w:r>
        <w:r w:rsidR="00CB7B68">
          <w:rPr>
            <w:noProof/>
            <w:webHidden/>
          </w:rPr>
          <w:t>11</w:t>
        </w:r>
        <w:r w:rsidR="00CB7B68">
          <w:rPr>
            <w:noProof/>
            <w:webHidden/>
          </w:rPr>
          <w:fldChar w:fldCharType="end"/>
        </w:r>
      </w:hyperlink>
    </w:p>
    <w:p w:rsidR="00CB7B68" w:rsidRDefault="0027225D">
      <w:pPr>
        <w:pStyle w:val="TJ3"/>
        <w:tabs>
          <w:tab w:val="right" w:leader="dot" w:pos="8777"/>
        </w:tabs>
        <w:rPr>
          <w:noProof/>
        </w:rPr>
      </w:pPr>
      <w:hyperlink w:anchor="_Toc469960140" w:history="1">
        <w:r w:rsidR="00CB7B68" w:rsidRPr="007E4842">
          <w:rPr>
            <w:rStyle w:val="Hiperhivatkozs"/>
            <w:rFonts w:ascii="Times New Roman" w:hAnsi="Times New Roman" w:cs="Times New Roman"/>
            <w:noProof/>
          </w:rPr>
          <w:t>2.4.4.Képalkotó eljárások</w:t>
        </w:r>
        <w:r w:rsidR="00CB7B68">
          <w:rPr>
            <w:noProof/>
            <w:webHidden/>
          </w:rPr>
          <w:tab/>
        </w:r>
        <w:r w:rsidR="00CB7B68">
          <w:rPr>
            <w:noProof/>
            <w:webHidden/>
          </w:rPr>
          <w:fldChar w:fldCharType="begin"/>
        </w:r>
        <w:r w:rsidR="00CB7B68">
          <w:rPr>
            <w:noProof/>
            <w:webHidden/>
          </w:rPr>
          <w:instrText xml:space="preserve"> PAGEREF _Toc469960140 \h </w:instrText>
        </w:r>
        <w:r w:rsidR="00CB7B68">
          <w:rPr>
            <w:noProof/>
            <w:webHidden/>
          </w:rPr>
        </w:r>
        <w:r w:rsidR="00CB7B68">
          <w:rPr>
            <w:noProof/>
            <w:webHidden/>
          </w:rPr>
          <w:fldChar w:fldCharType="separate"/>
        </w:r>
        <w:r w:rsidR="00CB7B68">
          <w:rPr>
            <w:noProof/>
            <w:webHidden/>
          </w:rPr>
          <w:t>12</w:t>
        </w:r>
        <w:r w:rsidR="00CB7B68">
          <w:rPr>
            <w:noProof/>
            <w:webHidden/>
          </w:rPr>
          <w:fldChar w:fldCharType="end"/>
        </w:r>
      </w:hyperlink>
    </w:p>
    <w:p w:rsidR="00CB7B68" w:rsidRDefault="0027225D">
      <w:pPr>
        <w:pStyle w:val="TJ3"/>
        <w:tabs>
          <w:tab w:val="right" w:leader="dot" w:pos="8777"/>
        </w:tabs>
        <w:rPr>
          <w:noProof/>
        </w:rPr>
      </w:pPr>
      <w:hyperlink w:anchor="_Toc469960141" w:history="1">
        <w:r w:rsidR="00CB7B68" w:rsidRPr="007E4842">
          <w:rPr>
            <w:rStyle w:val="Hiperhivatkozs"/>
            <w:rFonts w:ascii="Times New Roman" w:eastAsia="Times New Roman" w:hAnsi="Times New Roman" w:cs="Times New Roman"/>
            <w:noProof/>
          </w:rPr>
          <w:t>2.4.5.Boncolás</w:t>
        </w:r>
        <w:r w:rsidR="00CB7B68">
          <w:rPr>
            <w:noProof/>
            <w:webHidden/>
          </w:rPr>
          <w:tab/>
        </w:r>
        <w:r w:rsidR="00CB7B68">
          <w:rPr>
            <w:noProof/>
            <w:webHidden/>
          </w:rPr>
          <w:fldChar w:fldCharType="begin"/>
        </w:r>
        <w:r w:rsidR="00CB7B68">
          <w:rPr>
            <w:noProof/>
            <w:webHidden/>
          </w:rPr>
          <w:instrText xml:space="preserve"> PAGEREF _Toc469960141 \h </w:instrText>
        </w:r>
        <w:r w:rsidR="00CB7B68">
          <w:rPr>
            <w:noProof/>
            <w:webHidden/>
          </w:rPr>
        </w:r>
        <w:r w:rsidR="00CB7B68">
          <w:rPr>
            <w:noProof/>
            <w:webHidden/>
          </w:rPr>
          <w:fldChar w:fldCharType="separate"/>
        </w:r>
        <w:r w:rsidR="00CB7B68">
          <w:rPr>
            <w:noProof/>
            <w:webHidden/>
          </w:rPr>
          <w:t>13</w:t>
        </w:r>
        <w:r w:rsidR="00CB7B68">
          <w:rPr>
            <w:noProof/>
            <w:webHidden/>
          </w:rPr>
          <w:fldChar w:fldCharType="end"/>
        </w:r>
      </w:hyperlink>
    </w:p>
    <w:p w:rsidR="00CB7B68" w:rsidRDefault="0027225D">
      <w:pPr>
        <w:pStyle w:val="TJ2"/>
        <w:tabs>
          <w:tab w:val="right" w:leader="dot" w:pos="8777"/>
        </w:tabs>
        <w:rPr>
          <w:noProof/>
        </w:rPr>
      </w:pPr>
      <w:hyperlink w:anchor="_Toc469960142" w:history="1">
        <w:r w:rsidR="00CB7B68" w:rsidRPr="007E4842">
          <w:rPr>
            <w:rStyle w:val="Hiperhivatkozs"/>
            <w:rFonts w:ascii="Times New Roman" w:eastAsia="Times New Roman" w:hAnsi="Times New Roman" w:cs="Times New Roman"/>
            <w:b/>
            <w:noProof/>
          </w:rPr>
          <w:t>2.5.Gyógykezelés</w:t>
        </w:r>
        <w:r w:rsidR="00CB7B68">
          <w:rPr>
            <w:noProof/>
            <w:webHidden/>
          </w:rPr>
          <w:tab/>
        </w:r>
        <w:r w:rsidR="00CB7B68">
          <w:rPr>
            <w:noProof/>
            <w:webHidden/>
          </w:rPr>
          <w:fldChar w:fldCharType="begin"/>
        </w:r>
        <w:r w:rsidR="00CB7B68">
          <w:rPr>
            <w:noProof/>
            <w:webHidden/>
          </w:rPr>
          <w:instrText xml:space="preserve"> PAGEREF _Toc469960142 \h </w:instrText>
        </w:r>
        <w:r w:rsidR="00CB7B68">
          <w:rPr>
            <w:noProof/>
            <w:webHidden/>
          </w:rPr>
        </w:r>
        <w:r w:rsidR="00CB7B68">
          <w:rPr>
            <w:noProof/>
            <w:webHidden/>
          </w:rPr>
          <w:fldChar w:fldCharType="separate"/>
        </w:r>
        <w:r w:rsidR="00CB7B68">
          <w:rPr>
            <w:noProof/>
            <w:webHidden/>
          </w:rPr>
          <w:t>14</w:t>
        </w:r>
        <w:r w:rsidR="00CB7B68">
          <w:rPr>
            <w:noProof/>
            <w:webHidden/>
          </w:rPr>
          <w:fldChar w:fldCharType="end"/>
        </w:r>
      </w:hyperlink>
    </w:p>
    <w:p w:rsidR="00CB7B68" w:rsidRDefault="0027225D">
      <w:pPr>
        <w:pStyle w:val="TJ2"/>
        <w:tabs>
          <w:tab w:val="right" w:leader="dot" w:pos="8777"/>
        </w:tabs>
        <w:rPr>
          <w:noProof/>
        </w:rPr>
      </w:pPr>
      <w:hyperlink w:anchor="_Toc469960143" w:history="1">
        <w:r w:rsidR="00CB7B68" w:rsidRPr="007E4842">
          <w:rPr>
            <w:rStyle w:val="Hiperhivatkozs"/>
            <w:rFonts w:ascii="Times New Roman" w:eastAsia="Times New Roman" w:hAnsi="Times New Roman" w:cs="Times New Roman"/>
            <w:b/>
            <w:noProof/>
          </w:rPr>
          <w:t>2.6.Megelőzés</w:t>
        </w:r>
        <w:r w:rsidR="00CB7B68">
          <w:rPr>
            <w:noProof/>
            <w:webHidden/>
          </w:rPr>
          <w:tab/>
        </w:r>
        <w:r w:rsidR="00CB7B68">
          <w:rPr>
            <w:noProof/>
            <w:webHidden/>
          </w:rPr>
          <w:fldChar w:fldCharType="begin"/>
        </w:r>
        <w:r w:rsidR="00CB7B68">
          <w:rPr>
            <w:noProof/>
            <w:webHidden/>
          </w:rPr>
          <w:instrText xml:space="preserve"> PAGEREF _Toc469960143 \h </w:instrText>
        </w:r>
        <w:r w:rsidR="00CB7B68">
          <w:rPr>
            <w:noProof/>
            <w:webHidden/>
          </w:rPr>
        </w:r>
        <w:r w:rsidR="00CB7B68">
          <w:rPr>
            <w:noProof/>
            <w:webHidden/>
          </w:rPr>
          <w:fldChar w:fldCharType="separate"/>
        </w:r>
        <w:r w:rsidR="00CB7B68">
          <w:rPr>
            <w:noProof/>
            <w:webHidden/>
          </w:rPr>
          <w:t>16</w:t>
        </w:r>
        <w:r w:rsidR="00CB7B68">
          <w:rPr>
            <w:noProof/>
            <w:webHidden/>
          </w:rPr>
          <w:fldChar w:fldCharType="end"/>
        </w:r>
      </w:hyperlink>
    </w:p>
    <w:p w:rsidR="00CB7B68" w:rsidRDefault="0027225D">
      <w:pPr>
        <w:pStyle w:val="TJ1"/>
        <w:tabs>
          <w:tab w:val="right" w:leader="dot" w:pos="8777"/>
        </w:tabs>
        <w:rPr>
          <w:noProof/>
        </w:rPr>
      </w:pPr>
      <w:hyperlink w:anchor="_Toc469960144" w:history="1">
        <w:r w:rsidR="00CB7B68" w:rsidRPr="007E4842">
          <w:rPr>
            <w:rStyle w:val="Hiperhivatkozs"/>
            <w:rFonts w:ascii="Times New Roman" w:hAnsi="Times New Roman" w:cs="Times New Roman"/>
            <w:b/>
            <w:noProof/>
          </w:rPr>
          <w:t>3. ANYAG ÉS MÓDSZER</w:t>
        </w:r>
        <w:r w:rsidR="00CB7B68">
          <w:rPr>
            <w:noProof/>
            <w:webHidden/>
          </w:rPr>
          <w:tab/>
        </w:r>
        <w:r w:rsidR="00CB7B68">
          <w:rPr>
            <w:noProof/>
            <w:webHidden/>
          </w:rPr>
          <w:fldChar w:fldCharType="begin"/>
        </w:r>
        <w:r w:rsidR="00CB7B68">
          <w:rPr>
            <w:noProof/>
            <w:webHidden/>
          </w:rPr>
          <w:instrText xml:space="preserve"> PAGEREF _Toc469960144 \h </w:instrText>
        </w:r>
        <w:r w:rsidR="00CB7B68">
          <w:rPr>
            <w:noProof/>
            <w:webHidden/>
          </w:rPr>
        </w:r>
        <w:r w:rsidR="00CB7B68">
          <w:rPr>
            <w:noProof/>
            <w:webHidden/>
          </w:rPr>
          <w:fldChar w:fldCharType="separate"/>
        </w:r>
        <w:r w:rsidR="00CB7B68">
          <w:rPr>
            <w:noProof/>
            <w:webHidden/>
          </w:rPr>
          <w:t>18</w:t>
        </w:r>
        <w:r w:rsidR="00CB7B68">
          <w:rPr>
            <w:noProof/>
            <w:webHidden/>
          </w:rPr>
          <w:fldChar w:fldCharType="end"/>
        </w:r>
      </w:hyperlink>
    </w:p>
    <w:p w:rsidR="00CB7B68" w:rsidRDefault="0027225D">
      <w:pPr>
        <w:pStyle w:val="TJ2"/>
        <w:tabs>
          <w:tab w:val="right" w:leader="dot" w:pos="8777"/>
        </w:tabs>
        <w:rPr>
          <w:noProof/>
        </w:rPr>
      </w:pPr>
      <w:hyperlink w:anchor="_Toc469960145" w:history="1">
        <w:r w:rsidR="00CB7B68" w:rsidRPr="007E4842">
          <w:rPr>
            <w:rStyle w:val="Hiperhivatkozs"/>
            <w:rFonts w:ascii="Times New Roman" w:eastAsia="Times New Roman" w:hAnsi="Times New Roman" w:cs="Times New Roman"/>
            <w:b/>
            <w:noProof/>
          </w:rPr>
          <w:t>3.1.A mintavétellel kapcsolatos adatok</w:t>
        </w:r>
        <w:r w:rsidR="00CB7B68">
          <w:rPr>
            <w:noProof/>
            <w:webHidden/>
          </w:rPr>
          <w:tab/>
        </w:r>
        <w:r w:rsidR="00CB7B68">
          <w:rPr>
            <w:noProof/>
            <w:webHidden/>
          </w:rPr>
          <w:fldChar w:fldCharType="begin"/>
        </w:r>
        <w:r w:rsidR="00CB7B68">
          <w:rPr>
            <w:noProof/>
            <w:webHidden/>
          </w:rPr>
          <w:instrText xml:space="preserve"> PAGEREF _Toc469960145 \h </w:instrText>
        </w:r>
        <w:r w:rsidR="00CB7B68">
          <w:rPr>
            <w:noProof/>
            <w:webHidden/>
          </w:rPr>
        </w:r>
        <w:r w:rsidR="00CB7B68">
          <w:rPr>
            <w:noProof/>
            <w:webHidden/>
          </w:rPr>
          <w:fldChar w:fldCharType="separate"/>
        </w:r>
        <w:r w:rsidR="00CB7B68">
          <w:rPr>
            <w:noProof/>
            <w:webHidden/>
          </w:rPr>
          <w:t>18</w:t>
        </w:r>
        <w:r w:rsidR="00CB7B68">
          <w:rPr>
            <w:noProof/>
            <w:webHidden/>
          </w:rPr>
          <w:fldChar w:fldCharType="end"/>
        </w:r>
      </w:hyperlink>
    </w:p>
    <w:p w:rsidR="00CB7B68" w:rsidRDefault="0027225D">
      <w:pPr>
        <w:pStyle w:val="TJ2"/>
        <w:tabs>
          <w:tab w:val="right" w:leader="dot" w:pos="8777"/>
        </w:tabs>
        <w:rPr>
          <w:noProof/>
        </w:rPr>
      </w:pPr>
      <w:hyperlink w:anchor="_Toc469960146" w:history="1">
        <w:r w:rsidR="00CB7B68" w:rsidRPr="007E4842">
          <w:rPr>
            <w:rStyle w:val="Hiperhivatkozs"/>
            <w:rFonts w:ascii="Times New Roman" w:eastAsia="Times New Roman" w:hAnsi="Times New Roman" w:cs="Times New Roman"/>
            <w:b/>
            <w:noProof/>
          </w:rPr>
          <w:t>3.2.Vérvizsgálatok</w:t>
        </w:r>
        <w:r w:rsidR="00CB7B68">
          <w:rPr>
            <w:noProof/>
            <w:webHidden/>
          </w:rPr>
          <w:tab/>
        </w:r>
        <w:r w:rsidR="00CB7B68">
          <w:rPr>
            <w:noProof/>
            <w:webHidden/>
          </w:rPr>
          <w:fldChar w:fldCharType="begin"/>
        </w:r>
        <w:r w:rsidR="00CB7B68">
          <w:rPr>
            <w:noProof/>
            <w:webHidden/>
          </w:rPr>
          <w:instrText xml:space="preserve"> PAGEREF _Toc469960146 \h </w:instrText>
        </w:r>
        <w:r w:rsidR="00CB7B68">
          <w:rPr>
            <w:noProof/>
            <w:webHidden/>
          </w:rPr>
        </w:r>
        <w:r w:rsidR="00CB7B68">
          <w:rPr>
            <w:noProof/>
            <w:webHidden/>
          </w:rPr>
          <w:fldChar w:fldCharType="separate"/>
        </w:r>
        <w:r w:rsidR="00CB7B68">
          <w:rPr>
            <w:noProof/>
            <w:webHidden/>
          </w:rPr>
          <w:t>18</w:t>
        </w:r>
        <w:r w:rsidR="00CB7B68">
          <w:rPr>
            <w:noProof/>
            <w:webHidden/>
          </w:rPr>
          <w:fldChar w:fldCharType="end"/>
        </w:r>
      </w:hyperlink>
    </w:p>
    <w:p w:rsidR="00CB7B68" w:rsidRDefault="0027225D">
      <w:pPr>
        <w:pStyle w:val="TJ3"/>
        <w:tabs>
          <w:tab w:val="right" w:leader="dot" w:pos="8777"/>
        </w:tabs>
        <w:rPr>
          <w:noProof/>
        </w:rPr>
      </w:pPr>
      <w:hyperlink w:anchor="_Toc469960147" w:history="1">
        <w:r w:rsidR="00CB7B68" w:rsidRPr="007E4842">
          <w:rPr>
            <w:rStyle w:val="Hiperhivatkozs"/>
            <w:rFonts w:ascii="Times New Roman" w:eastAsia="Times New Roman" w:hAnsi="Times New Roman" w:cs="Times New Roman"/>
            <w:noProof/>
          </w:rPr>
          <w:t>3.2.1.Mikrofiláriák kimutatása módosított Knott-módszerrel</w:t>
        </w:r>
        <w:r w:rsidR="00CB7B68">
          <w:rPr>
            <w:noProof/>
            <w:webHidden/>
          </w:rPr>
          <w:tab/>
        </w:r>
        <w:r w:rsidR="00CB7B68">
          <w:rPr>
            <w:noProof/>
            <w:webHidden/>
          </w:rPr>
          <w:fldChar w:fldCharType="begin"/>
        </w:r>
        <w:r w:rsidR="00CB7B68">
          <w:rPr>
            <w:noProof/>
            <w:webHidden/>
          </w:rPr>
          <w:instrText xml:space="preserve"> PAGEREF _Toc469960147 \h </w:instrText>
        </w:r>
        <w:r w:rsidR="00CB7B68">
          <w:rPr>
            <w:noProof/>
            <w:webHidden/>
          </w:rPr>
        </w:r>
        <w:r w:rsidR="00CB7B68">
          <w:rPr>
            <w:noProof/>
            <w:webHidden/>
          </w:rPr>
          <w:fldChar w:fldCharType="separate"/>
        </w:r>
        <w:r w:rsidR="00CB7B68">
          <w:rPr>
            <w:noProof/>
            <w:webHidden/>
          </w:rPr>
          <w:t>18</w:t>
        </w:r>
        <w:r w:rsidR="00CB7B68">
          <w:rPr>
            <w:noProof/>
            <w:webHidden/>
          </w:rPr>
          <w:fldChar w:fldCharType="end"/>
        </w:r>
      </w:hyperlink>
    </w:p>
    <w:p w:rsidR="00CB7B68" w:rsidRDefault="0027225D">
      <w:pPr>
        <w:pStyle w:val="TJ3"/>
        <w:tabs>
          <w:tab w:val="right" w:leader="dot" w:pos="8777"/>
        </w:tabs>
        <w:rPr>
          <w:noProof/>
        </w:rPr>
      </w:pPr>
      <w:hyperlink w:anchor="_Toc469960148" w:history="1">
        <w:r w:rsidR="00CB7B68" w:rsidRPr="007E4842">
          <w:rPr>
            <w:rStyle w:val="Hiperhivatkozs"/>
            <w:rFonts w:ascii="Times New Roman" w:eastAsia="Times New Roman" w:hAnsi="Times New Roman" w:cs="Times New Roman"/>
            <w:noProof/>
          </w:rPr>
          <w:t>3.2.2.Szerológiai vizsgálatok</w:t>
        </w:r>
        <w:r w:rsidR="00CB7B68">
          <w:rPr>
            <w:noProof/>
            <w:webHidden/>
          </w:rPr>
          <w:tab/>
        </w:r>
        <w:r w:rsidR="00CB7B68">
          <w:rPr>
            <w:noProof/>
            <w:webHidden/>
          </w:rPr>
          <w:fldChar w:fldCharType="begin"/>
        </w:r>
        <w:r w:rsidR="00CB7B68">
          <w:rPr>
            <w:noProof/>
            <w:webHidden/>
          </w:rPr>
          <w:instrText xml:space="preserve"> PAGEREF _Toc469960148 \h </w:instrText>
        </w:r>
        <w:r w:rsidR="00CB7B68">
          <w:rPr>
            <w:noProof/>
            <w:webHidden/>
          </w:rPr>
        </w:r>
        <w:r w:rsidR="00CB7B68">
          <w:rPr>
            <w:noProof/>
            <w:webHidden/>
          </w:rPr>
          <w:fldChar w:fldCharType="separate"/>
        </w:r>
        <w:r w:rsidR="00CB7B68">
          <w:rPr>
            <w:noProof/>
            <w:webHidden/>
          </w:rPr>
          <w:t>19</w:t>
        </w:r>
        <w:r w:rsidR="00CB7B68">
          <w:rPr>
            <w:noProof/>
            <w:webHidden/>
          </w:rPr>
          <w:fldChar w:fldCharType="end"/>
        </w:r>
      </w:hyperlink>
    </w:p>
    <w:p w:rsidR="00CB7B68" w:rsidRDefault="0027225D">
      <w:pPr>
        <w:pStyle w:val="TJ3"/>
        <w:tabs>
          <w:tab w:val="right" w:leader="dot" w:pos="8777"/>
        </w:tabs>
        <w:rPr>
          <w:noProof/>
        </w:rPr>
      </w:pPr>
      <w:hyperlink w:anchor="_Toc469960149" w:history="1">
        <w:r w:rsidR="00CB7B68" w:rsidRPr="007E4842">
          <w:rPr>
            <w:rStyle w:val="Hiperhivatkozs"/>
            <w:rFonts w:ascii="Times New Roman" w:eastAsia="Times New Roman" w:hAnsi="Times New Roman" w:cs="Times New Roman"/>
            <w:noProof/>
          </w:rPr>
          <w:t>3.2.3.PCR vizsgálat</w:t>
        </w:r>
        <w:r w:rsidR="00CB7B68">
          <w:rPr>
            <w:noProof/>
            <w:webHidden/>
          </w:rPr>
          <w:tab/>
        </w:r>
        <w:r w:rsidR="00CB7B68">
          <w:rPr>
            <w:noProof/>
            <w:webHidden/>
          </w:rPr>
          <w:fldChar w:fldCharType="begin"/>
        </w:r>
        <w:r w:rsidR="00CB7B68">
          <w:rPr>
            <w:noProof/>
            <w:webHidden/>
          </w:rPr>
          <w:instrText xml:space="preserve"> PAGEREF _Toc469960149 \h </w:instrText>
        </w:r>
        <w:r w:rsidR="00CB7B68">
          <w:rPr>
            <w:noProof/>
            <w:webHidden/>
          </w:rPr>
        </w:r>
        <w:r w:rsidR="00CB7B68">
          <w:rPr>
            <w:noProof/>
            <w:webHidden/>
          </w:rPr>
          <w:fldChar w:fldCharType="separate"/>
        </w:r>
        <w:r w:rsidR="00CB7B68">
          <w:rPr>
            <w:noProof/>
            <w:webHidden/>
          </w:rPr>
          <w:t>19</w:t>
        </w:r>
        <w:r w:rsidR="00CB7B68">
          <w:rPr>
            <w:noProof/>
            <w:webHidden/>
          </w:rPr>
          <w:fldChar w:fldCharType="end"/>
        </w:r>
      </w:hyperlink>
    </w:p>
    <w:p w:rsidR="00CB7B68" w:rsidRDefault="0027225D">
      <w:pPr>
        <w:pStyle w:val="TJ2"/>
        <w:tabs>
          <w:tab w:val="right" w:leader="dot" w:pos="8777"/>
        </w:tabs>
        <w:rPr>
          <w:noProof/>
        </w:rPr>
      </w:pPr>
      <w:hyperlink w:anchor="_Toc469960150" w:history="1">
        <w:r w:rsidR="00CB7B68" w:rsidRPr="007E4842">
          <w:rPr>
            <w:rStyle w:val="Hiperhivatkozs"/>
            <w:rFonts w:ascii="Times New Roman" w:eastAsia="Times New Roman" w:hAnsi="Times New Roman" w:cs="Times New Roman"/>
            <w:b/>
            <w:noProof/>
          </w:rPr>
          <w:t>3.3.Az elhullott kutyák boncolása</w:t>
        </w:r>
        <w:r w:rsidR="00CB7B68">
          <w:rPr>
            <w:noProof/>
            <w:webHidden/>
          </w:rPr>
          <w:tab/>
        </w:r>
        <w:r w:rsidR="00CB7B68">
          <w:rPr>
            <w:noProof/>
            <w:webHidden/>
          </w:rPr>
          <w:fldChar w:fldCharType="begin"/>
        </w:r>
        <w:r w:rsidR="00CB7B68">
          <w:rPr>
            <w:noProof/>
            <w:webHidden/>
          </w:rPr>
          <w:instrText xml:space="preserve"> PAGEREF _Toc469960150 \h </w:instrText>
        </w:r>
        <w:r w:rsidR="00CB7B68">
          <w:rPr>
            <w:noProof/>
            <w:webHidden/>
          </w:rPr>
        </w:r>
        <w:r w:rsidR="00CB7B68">
          <w:rPr>
            <w:noProof/>
            <w:webHidden/>
          </w:rPr>
          <w:fldChar w:fldCharType="separate"/>
        </w:r>
        <w:r w:rsidR="00CB7B68">
          <w:rPr>
            <w:noProof/>
            <w:webHidden/>
          </w:rPr>
          <w:t>20</w:t>
        </w:r>
        <w:r w:rsidR="00CB7B68">
          <w:rPr>
            <w:noProof/>
            <w:webHidden/>
          </w:rPr>
          <w:fldChar w:fldCharType="end"/>
        </w:r>
      </w:hyperlink>
    </w:p>
    <w:p w:rsidR="00CB7B68" w:rsidRDefault="0027225D">
      <w:pPr>
        <w:pStyle w:val="TJ1"/>
        <w:tabs>
          <w:tab w:val="right" w:leader="dot" w:pos="8777"/>
        </w:tabs>
        <w:rPr>
          <w:noProof/>
        </w:rPr>
      </w:pPr>
      <w:hyperlink w:anchor="_Toc469960151" w:history="1">
        <w:r w:rsidR="00CB7B68" w:rsidRPr="007E4842">
          <w:rPr>
            <w:rStyle w:val="Hiperhivatkozs"/>
            <w:rFonts w:ascii="Times New Roman" w:eastAsia="Times New Roman" w:hAnsi="Times New Roman" w:cs="Times New Roman"/>
            <w:b/>
            <w:noProof/>
          </w:rPr>
          <w:t>4. EREDMÉNYEK</w:t>
        </w:r>
        <w:r w:rsidR="00CB7B68">
          <w:rPr>
            <w:noProof/>
            <w:webHidden/>
          </w:rPr>
          <w:tab/>
        </w:r>
        <w:r w:rsidR="00CB7B68">
          <w:rPr>
            <w:noProof/>
            <w:webHidden/>
          </w:rPr>
          <w:fldChar w:fldCharType="begin"/>
        </w:r>
        <w:r w:rsidR="00CB7B68">
          <w:rPr>
            <w:noProof/>
            <w:webHidden/>
          </w:rPr>
          <w:instrText xml:space="preserve"> PAGEREF _Toc469960151 \h </w:instrText>
        </w:r>
        <w:r w:rsidR="00CB7B68">
          <w:rPr>
            <w:noProof/>
            <w:webHidden/>
          </w:rPr>
        </w:r>
        <w:r w:rsidR="00CB7B68">
          <w:rPr>
            <w:noProof/>
            <w:webHidden/>
          </w:rPr>
          <w:fldChar w:fldCharType="separate"/>
        </w:r>
        <w:r w:rsidR="00CB7B68">
          <w:rPr>
            <w:noProof/>
            <w:webHidden/>
          </w:rPr>
          <w:t>22</w:t>
        </w:r>
        <w:r w:rsidR="00CB7B68">
          <w:rPr>
            <w:noProof/>
            <w:webHidden/>
          </w:rPr>
          <w:fldChar w:fldCharType="end"/>
        </w:r>
      </w:hyperlink>
    </w:p>
    <w:p w:rsidR="00CB7B68" w:rsidRDefault="0027225D">
      <w:pPr>
        <w:pStyle w:val="TJ2"/>
        <w:tabs>
          <w:tab w:val="right" w:leader="dot" w:pos="8777"/>
        </w:tabs>
        <w:rPr>
          <w:noProof/>
        </w:rPr>
      </w:pPr>
      <w:hyperlink w:anchor="_Toc469960152" w:history="1">
        <w:r w:rsidR="00CB7B68" w:rsidRPr="007E4842">
          <w:rPr>
            <w:rStyle w:val="Hiperhivatkozs"/>
            <w:rFonts w:ascii="Times New Roman" w:eastAsia="Times New Roman" w:hAnsi="Times New Roman" w:cs="Times New Roman"/>
            <w:b/>
            <w:noProof/>
          </w:rPr>
          <w:t>4.1.Mikrofiláriák kimutatása</w:t>
        </w:r>
        <w:r w:rsidR="00CB7B68">
          <w:rPr>
            <w:noProof/>
            <w:webHidden/>
          </w:rPr>
          <w:tab/>
        </w:r>
        <w:r w:rsidR="00CB7B68">
          <w:rPr>
            <w:noProof/>
            <w:webHidden/>
          </w:rPr>
          <w:fldChar w:fldCharType="begin"/>
        </w:r>
        <w:r w:rsidR="00CB7B68">
          <w:rPr>
            <w:noProof/>
            <w:webHidden/>
          </w:rPr>
          <w:instrText xml:space="preserve"> PAGEREF _Toc469960152 \h </w:instrText>
        </w:r>
        <w:r w:rsidR="00CB7B68">
          <w:rPr>
            <w:noProof/>
            <w:webHidden/>
          </w:rPr>
        </w:r>
        <w:r w:rsidR="00CB7B68">
          <w:rPr>
            <w:noProof/>
            <w:webHidden/>
          </w:rPr>
          <w:fldChar w:fldCharType="separate"/>
        </w:r>
        <w:r w:rsidR="00CB7B68">
          <w:rPr>
            <w:noProof/>
            <w:webHidden/>
          </w:rPr>
          <w:t>22</w:t>
        </w:r>
        <w:r w:rsidR="00CB7B68">
          <w:rPr>
            <w:noProof/>
            <w:webHidden/>
          </w:rPr>
          <w:fldChar w:fldCharType="end"/>
        </w:r>
      </w:hyperlink>
    </w:p>
    <w:p w:rsidR="00CB7B68" w:rsidRDefault="0027225D">
      <w:pPr>
        <w:pStyle w:val="TJ2"/>
        <w:tabs>
          <w:tab w:val="right" w:leader="dot" w:pos="8777"/>
        </w:tabs>
        <w:rPr>
          <w:noProof/>
        </w:rPr>
      </w:pPr>
      <w:hyperlink w:anchor="_Toc469960153" w:history="1">
        <w:r w:rsidR="00CB7B68" w:rsidRPr="007E4842">
          <w:rPr>
            <w:rStyle w:val="Hiperhivatkozs"/>
            <w:rFonts w:ascii="Times New Roman" w:eastAsia="Times New Roman" w:hAnsi="Times New Roman" w:cs="Times New Roman"/>
            <w:b/>
            <w:noProof/>
          </w:rPr>
          <w:t>4.2.Szerológiai vizsgálatok</w:t>
        </w:r>
        <w:r w:rsidR="00CB7B68">
          <w:rPr>
            <w:noProof/>
            <w:webHidden/>
          </w:rPr>
          <w:tab/>
        </w:r>
        <w:r w:rsidR="00CB7B68">
          <w:rPr>
            <w:noProof/>
            <w:webHidden/>
          </w:rPr>
          <w:fldChar w:fldCharType="begin"/>
        </w:r>
        <w:r w:rsidR="00CB7B68">
          <w:rPr>
            <w:noProof/>
            <w:webHidden/>
          </w:rPr>
          <w:instrText xml:space="preserve"> PAGEREF _Toc469960153 \h </w:instrText>
        </w:r>
        <w:r w:rsidR="00CB7B68">
          <w:rPr>
            <w:noProof/>
            <w:webHidden/>
          </w:rPr>
        </w:r>
        <w:r w:rsidR="00CB7B68">
          <w:rPr>
            <w:noProof/>
            <w:webHidden/>
          </w:rPr>
          <w:fldChar w:fldCharType="separate"/>
        </w:r>
        <w:r w:rsidR="00CB7B68">
          <w:rPr>
            <w:noProof/>
            <w:webHidden/>
          </w:rPr>
          <w:t>22</w:t>
        </w:r>
        <w:r w:rsidR="00CB7B68">
          <w:rPr>
            <w:noProof/>
            <w:webHidden/>
          </w:rPr>
          <w:fldChar w:fldCharType="end"/>
        </w:r>
      </w:hyperlink>
    </w:p>
    <w:p w:rsidR="00CB7B68" w:rsidRDefault="0027225D">
      <w:pPr>
        <w:pStyle w:val="TJ2"/>
        <w:tabs>
          <w:tab w:val="right" w:leader="dot" w:pos="8777"/>
        </w:tabs>
        <w:rPr>
          <w:noProof/>
        </w:rPr>
      </w:pPr>
      <w:hyperlink w:anchor="_Toc469960154" w:history="1">
        <w:r w:rsidR="00CB7B68" w:rsidRPr="007E4842">
          <w:rPr>
            <w:rStyle w:val="Hiperhivatkozs"/>
            <w:rFonts w:ascii="Times New Roman" w:eastAsia="Times New Roman" w:hAnsi="Times New Roman" w:cs="Times New Roman"/>
            <w:b/>
            <w:noProof/>
          </w:rPr>
          <w:t>4.3.PCR vizsgálat</w:t>
        </w:r>
        <w:r w:rsidR="00CB7B68">
          <w:rPr>
            <w:noProof/>
            <w:webHidden/>
          </w:rPr>
          <w:tab/>
        </w:r>
        <w:r w:rsidR="00CB7B68">
          <w:rPr>
            <w:noProof/>
            <w:webHidden/>
          </w:rPr>
          <w:fldChar w:fldCharType="begin"/>
        </w:r>
        <w:r w:rsidR="00CB7B68">
          <w:rPr>
            <w:noProof/>
            <w:webHidden/>
          </w:rPr>
          <w:instrText xml:space="preserve"> PAGEREF _Toc469960154 \h </w:instrText>
        </w:r>
        <w:r w:rsidR="00CB7B68">
          <w:rPr>
            <w:noProof/>
            <w:webHidden/>
          </w:rPr>
        </w:r>
        <w:r w:rsidR="00CB7B68">
          <w:rPr>
            <w:noProof/>
            <w:webHidden/>
          </w:rPr>
          <w:fldChar w:fldCharType="separate"/>
        </w:r>
        <w:r w:rsidR="00CB7B68">
          <w:rPr>
            <w:noProof/>
            <w:webHidden/>
          </w:rPr>
          <w:t>22</w:t>
        </w:r>
        <w:r w:rsidR="00CB7B68">
          <w:rPr>
            <w:noProof/>
            <w:webHidden/>
          </w:rPr>
          <w:fldChar w:fldCharType="end"/>
        </w:r>
      </w:hyperlink>
    </w:p>
    <w:p w:rsidR="00CB7B68" w:rsidRDefault="0027225D">
      <w:pPr>
        <w:pStyle w:val="TJ2"/>
        <w:tabs>
          <w:tab w:val="right" w:leader="dot" w:pos="8777"/>
        </w:tabs>
        <w:rPr>
          <w:noProof/>
        </w:rPr>
      </w:pPr>
      <w:hyperlink w:anchor="_Toc469960155" w:history="1">
        <w:r w:rsidR="00CB7B68" w:rsidRPr="007E4842">
          <w:rPr>
            <w:rStyle w:val="Hiperhivatkozs"/>
            <w:rFonts w:ascii="Times New Roman" w:eastAsia="Times New Roman" w:hAnsi="Times New Roman" w:cs="Times New Roman"/>
            <w:b/>
            <w:noProof/>
          </w:rPr>
          <w:t>4. 4.Az elhullott kutyák boncolása</w:t>
        </w:r>
        <w:r w:rsidR="00CB7B68">
          <w:rPr>
            <w:noProof/>
            <w:webHidden/>
          </w:rPr>
          <w:tab/>
        </w:r>
        <w:r w:rsidR="00CB7B68">
          <w:rPr>
            <w:noProof/>
            <w:webHidden/>
          </w:rPr>
          <w:fldChar w:fldCharType="begin"/>
        </w:r>
        <w:r w:rsidR="00CB7B68">
          <w:rPr>
            <w:noProof/>
            <w:webHidden/>
          </w:rPr>
          <w:instrText xml:space="preserve"> PAGEREF _Toc469960155 \h </w:instrText>
        </w:r>
        <w:r w:rsidR="00CB7B68">
          <w:rPr>
            <w:noProof/>
            <w:webHidden/>
          </w:rPr>
        </w:r>
        <w:r w:rsidR="00CB7B68">
          <w:rPr>
            <w:noProof/>
            <w:webHidden/>
          </w:rPr>
          <w:fldChar w:fldCharType="separate"/>
        </w:r>
        <w:r w:rsidR="00CB7B68">
          <w:rPr>
            <w:noProof/>
            <w:webHidden/>
          </w:rPr>
          <w:t>23</w:t>
        </w:r>
        <w:r w:rsidR="00CB7B68">
          <w:rPr>
            <w:noProof/>
            <w:webHidden/>
          </w:rPr>
          <w:fldChar w:fldCharType="end"/>
        </w:r>
      </w:hyperlink>
    </w:p>
    <w:p w:rsidR="00CB7B68" w:rsidRDefault="0027225D">
      <w:pPr>
        <w:pStyle w:val="TJ2"/>
        <w:tabs>
          <w:tab w:val="right" w:leader="dot" w:pos="8777"/>
        </w:tabs>
        <w:rPr>
          <w:noProof/>
        </w:rPr>
      </w:pPr>
      <w:hyperlink w:anchor="_Toc469960156" w:history="1">
        <w:r w:rsidR="00CB7B68" w:rsidRPr="007E4842">
          <w:rPr>
            <w:rStyle w:val="Hiperhivatkozs"/>
            <w:rFonts w:ascii="Times New Roman" w:eastAsia="Times New Roman" w:hAnsi="Times New Roman" w:cs="Times New Roman"/>
            <w:b/>
            <w:noProof/>
          </w:rPr>
          <w:t xml:space="preserve">4. 5.A </w:t>
        </w:r>
        <w:r w:rsidR="00CB7B68" w:rsidRPr="007E4842">
          <w:rPr>
            <w:rStyle w:val="Hiperhivatkozs"/>
            <w:rFonts w:ascii="Times New Roman" w:eastAsia="Times New Roman" w:hAnsi="Times New Roman" w:cs="Times New Roman"/>
            <w:b/>
            <w:i/>
            <w:noProof/>
          </w:rPr>
          <w:t>D. immitis</w:t>
        </w:r>
        <w:r w:rsidR="00CB7B68" w:rsidRPr="007E4842">
          <w:rPr>
            <w:rStyle w:val="Hiperhivatkozs"/>
            <w:rFonts w:ascii="Times New Roman" w:eastAsia="Times New Roman" w:hAnsi="Times New Roman" w:cs="Times New Roman"/>
            <w:b/>
            <w:noProof/>
          </w:rPr>
          <w:t>-szel fertőzöttek kor szerinti megoszlása</w:t>
        </w:r>
        <w:r w:rsidR="00CB7B68">
          <w:rPr>
            <w:noProof/>
            <w:webHidden/>
          </w:rPr>
          <w:tab/>
        </w:r>
        <w:r w:rsidR="00CB7B68">
          <w:rPr>
            <w:noProof/>
            <w:webHidden/>
          </w:rPr>
          <w:fldChar w:fldCharType="begin"/>
        </w:r>
        <w:r w:rsidR="00CB7B68">
          <w:rPr>
            <w:noProof/>
            <w:webHidden/>
          </w:rPr>
          <w:instrText xml:space="preserve"> PAGEREF _Toc469960156 \h </w:instrText>
        </w:r>
        <w:r w:rsidR="00CB7B68">
          <w:rPr>
            <w:noProof/>
            <w:webHidden/>
          </w:rPr>
        </w:r>
        <w:r w:rsidR="00CB7B68">
          <w:rPr>
            <w:noProof/>
            <w:webHidden/>
          </w:rPr>
          <w:fldChar w:fldCharType="separate"/>
        </w:r>
        <w:r w:rsidR="00CB7B68">
          <w:rPr>
            <w:noProof/>
            <w:webHidden/>
          </w:rPr>
          <w:t>23</w:t>
        </w:r>
        <w:r w:rsidR="00CB7B68">
          <w:rPr>
            <w:noProof/>
            <w:webHidden/>
          </w:rPr>
          <w:fldChar w:fldCharType="end"/>
        </w:r>
      </w:hyperlink>
    </w:p>
    <w:p w:rsidR="00CB7B68" w:rsidRDefault="0027225D">
      <w:pPr>
        <w:pStyle w:val="TJ2"/>
        <w:tabs>
          <w:tab w:val="right" w:leader="dot" w:pos="8777"/>
        </w:tabs>
        <w:rPr>
          <w:noProof/>
        </w:rPr>
      </w:pPr>
      <w:hyperlink w:anchor="_Toc469960157" w:history="1">
        <w:r w:rsidR="00CB7B68" w:rsidRPr="007E4842">
          <w:rPr>
            <w:rStyle w:val="Hiperhivatkozs"/>
            <w:rFonts w:ascii="Times New Roman" w:eastAsia="Times New Roman" w:hAnsi="Times New Roman" w:cs="Times New Roman"/>
            <w:b/>
            <w:noProof/>
          </w:rPr>
          <w:t xml:space="preserve">4.6.A </w:t>
        </w:r>
        <w:r w:rsidR="00CB7B68" w:rsidRPr="007E4842">
          <w:rPr>
            <w:rStyle w:val="Hiperhivatkozs"/>
            <w:rFonts w:ascii="Times New Roman" w:eastAsia="Times New Roman" w:hAnsi="Times New Roman" w:cs="Times New Roman"/>
            <w:b/>
            <w:i/>
            <w:noProof/>
          </w:rPr>
          <w:t>D. immitis</w:t>
        </w:r>
        <w:r w:rsidR="00CB7B68" w:rsidRPr="007E4842">
          <w:rPr>
            <w:rStyle w:val="Hiperhivatkozs"/>
            <w:rFonts w:ascii="Times New Roman" w:eastAsia="Times New Roman" w:hAnsi="Times New Roman" w:cs="Times New Roman"/>
            <w:b/>
            <w:noProof/>
          </w:rPr>
          <w:t>-szel fertőzöttek ivar szerinti megoszlása</w:t>
        </w:r>
        <w:r w:rsidR="00CB7B68">
          <w:rPr>
            <w:noProof/>
            <w:webHidden/>
          </w:rPr>
          <w:tab/>
        </w:r>
        <w:r w:rsidR="00CB7B68">
          <w:rPr>
            <w:noProof/>
            <w:webHidden/>
          </w:rPr>
          <w:fldChar w:fldCharType="begin"/>
        </w:r>
        <w:r w:rsidR="00CB7B68">
          <w:rPr>
            <w:noProof/>
            <w:webHidden/>
          </w:rPr>
          <w:instrText xml:space="preserve"> PAGEREF _Toc469960157 \h </w:instrText>
        </w:r>
        <w:r w:rsidR="00CB7B68">
          <w:rPr>
            <w:noProof/>
            <w:webHidden/>
          </w:rPr>
        </w:r>
        <w:r w:rsidR="00CB7B68">
          <w:rPr>
            <w:noProof/>
            <w:webHidden/>
          </w:rPr>
          <w:fldChar w:fldCharType="separate"/>
        </w:r>
        <w:r w:rsidR="00CB7B68">
          <w:rPr>
            <w:noProof/>
            <w:webHidden/>
          </w:rPr>
          <w:t>24</w:t>
        </w:r>
        <w:r w:rsidR="00CB7B68">
          <w:rPr>
            <w:noProof/>
            <w:webHidden/>
          </w:rPr>
          <w:fldChar w:fldCharType="end"/>
        </w:r>
      </w:hyperlink>
    </w:p>
    <w:p w:rsidR="00CB7B68" w:rsidRDefault="0027225D">
      <w:pPr>
        <w:pStyle w:val="TJ2"/>
        <w:tabs>
          <w:tab w:val="right" w:leader="dot" w:pos="8777"/>
        </w:tabs>
        <w:rPr>
          <w:noProof/>
        </w:rPr>
      </w:pPr>
      <w:hyperlink w:anchor="_Toc469960158" w:history="1">
        <w:r w:rsidR="00CB7B68" w:rsidRPr="007E4842">
          <w:rPr>
            <w:rStyle w:val="Hiperhivatkozs"/>
            <w:rFonts w:ascii="Times New Roman" w:eastAsia="Times New Roman" w:hAnsi="Times New Roman" w:cs="Times New Roman"/>
            <w:b/>
            <w:noProof/>
          </w:rPr>
          <w:t xml:space="preserve">4.7.A </w:t>
        </w:r>
        <w:r w:rsidR="00CB7B68" w:rsidRPr="007E4842">
          <w:rPr>
            <w:rStyle w:val="Hiperhivatkozs"/>
            <w:rFonts w:ascii="Times New Roman" w:eastAsia="Times New Roman" w:hAnsi="Times New Roman" w:cs="Times New Roman"/>
            <w:b/>
            <w:i/>
            <w:noProof/>
          </w:rPr>
          <w:t>D. immitis</w:t>
        </w:r>
        <w:r w:rsidR="00CB7B68" w:rsidRPr="007E4842">
          <w:rPr>
            <w:rStyle w:val="Hiperhivatkozs"/>
            <w:rFonts w:ascii="Times New Roman" w:eastAsia="Times New Roman" w:hAnsi="Times New Roman" w:cs="Times New Roman"/>
            <w:b/>
            <w:noProof/>
          </w:rPr>
          <w:t>-szel fertőzöttek területi eloszlása</w:t>
        </w:r>
        <w:r w:rsidR="00CB7B68">
          <w:rPr>
            <w:noProof/>
            <w:webHidden/>
          </w:rPr>
          <w:tab/>
        </w:r>
        <w:r w:rsidR="00CB7B68">
          <w:rPr>
            <w:noProof/>
            <w:webHidden/>
          </w:rPr>
          <w:fldChar w:fldCharType="begin"/>
        </w:r>
        <w:r w:rsidR="00CB7B68">
          <w:rPr>
            <w:noProof/>
            <w:webHidden/>
          </w:rPr>
          <w:instrText xml:space="preserve"> PAGEREF _Toc469960158 \h </w:instrText>
        </w:r>
        <w:r w:rsidR="00CB7B68">
          <w:rPr>
            <w:noProof/>
            <w:webHidden/>
          </w:rPr>
        </w:r>
        <w:r w:rsidR="00CB7B68">
          <w:rPr>
            <w:noProof/>
            <w:webHidden/>
          </w:rPr>
          <w:fldChar w:fldCharType="separate"/>
        </w:r>
        <w:r w:rsidR="00CB7B68">
          <w:rPr>
            <w:noProof/>
            <w:webHidden/>
          </w:rPr>
          <w:t>24</w:t>
        </w:r>
        <w:r w:rsidR="00CB7B68">
          <w:rPr>
            <w:noProof/>
            <w:webHidden/>
          </w:rPr>
          <w:fldChar w:fldCharType="end"/>
        </w:r>
      </w:hyperlink>
    </w:p>
    <w:p w:rsidR="00CB7B68" w:rsidRDefault="0027225D">
      <w:pPr>
        <w:pStyle w:val="TJ1"/>
        <w:tabs>
          <w:tab w:val="right" w:leader="dot" w:pos="8777"/>
        </w:tabs>
        <w:rPr>
          <w:noProof/>
        </w:rPr>
      </w:pPr>
      <w:hyperlink w:anchor="_Toc469960159" w:history="1">
        <w:r w:rsidR="00CB7B68" w:rsidRPr="007E4842">
          <w:rPr>
            <w:rStyle w:val="Hiperhivatkozs"/>
            <w:rFonts w:ascii="Times New Roman" w:eastAsia="Times New Roman" w:hAnsi="Times New Roman" w:cs="Times New Roman"/>
            <w:b/>
            <w:noProof/>
          </w:rPr>
          <w:t>5. MEGBESZÉLÉS</w:t>
        </w:r>
        <w:r w:rsidR="00CB7B68">
          <w:rPr>
            <w:noProof/>
            <w:webHidden/>
          </w:rPr>
          <w:tab/>
        </w:r>
        <w:r w:rsidR="00CB7B68">
          <w:rPr>
            <w:noProof/>
            <w:webHidden/>
          </w:rPr>
          <w:fldChar w:fldCharType="begin"/>
        </w:r>
        <w:r w:rsidR="00CB7B68">
          <w:rPr>
            <w:noProof/>
            <w:webHidden/>
          </w:rPr>
          <w:instrText xml:space="preserve"> PAGEREF _Toc469960159 \h </w:instrText>
        </w:r>
        <w:r w:rsidR="00CB7B68">
          <w:rPr>
            <w:noProof/>
            <w:webHidden/>
          </w:rPr>
        </w:r>
        <w:r w:rsidR="00CB7B68">
          <w:rPr>
            <w:noProof/>
            <w:webHidden/>
          </w:rPr>
          <w:fldChar w:fldCharType="separate"/>
        </w:r>
        <w:r w:rsidR="00CB7B68">
          <w:rPr>
            <w:noProof/>
            <w:webHidden/>
          </w:rPr>
          <w:t>25</w:t>
        </w:r>
        <w:r w:rsidR="00CB7B68">
          <w:rPr>
            <w:noProof/>
            <w:webHidden/>
          </w:rPr>
          <w:fldChar w:fldCharType="end"/>
        </w:r>
      </w:hyperlink>
    </w:p>
    <w:p w:rsidR="00CB7B68" w:rsidRDefault="0027225D">
      <w:pPr>
        <w:pStyle w:val="TJ1"/>
        <w:tabs>
          <w:tab w:val="right" w:leader="dot" w:pos="8777"/>
        </w:tabs>
        <w:rPr>
          <w:noProof/>
        </w:rPr>
      </w:pPr>
      <w:hyperlink w:anchor="_Toc469960160" w:history="1">
        <w:r w:rsidR="00CB7B68" w:rsidRPr="007E4842">
          <w:rPr>
            <w:rStyle w:val="Hiperhivatkozs"/>
            <w:rFonts w:ascii="Times New Roman" w:hAnsi="Times New Roman" w:cs="Times New Roman"/>
            <w:b/>
            <w:noProof/>
          </w:rPr>
          <w:t>6. ÖSSZEFOGLALÁS</w:t>
        </w:r>
        <w:r w:rsidR="00CB7B68">
          <w:rPr>
            <w:noProof/>
            <w:webHidden/>
          </w:rPr>
          <w:tab/>
        </w:r>
        <w:r w:rsidR="00CB7B68">
          <w:rPr>
            <w:noProof/>
            <w:webHidden/>
          </w:rPr>
          <w:fldChar w:fldCharType="begin"/>
        </w:r>
        <w:r w:rsidR="00CB7B68">
          <w:rPr>
            <w:noProof/>
            <w:webHidden/>
          </w:rPr>
          <w:instrText xml:space="preserve"> PAGEREF _Toc469960160 \h </w:instrText>
        </w:r>
        <w:r w:rsidR="00CB7B68">
          <w:rPr>
            <w:noProof/>
            <w:webHidden/>
          </w:rPr>
        </w:r>
        <w:r w:rsidR="00CB7B68">
          <w:rPr>
            <w:noProof/>
            <w:webHidden/>
          </w:rPr>
          <w:fldChar w:fldCharType="separate"/>
        </w:r>
        <w:r w:rsidR="00CB7B68">
          <w:rPr>
            <w:noProof/>
            <w:webHidden/>
          </w:rPr>
          <w:t>30</w:t>
        </w:r>
        <w:r w:rsidR="00CB7B68">
          <w:rPr>
            <w:noProof/>
            <w:webHidden/>
          </w:rPr>
          <w:fldChar w:fldCharType="end"/>
        </w:r>
      </w:hyperlink>
    </w:p>
    <w:p w:rsidR="00CB7B68" w:rsidRDefault="0027225D">
      <w:pPr>
        <w:pStyle w:val="TJ1"/>
        <w:tabs>
          <w:tab w:val="right" w:leader="dot" w:pos="8777"/>
        </w:tabs>
        <w:rPr>
          <w:noProof/>
        </w:rPr>
      </w:pPr>
      <w:hyperlink w:anchor="_Toc469960161" w:history="1">
        <w:r w:rsidR="00CB7B68" w:rsidRPr="007E4842">
          <w:rPr>
            <w:rStyle w:val="Hiperhivatkozs"/>
            <w:rFonts w:ascii="Times New Roman" w:eastAsia="Times New Roman" w:hAnsi="Times New Roman" w:cs="Times New Roman"/>
            <w:b/>
            <w:noProof/>
          </w:rPr>
          <w:t>7. SUMMARY</w:t>
        </w:r>
        <w:r w:rsidR="00CB7B68">
          <w:rPr>
            <w:noProof/>
            <w:webHidden/>
          </w:rPr>
          <w:tab/>
        </w:r>
        <w:r w:rsidR="00CB7B68">
          <w:rPr>
            <w:noProof/>
            <w:webHidden/>
          </w:rPr>
          <w:fldChar w:fldCharType="begin"/>
        </w:r>
        <w:r w:rsidR="00CB7B68">
          <w:rPr>
            <w:noProof/>
            <w:webHidden/>
          </w:rPr>
          <w:instrText xml:space="preserve"> PAGEREF _Toc469960161 \h </w:instrText>
        </w:r>
        <w:r w:rsidR="00CB7B68">
          <w:rPr>
            <w:noProof/>
            <w:webHidden/>
          </w:rPr>
        </w:r>
        <w:r w:rsidR="00CB7B68">
          <w:rPr>
            <w:noProof/>
            <w:webHidden/>
          </w:rPr>
          <w:fldChar w:fldCharType="separate"/>
        </w:r>
        <w:r w:rsidR="00CB7B68">
          <w:rPr>
            <w:noProof/>
            <w:webHidden/>
          </w:rPr>
          <w:t>31</w:t>
        </w:r>
        <w:r w:rsidR="00CB7B68">
          <w:rPr>
            <w:noProof/>
            <w:webHidden/>
          </w:rPr>
          <w:fldChar w:fldCharType="end"/>
        </w:r>
      </w:hyperlink>
    </w:p>
    <w:p w:rsidR="00CB7B68" w:rsidRDefault="0027225D">
      <w:pPr>
        <w:pStyle w:val="TJ1"/>
        <w:tabs>
          <w:tab w:val="right" w:leader="dot" w:pos="8777"/>
        </w:tabs>
        <w:rPr>
          <w:noProof/>
        </w:rPr>
      </w:pPr>
      <w:hyperlink w:anchor="_Toc469960162" w:history="1">
        <w:r w:rsidR="00CB7B68" w:rsidRPr="007E4842">
          <w:rPr>
            <w:rStyle w:val="Hiperhivatkozs"/>
            <w:rFonts w:ascii="Times New Roman" w:eastAsia="Times New Roman" w:hAnsi="Times New Roman" w:cs="Times New Roman"/>
            <w:b/>
            <w:noProof/>
          </w:rPr>
          <w:t>8. IRODALOMJEGYZÉK</w:t>
        </w:r>
        <w:r w:rsidR="00CB7B68">
          <w:rPr>
            <w:noProof/>
            <w:webHidden/>
          </w:rPr>
          <w:tab/>
        </w:r>
        <w:r w:rsidR="00CB7B68">
          <w:rPr>
            <w:noProof/>
            <w:webHidden/>
          </w:rPr>
          <w:fldChar w:fldCharType="begin"/>
        </w:r>
        <w:r w:rsidR="00CB7B68">
          <w:rPr>
            <w:noProof/>
            <w:webHidden/>
          </w:rPr>
          <w:instrText xml:space="preserve"> PAGEREF _Toc469960162 \h </w:instrText>
        </w:r>
        <w:r w:rsidR="00CB7B68">
          <w:rPr>
            <w:noProof/>
            <w:webHidden/>
          </w:rPr>
        </w:r>
        <w:r w:rsidR="00CB7B68">
          <w:rPr>
            <w:noProof/>
            <w:webHidden/>
          </w:rPr>
          <w:fldChar w:fldCharType="separate"/>
        </w:r>
        <w:r w:rsidR="00CB7B68">
          <w:rPr>
            <w:noProof/>
            <w:webHidden/>
          </w:rPr>
          <w:t>32</w:t>
        </w:r>
        <w:r w:rsidR="00CB7B68">
          <w:rPr>
            <w:noProof/>
            <w:webHidden/>
          </w:rPr>
          <w:fldChar w:fldCharType="end"/>
        </w:r>
      </w:hyperlink>
    </w:p>
    <w:p w:rsidR="00CB7B68" w:rsidRDefault="0027225D">
      <w:pPr>
        <w:pStyle w:val="TJ1"/>
        <w:tabs>
          <w:tab w:val="right" w:leader="dot" w:pos="8777"/>
        </w:tabs>
        <w:rPr>
          <w:noProof/>
        </w:rPr>
      </w:pPr>
      <w:hyperlink w:anchor="_Toc469960163" w:history="1">
        <w:r w:rsidR="00CB7B68" w:rsidRPr="007E4842">
          <w:rPr>
            <w:rStyle w:val="Hiperhivatkozs"/>
            <w:rFonts w:ascii="Times New Roman" w:eastAsia="Times New Roman" w:hAnsi="Times New Roman" w:cs="Times New Roman"/>
            <w:b/>
            <w:noProof/>
          </w:rPr>
          <w:t>9. MELLÉKLETEK</w:t>
        </w:r>
        <w:r w:rsidR="00CB7B68">
          <w:rPr>
            <w:noProof/>
            <w:webHidden/>
          </w:rPr>
          <w:tab/>
        </w:r>
        <w:r w:rsidR="00CB7B68">
          <w:rPr>
            <w:noProof/>
            <w:webHidden/>
          </w:rPr>
          <w:fldChar w:fldCharType="begin"/>
        </w:r>
        <w:r w:rsidR="00CB7B68">
          <w:rPr>
            <w:noProof/>
            <w:webHidden/>
          </w:rPr>
          <w:instrText xml:space="preserve"> PAGEREF _Toc469960163 \h </w:instrText>
        </w:r>
        <w:r w:rsidR="00CB7B68">
          <w:rPr>
            <w:noProof/>
            <w:webHidden/>
          </w:rPr>
        </w:r>
        <w:r w:rsidR="00CB7B68">
          <w:rPr>
            <w:noProof/>
            <w:webHidden/>
          </w:rPr>
          <w:fldChar w:fldCharType="separate"/>
        </w:r>
        <w:r w:rsidR="00CB7B68">
          <w:rPr>
            <w:noProof/>
            <w:webHidden/>
          </w:rPr>
          <w:t>35</w:t>
        </w:r>
        <w:r w:rsidR="00CB7B68">
          <w:rPr>
            <w:noProof/>
            <w:webHidden/>
          </w:rPr>
          <w:fldChar w:fldCharType="end"/>
        </w:r>
      </w:hyperlink>
    </w:p>
    <w:p w:rsidR="00CB7B68" w:rsidRDefault="0027225D">
      <w:pPr>
        <w:pStyle w:val="TJ1"/>
        <w:tabs>
          <w:tab w:val="right" w:leader="dot" w:pos="8777"/>
        </w:tabs>
        <w:rPr>
          <w:noProof/>
        </w:rPr>
      </w:pPr>
      <w:hyperlink w:anchor="_Toc469960164" w:history="1">
        <w:r w:rsidR="00CB7B68" w:rsidRPr="007E4842">
          <w:rPr>
            <w:rStyle w:val="Hiperhivatkozs"/>
            <w:rFonts w:ascii="Times New Roman" w:hAnsi="Times New Roman" w:cs="Times New Roman"/>
            <w:b/>
            <w:noProof/>
          </w:rPr>
          <w:t>10. KÖSZÖNETNYILVÁNÍTÁS</w:t>
        </w:r>
        <w:r w:rsidR="00CB7B68">
          <w:rPr>
            <w:noProof/>
            <w:webHidden/>
          </w:rPr>
          <w:tab/>
        </w:r>
        <w:r w:rsidR="00CB7B68">
          <w:rPr>
            <w:noProof/>
            <w:webHidden/>
          </w:rPr>
          <w:fldChar w:fldCharType="begin"/>
        </w:r>
        <w:r w:rsidR="00CB7B68">
          <w:rPr>
            <w:noProof/>
            <w:webHidden/>
          </w:rPr>
          <w:instrText xml:space="preserve"> PAGEREF _Toc469960164 \h </w:instrText>
        </w:r>
        <w:r w:rsidR="00CB7B68">
          <w:rPr>
            <w:noProof/>
            <w:webHidden/>
          </w:rPr>
        </w:r>
        <w:r w:rsidR="00CB7B68">
          <w:rPr>
            <w:noProof/>
            <w:webHidden/>
          </w:rPr>
          <w:fldChar w:fldCharType="separate"/>
        </w:r>
        <w:r w:rsidR="00CB7B68">
          <w:rPr>
            <w:noProof/>
            <w:webHidden/>
          </w:rPr>
          <w:t>45</w:t>
        </w:r>
        <w:r w:rsidR="00CB7B68">
          <w:rPr>
            <w:noProof/>
            <w:webHidden/>
          </w:rPr>
          <w:fldChar w:fldCharType="end"/>
        </w:r>
      </w:hyperlink>
    </w:p>
    <w:p w:rsidR="004F7A31" w:rsidRPr="00873A03" w:rsidRDefault="00B62FA0" w:rsidP="00873A03">
      <w:pPr>
        <w:pStyle w:val="Cmsor1"/>
        <w:rPr>
          <w:rFonts w:ascii="Times New Roman" w:eastAsiaTheme="minorEastAsia" w:hAnsi="Times New Roman" w:cs="Times New Roman"/>
          <w:b/>
          <w:color w:val="auto"/>
          <w:sz w:val="18"/>
          <w:szCs w:val="22"/>
        </w:rPr>
      </w:pPr>
      <w:r>
        <w:lastRenderedPageBreak/>
        <w:fldChar w:fldCharType="end"/>
      </w:r>
      <w:bookmarkStart w:id="1" w:name="_Toc469960131"/>
      <w:r w:rsidR="001056D1" w:rsidRPr="00873A03">
        <w:rPr>
          <w:rFonts w:ascii="Times New Roman" w:hAnsi="Times New Roman" w:cs="Times New Roman"/>
          <w:b/>
          <w:color w:val="auto"/>
          <w:sz w:val="24"/>
        </w:rPr>
        <w:t>1.</w:t>
      </w:r>
      <w:r w:rsidR="001841A4">
        <w:rPr>
          <w:rFonts w:ascii="Times New Roman" w:hAnsi="Times New Roman" w:cs="Times New Roman"/>
          <w:b/>
          <w:color w:val="auto"/>
          <w:sz w:val="24"/>
        </w:rPr>
        <w:t xml:space="preserve"> </w:t>
      </w:r>
      <w:r w:rsidRPr="00873A03">
        <w:rPr>
          <w:rFonts w:ascii="Times New Roman" w:hAnsi="Times New Roman" w:cs="Times New Roman"/>
          <w:b/>
          <w:color w:val="auto"/>
          <w:sz w:val="24"/>
        </w:rPr>
        <w:t>BEVEZETÉS</w:t>
      </w:r>
      <w:bookmarkEnd w:id="1"/>
    </w:p>
    <w:p w:rsidR="004F7A31" w:rsidRDefault="004F7A31">
      <w:pPr>
        <w:spacing w:line="360" w:lineRule="auto"/>
        <w:ind w:firstLine="708"/>
        <w:jc w:val="both"/>
        <w:rPr>
          <w:rFonts w:ascii="Times New Roman" w:eastAsia="Times New Roman" w:hAnsi="Times New Roman" w:cs="Times New Roman"/>
          <w:sz w:val="24"/>
        </w:rPr>
      </w:pPr>
    </w:p>
    <w:p w:rsidR="004F7A31" w:rsidRDefault="00B62FA0">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Napjainkban a kutyák egyik legfontosabb - vagy talán a legfontosabb - parazitás betegsége</w:t>
      </w:r>
      <w:r w:rsidR="00885B4C">
        <w:rPr>
          <w:rFonts w:ascii="Times New Roman" w:eastAsia="Times New Roman" w:hAnsi="Times New Roman" w:cs="Times New Roman"/>
          <w:sz w:val="24"/>
        </w:rPr>
        <w:t xml:space="preserve"> Magyarországon</w:t>
      </w:r>
      <w:r>
        <w:rPr>
          <w:rFonts w:ascii="Times New Roman" w:eastAsia="Times New Roman" w:hAnsi="Times New Roman" w:cs="Times New Roman"/>
          <w:sz w:val="24"/>
        </w:rPr>
        <w:t xml:space="preserve"> a kuty</w:t>
      </w:r>
      <w:r w:rsidR="00885B4C">
        <w:rPr>
          <w:rFonts w:ascii="Times New Roman" w:eastAsia="Times New Roman" w:hAnsi="Times New Roman" w:cs="Times New Roman"/>
          <w:sz w:val="24"/>
        </w:rPr>
        <w:t>ák szívférgessége</w:t>
      </w:r>
      <w:r>
        <w:rPr>
          <w:rFonts w:ascii="Times New Roman" w:eastAsia="Times New Roman" w:hAnsi="Times New Roman" w:cs="Times New Roman"/>
          <w:sz w:val="24"/>
        </w:rPr>
        <w:t xml:space="preserve">. A több kontinensen is elterjedt kórokozó fonálféregfaj – a </w:t>
      </w:r>
      <w:r>
        <w:rPr>
          <w:rFonts w:ascii="Times New Roman" w:eastAsia="Times New Roman" w:hAnsi="Times New Roman" w:cs="Times New Roman"/>
          <w:i/>
          <w:sz w:val="24"/>
        </w:rPr>
        <w:t>Dirofilaria immitis</w:t>
      </w:r>
      <w:r>
        <w:rPr>
          <w:rFonts w:ascii="Times New Roman" w:eastAsia="Times New Roman" w:hAnsi="Times New Roman" w:cs="Times New Roman"/>
          <w:sz w:val="24"/>
        </w:rPr>
        <w:t xml:space="preserve"> – 2001-ig főként a trópusi, szubtrópusi éghajlatú területeken fordult elő endémiásan. Európában Spanyolország, Portugália, Franciaország, Görögország és Törökország számított fertőzött területnek. Az ezredfordulót követően sorra diagnosztizálták az autochton eseteket a közép- és kelet-európai országokban (Genchi és mtsai, 2005).</w:t>
      </w:r>
    </w:p>
    <w:p w:rsidR="004F7A31" w:rsidRDefault="00B62FA0">
      <w:pPr>
        <w:spacing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A parazita európai terjedésének az ismeretében várható volt, hogy előbb-vagy utóbb hazánkban is megállapításra kerül. Az élősködő első hazai előfordulásáról 1982-ben (Boros és mtsai, 1982), majd 2000-ben (Vörös és mtsai, 2000) számoltak be, de mindkét esetben külföldön fertőződtek a kutyák.</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Az első bizonyítottan magyarországi fertőződést 2007-ben írták le (Jacsó és mtsai, 2009). Ezt követőn egyre több helyen diagnosztizálták élő vagy elpusztult kutyákban. Farkas és munkatársai (2014) több mint ezer kutya szerológiai vizsgálatai során az állatok 2,4 %-ában találtak </w:t>
      </w:r>
      <w:r>
        <w:rPr>
          <w:rFonts w:ascii="Times New Roman" w:eastAsia="Times New Roman" w:hAnsi="Times New Roman" w:cs="Times New Roman"/>
          <w:i/>
          <w:sz w:val="24"/>
        </w:rPr>
        <w:t>D. immitis</w:t>
      </w:r>
      <w:r>
        <w:rPr>
          <w:rFonts w:ascii="Times New Roman" w:eastAsia="Times New Roman" w:hAnsi="Times New Roman" w:cs="Times New Roman"/>
          <w:sz w:val="24"/>
        </w:rPr>
        <w:t xml:space="preserve"> fertőzöttségre utaló antigént ’. </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Az általam korábban végzett kevés szerológiai vizsgálat eredménye és néhány kutyatetem boncolásakor a szívükben talált férgek alapján arra lehetett következtetni, hogy Karcagon és környékén is előfordul az ott élő kutyák között </w:t>
      </w:r>
      <w:r>
        <w:rPr>
          <w:rFonts w:ascii="Times New Roman" w:eastAsia="Times New Roman" w:hAnsi="Times New Roman" w:cs="Times New Roman"/>
          <w:i/>
          <w:sz w:val="24"/>
        </w:rPr>
        <w:t xml:space="preserve">D. immitis </w:t>
      </w:r>
      <w:r>
        <w:rPr>
          <w:rFonts w:ascii="Times New Roman" w:eastAsia="Times New Roman" w:hAnsi="Times New Roman" w:cs="Times New Roman"/>
          <w:sz w:val="24"/>
        </w:rPr>
        <w:t>okozta fertőzöttség.</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Vizsgálataim célja az volt, hogy választ kapjak arra kérdésre, hogy Karcag és környékén endémiásan fordul-e elő a kutyák szívférgessége, vagy csak véletlen esethalmozódásokról van-e szó. Arra is kíváncsi voltam, hogy a fertőzött kutyák térségen belüli eloszlása egyenletes-e, vagy sem, előfordul-e az általam vizsgált kutyákban </w:t>
      </w:r>
      <w:r>
        <w:rPr>
          <w:rFonts w:ascii="Times New Roman" w:eastAsia="Times New Roman" w:hAnsi="Times New Roman" w:cs="Times New Roman"/>
          <w:i/>
          <w:sz w:val="24"/>
        </w:rPr>
        <w:t>Dirofilaria repens</w:t>
      </w:r>
      <w:r>
        <w:rPr>
          <w:rFonts w:ascii="Times New Roman" w:eastAsia="Times New Roman" w:hAnsi="Times New Roman" w:cs="Times New Roman"/>
          <w:sz w:val="24"/>
        </w:rPr>
        <w:t xml:space="preserve"> okozta bőrférgesség, illetve mindkét fonálféregfaj miatti fertőzöttség. </w:t>
      </w:r>
    </w:p>
    <w:p w:rsidR="004F7A31" w:rsidRDefault="004F7A31">
      <w:pPr>
        <w:spacing w:line="360" w:lineRule="auto"/>
        <w:ind w:firstLine="708"/>
        <w:jc w:val="both"/>
        <w:rPr>
          <w:rFonts w:ascii="Times New Roman" w:eastAsia="Times New Roman" w:hAnsi="Times New Roman" w:cs="Times New Roman"/>
          <w:sz w:val="24"/>
        </w:rPr>
      </w:pPr>
    </w:p>
    <w:p w:rsidR="004F7A31" w:rsidRDefault="004F7A31">
      <w:pPr>
        <w:spacing w:line="360" w:lineRule="auto"/>
        <w:jc w:val="both"/>
        <w:rPr>
          <w:rFonts w:ascii="Times New Roman" w:eastAsia="Times New Roman" w:hAnsi="Times New Roman" w:cs="Times New Roman"/>
          <w:sz w:val="24"/>
        </w:rPr>
      </w:pPr>
    </w:p>
    <w:p w:rsidR="004F7A31" w:rsidRDefault="004F7A31">
      <w:pPr>
        <w:spacing w:line="360" w:lineRule="auto"/>
        <w:jc w:val="both"/>
        <w:rPr>
          <w:rFonts w:ascii="Times New Roman" w:eastAsia="Times New Roman" w:hAnsi="Times New Roman" w:cs="Times New Roman"/>
          <w:sz w:val="24"/>
        </w:rPr>
      </w:pPr>
    </w:p>
    <w:p w:rsidR="004F7A31" w:rsidRDefault="00B62FA0">
      <w:pPr>
        <w:rPr>
          <w:rFonts w:ascii="Times New Roman" w:eastAsia="Times New Roman" w:hAnsi="Times New Roman" w:cs="Times New Roman"/>
          <w:sz w:val="24"/>
        </w:rPr>
      </w:pPr>
      <w:r>
        <w:br w:type="page"/>
      </w:r>
    </w:p>
    <w:p w:rsidR="004F7A31" w:rsidRDefault="001056D1">
      <w:pPr>
        <w:pStyle w:val="Cmsor1"/>
        <w:rPr>
          <w:rFonts w:ascii="Times New Roman" w:eastAsia="Times New Roman" w:hAnsi="Times New Roman" w:cs="Times New Roman"/>
          <w:b/>
          <w:color w:val="00000A"/>
          <w:sz w:val="24"/>
          <w:szCs w:val="24"/>
        </w:rPr>
      </w:pPr>
      <w:bookmarkStart w:id="2" w:name="_Toc469960132"/>
      <w:r>
        <w:rPr>
          <w:rFonts w:ascii="Times New Roman" w:eastAsia="Times New Roman" w:hAnsi="Times New Roman" w:cs="Times New Roman"/>
          <w:b/>
          <w:color w:val="00000A"/>
          <w:sz w:val="24"/>
          <w:szCs w:val="24"/>
        </w:rPr>
        <w:lastRenderedPageBreak/>
        <w:t>2.</w:t>
      </w:r>
      <w:r w:rsidR="001841A4">
        <w:rPr>
          <w:rFonts w:ascii="Times New Roman" w:eastAsia="Times New Roman" w:hAnsi="Times New Roman" w:cs="Times New Roman"/>
          <w:b/>
          <w:color w:val="00000A"/>
          <w:sz w:val="24"/>
          <w:szCs w:val="24"/>
        </w:rPr>
        <w:t xml:space="preserve"> </w:t>
      </w:r>
      <w:r w:rsidR="00B62FA0">
        <w:rPr>
          <w:rFonts w:ascii="Times New Roman" w:eastAsia="Times New Roman" w:hAnsi="Times New Roman" w:cs="Times New Roman"/>
          <w:b/>
          <w:color w:val="00000A"/>
          <w:sz w:val="24"/>
          <w:szCs w:val="24"/>
        </w:rPr>
        <w:t>IRODALMI ÁTTEKINTÉS</w:t>
      </w:r>
      <w:bookmarkEnd w:id="2"/>
    </w:p>
    <w:p w:rsidR="004F7A31" w:rsidRDefault="004F7A31">
      <w:pPr>
        <w:spacing w:line="360" w:lineRule="auto"/>
        <w:jc w:val="both"/>
        <w:rPr>
          <w:rFonts w:ascii="Times New Roman" w:eastAsia="Times New Roman" w:hAnsi="Times New Roman" w:cs="Times New Roman"/>
          <w:sz w:val="24"/>
        </w:rPr>
      </w:pPr>
    </w:p>
    <w:p w:rsidR="004F7A31" w:rsidRDefault="001841A4">
      <w:pPr>
        <w:pStyle w:val="Cmsor2"/>
        <w:rPr>
          <w:rFonts w:ascii="Times New Roman" w:eastAsia="Times New Roman" w:hAnsi="Times New Roman" w:cs="Times New Roman"/>
          <w:b/>
          <w:color w:val="00000A"/>
          <w:sz w:val="24"/>
        </w:rPr>
      </w:pPr>
      <w:bookmarkStart w:id="3" w:name="_Toc469960133"/>
      <w:r>
        <w:rPr>
          <w:rFonts w:ascii="Times New Roman" w:eastAsia="Times New Roman" w:hAnsi="Times New Roman" w:cs="Times New Roman"/>
          <w:b/>
          <w:color w:val="00000A"/>
          <w:sz w:val="24"/>
        </w:rPr>
        <w:t>2. 1.</w:t>
      </w:r>
      <w:r w:rsidR="00B62FA0">
        <w:rPr>
          <w:rFonts w:ascii="Times New Roman" w:eastAsia="Times New Roman" w:hAnsi="Times New Roman" w:cs="Times New Roman"/>
          <w:b/>
          <w:color w:val="00000A"/>
          <w:sz w:val="24"/>
        </w:rPr>
        <w:t xml:space="preserve">A </w:t>
      </w:r>
      <w:r w:rsidR="00B62FA0" w:rsidRPr="00B62FA0">
        <w:rPr>
          <w:rFonts w:ascii="Times New Roman" w:eastAsia="Times New Roman" w:hAnsi="Times New Roman" w:cs="Times New Roman"/>
          <w:b/>
          <w:i/>
          <w:color w:val="00000A"/>
          <w:sz w:val="24"/>
        </w:rPr>
        <w:t>Dirofilaria immitis</w:t>
      </w:r>
      <w:r w:rsidR="00B62FA0">
        <w:rPr>
          <w:rFonts w:ascii="Times New Roman" w:eastAsia="Times New Roman" w:hAnsi="Times New Roman" w:cs="Times New Roman"/>
          <w:b/>
          <w:color w:val="00000A"/>
          <w:sz w:val="24"/>
        </w:rPr>
        <w:t xml:space="preserve"> morfológiája és fejlődése</w:t>
      </w:r>
      <w:bookmarkEnd w:id="3"/>
    </w:p>
    <w:p w:rsidR="004F7A31" w:rsidRDefault="004F7A31"/>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 kutyák szívében előforduló fonálféregfajról már meglehetősen régen, az 1600-as években említést tett egy lombard nemes, azonban a faj leírása 1847-ig váratott magára (Bowman és Atkins, 2009).</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A </w:t>
      </w:r>
      <w:r>
        <w:rPr>
          <w:rFonts w:ascii="Times New Roman" w:eastAsia="Times New Roman" w:hAnsi="Times New Roman" w:cs="Times New Roman"/>
          <w:i/>
          <w:sz w:val="24"/>
        </w:rPr>
        <w:t>Dirofilaria immitis</w:t>
      </w:r>
      <w:r>
        <w:rPr>
          <w:rFonts w:ascii="Times New Roman" w:eastAsia="Times New Roman" w:hAnsi="Times New Roman" w:cs="Times New Roman"/>
          <w:sz w:val="24"/>
        </w:rPr>
        <w:t xml:space="preserve"> - magyar nevén szívféreg - közvetett fejlődésű fonálféreg. A kifejlett egyedek fő tartózkodási helyei a tüdőartériák, csak ritkán fordulnak elő a szívben. Emiatt nem is helyes az általuk okozott fertőzöttséget szívférgességnek nevezni. Az ivarérett nőstények fehér színűek, a 30 cm-es hosszúságot is elérhetik, vastagságuk 1 mm (1. ábra), míg a hímek kb. fele ekkora nagyságúak.</w:t>
      </w:r>
    </w:p>
    <w:p w:rsidR="004F7A31" w:rsidRDefault="00B62FA0">
      <w:pPr>
        <w:spacing w:line="360" w:lineRule="auto"/>
        <w:ind w:firstLine="708"/>
        <w:jc w:val="center"/>
        <w:rPr>
          <w:rFonts w:ascii="Times New Roman" w:eastAsia="Times New Roman" w:hAnsi="Times New Roman" w:cs="Times New Roman"/>
          <w:b/>
          <w:sz w:val="24"/>
        </w:rPr>
      </w:pPr>
      <w:r>
        <w:rPr>
          <w:noProof/>
        </w:rPr>
        <w:drawing>
          <wp:inline distT="0" distB="0" distL="0" distR="0">
            <wp:extent cx="4069080" cy="2705100"/>
            <wp:effectExtent l="0" t="0" r="0" b="0"/>
            <wp:docPr id="1" name="Picture"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14"/>
                    <pic:cNvPicPr>
                      <a:picLocks noChangeAspect="1" noChangeArrowheads="1"/>
                    </pic:cNvPicPr>
                  </pic:nvPicPr>
                  <pic:blipFill>
                    <a:blip r:embed="rId8"/>
                    <a:stretch>
                      <a:fillRect/>
                    </a:stretch>
                  </pic:blipFill>
                  <pic:spPr bwMode="auto">
                    <a:xfrm>
                      <a:off x="0" y="0"/>
                      <a:ext cx="4069080" cy="2705100"/>
                    </a:xfrm>
                    <a:prstGeom prst="rect">
                      <a:avLst/>
                    </a:prstGeom>
                    <a:noFill/>
                    <a:ln w="9525">
                      <a:noFill/>
                      <a:miter lim="800000"/>
                      <a:headEnd/>
                      <a:tailEnd/>
                    </a:ln>
                  </pic:spPr>
                </pic:pic>
              </a:graphicData>
            </a:graphic>
          </wp:inline>
        </w:drawing>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1. ábra: </w:t>
      </w:r>
      <w:r w:rsidRPr="0086615A">
        <w:rPr>
          <w:rFonts w:ascii="Times New Roman" w:eastAsia="Times New Roman" w:hAnsi="Times New Roman" w:cs="Times New Roman"/>
        </w:rPr>
        <w:t>A</w:t>
      </w:r>
      <w:r w:rsidRPr="0086615A">
        <w:rPr>
          <w:rFonts w:ascii="Times New Roman" w:eastAsia="Times New Roman" w:hAnsi="Times New Roman" w:cs="Times New Roman"/>
          <w:i/>
        </w:rPr>
        <w:t xml:space="preserve"> Dirofilaria immitis </w:t>
      </w:r>
      <w:r w:rsidRPr="0086615A">
        <w:rPr>
          <w:rFonts w:ascii="Times New Roman" w:eastAsia="Times New Roman" w:hAnsi="Times New Roman" w:cs="Times New Roman"/>
        </w:rPr>
        <w:t>nőstény (female) és a hím (male) jellegzetes farki végével</w:t>
      </w:r>
    </w:p>
    <w:p w:rsidR="004F7A31" w:rsidRDefault="00B62FA0">
      <w:pPr>
        <w:spacing w:line="360" w:lineRule="auto"/>
        <w:ind w:firstLine="708"/>
        <w:jc w:val="both"/>
      </w:pPr>
      <w:r>
        <w:rPr>
          <w:rFonts w:ascii="Times New Roman" w:eastAsia="Times New Roman" w:hAnsi="Times New Roman" w:cs="Times New Roman"/>
        </w:rPr>
        <w:t>(</w:t>
      </w:r>
      <w:r>
        <w:rPr>
          <w:rFonts w:ascii="Times New Roman" w:eastAsia="Times New Roman" w:hAnsi="Times New Roman" w:cs="Times New Roman"/>
          <w:sz w:val="20"/>
          <w:szCs w:val="20"/>
        </w:rPr>
        <w:t>Forrás: https://web.stanford.edu/group/parasites/ParaSites2006/Dirofilariasis/Morphology.htm)</w:t>
      </w:r>
    </w:p>
    <w:p w:rsidR="004F7A31" w:rsidRDefault="004F7A31">
      <w:pPr>
        <w:spacing w:line="360" w:lineRule="auto"/>
        <w:ind w:firstLine="708"/>
        <w:jc w:val="both"/>
        <w:rPr>
          <w:rFonts w:ascii="Times New Roman" w:eastAsia="Times New Roman" w:hAnsi="Times New Roman" w:cs="Times New Roman"/>
          <w:sz w:val="24"/>
        </w:rPr>
      </w:pP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 faj gazdaspektruma nem korlátozódik a kutyára, előfordulását leírták macskában, rókában, aranysakálban, görényben, lóban, illetve egyéb egzotikus állatfajokban is. A szívféreg-fertőzöttség megtalálható emberben is, bár a kifejlett férgek kialakulása nagyon ritka (Simón és mtsai, 2012).</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w:t>
      </w:r>
      <w:r>
        <w:rPr>
          <w:rFonts w:ascii="Times New Roman" w:eastAsia="Times New Roman" w:hAnsi="Times New Roman" w:cs="Times New Roman"/>
          <w:i/>
          <w:sz w:val="24"/>
        </w:rPr>
        <w:t xml:space="preserve">D. immitis </w:t>
      </w:r>
      <w:r>
        <w:rPr>
          <w:rFonts w:ascii="Times New Roman" w:eastAsia="Times New Roman" w:hAnsi="Times New Roman" w:cs="Times New Roman"/>
          <w:sz w:val="24"/>
        </w:rPr>
        <w:t xml:space="preserve">kifejezetten hosszú ideig fejlődő féregfaj. A teljes fejlődési ciklus hosszát 6-7-(9) hónapra teszik (2. ábra). A tüdőartériákban tartózkodó megtermékenyített </w:t>
      </w:r>
      <w:r>
        <w:rPr>
          <w:rFonts w:ascii="Times New Roman" w:eastAsia="Times New Roman" w:hAnsi="Times New Roman" w:cs="Times New Roman"/>
          <w:sz w:val="24"/>
        </w:rPr>
        <w:lastRenderedPageBreak/>
        <w:t>nőstények mikrofiláriáknak nevezett első stádiumú lárvákat (továbbiakban L1) ürítenek a gazda állat véráramába. Amennyiben ezek más kutyába juttatnak (pl. vértranszfúzióval, tűvel, vemhes szukákból a magzatba) ott akár 2,5 évig is életben maradhatnak, de ezekből nem fog adult szívféreg kialakulni (Jacsó, 2014; Farkas és Vörös, 2015).</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Ahhoz, hogy az L1 stádiumból a fertőzőképes harmadik stádiumú lárva (továbbiakban L3) alakuljon ki, egy arra megfelelő bio</w:t>
      </w:r>
      <w:r w:rsidR="00885B4C">
        <w:rPr>
          <w:rFonts w:ascii="Times New Roman" w:eastAsia="Times New Roman" w:hAnsi="Times New Roman" w:cs="Times New Roman"/>
          <w:sz w:val="24"/>
        </w:rPr>
        <w:t>lógiai vektor, nőstény szúnyog</w:t>
      </w:r>
      <w:r>
        <w:rPr>
          <w:rFonts w:ascii="Times New Roman" w:eastAsia="Times New Roman" w:hAnsi="Times New Roman" w:cs="Times New Roman"/>
          <w:sz w:val="24"/>
        </w:rPr>
        <w:t xml:space="preserve"> kell. A vektor szúnyogok aktivitásának megfelelően a mikrofiláriák száma a fertőzött kutyák vérében szezonális és napszaki ingadozást is mutat: tavasszal – nyáron, illetve késő délután és este több a mikrofilária a fertőzött állatok vérében (Farkas és Vörös, 2015). Az eddigi vizsgálatok szerint az igazi-, vagy más néven csípőszúnyogok közül több tucat faj alkalmas vektor</w:t>
      </w:r>
      <w:r w:rsidR="00885B4C">
        <w:rPr>
          <w:rFonts w:ascii="Times New Roman" w:eastAsia="Times New Roman" w:hAnsi="Times New Roman" w:cs="Times New Roman"/>
          <w:sz w:val="24"/>
        </w:rPr>
        <w:t>nak</w:t>
      </w:r>
      <w:r>
        <w:rPr>
          <w:rFonts w:ascii="Times New Roman" w:eastAsia="Times New Roman" w:hAnsi="Times New Roman" w:cs="Times New Roman"/>
          <w:sz w:val="24"/>
        </w:rPr>
        <w:t xml:space="preserve">. A hazánkban élő kb. 50 faj közül valódi járványtani szerepe csak a következő háromnak bizonyított: </w:t>
      </w:r>
      <w:r>
        <w:rPr>
          <w:rFonts w:ascii="Times New Roman" w:eastAsia="Times New Roman" w:hAnsi="Times New Roman" w:cs="Times New Roman"/>
          <w:i/>
          <w:sz w:val="24"/>
        </w:rPr>
        <w:t>Annopheles maculipennis</w:t>
      </w:r>
      <w:r>
        <w:rPr>
          <w:rFonts w:ascii="Times New Roman" w:eastAsia="Times New Roman" w:hAnsi="Times New Roman" w:cs="Times New Roman"/>
          <w:sz w:val="24"/>
        </w:rPr>
        <w:t xml:space="preserve">, </w:t>
      </w:r>
      <w:r>
        <w:rPr>
          <w:rFonts w:ascii="Times New Roman" w:eastAsia="Times New Roman" w:hAnsi="Times New Roman" w:cs="Times New Roman"/>
          <w:i/>
          <w:sz w:val="24"/>
        </w:rPr>
        <w:t>Aedes vexans</w:t>
      </w:r>
      <w:r>
        <w:rPr>
          <w:rFonts w:ascii="Times New Roman" w:eastAsia="Times New Roman" w:hAnsi="Times New Roman" w:cs="Times New Roman"/>
          <w:sz w:val="24"/>
        </w:rPr>
        <w:t xml:space="preserve"> és </w:t>
      </w:r>
      <w:r>
        <w:rPr>
          <w:rFonts w:ascii="Times New Roman" w:eastAsia="Times New Roman" w:hAnsi="Times New Roman" w:cs="Times New Roman"/>
          <w:i/>
          <w:sz w:val="24"/>
        </w:rPr>
        <w:t>Culex pipiens</w:t>
      </w:r>
      <w:r>
        <w:rPr>
          <w:rFonts w:ascii="Times New Roman" w:eastAsia="Times New Roman" w:hAnsi="Times New Roman" w:cs="Times New Roman"/>
          <w:sz w:val="24"/>
        </w:rPr>
        <w:t>. További három szúnyogfajról (</w:t>
      </w:r>
      <w:r>
        <w:rPr>
          <w:rFonts w:ascii="Times New Roman" w:eastAsia="Times New Roman" w:hAnsi="Times New Roman" w:cs="Times New Roman"/>
          <w:i/>
          <w:sz w:val="24"/>
        </w:rPr>
        <w:t>Culex pipiensmolestus</w:t>
      </w:r>
      <w:r>
        <w:rPr>
          <w:rFonts w:ascii="Times New Roman" w:eastAsia="Times New Roman" w:hAnsi="Times New Roman" w:cs="Times New Roman"/>
          <w:sz w:val="24"/>
        </w:rPr>
        <w:t xml:space="preserve">, </w:t>
      </w:r>
      <w:r>
        <w:rPr>
          <w:rFonts w:ascii="Times New Roman" w:eastAsia="Times New Roman" w:hAnsi="Times New Roman" w:cs="Times New Roman"/>
          <w:i/>
          <w:sz w:val="24"/>
        </w:rPr>
        <w:t>Culex theileri</w:t>
      </w:r>
      <w:r>
        <w:rPr>
          <w:rFonts w:ascii="Times New Roman" w:eastAsia="Times New Roman" w:hAnsi="Times New Roman" w:cs="Times New Roman"/>
          <w:sz w:val="24"/>
        </w:rPr>
        <w:t xml:space="preserve"> és </w:t>
      </w:r>
      <w:r>
        <w:rPr>
          <w:rFonts w:ascii="Times New Roman" w:eastAsia="Times New Roman" w:hAnsi="Times New Roman" w:cs="Times New Roman"/>
          <w:i/>
          <w:sz w:val="24"/>
        </w:rPr>
        <w:t>Culex richiardii</w:t>
      </w:r>
      <w:r>
        <w:rPr>
          <w:rFonts w:ascii="Times New Roman" w:eastAsia="Times New Roman" w:hAnsi="Times New Roman" w:cs="Times New Roman"/>
          <w:sz w:val="24"/>
        </w:rPr>
        <w:t xml:space="preserve">) feltételezik, hogy szerepük lehet a </w:t>
      </w:r>
      <w:r>
        <w:rPr>
          <w:rFonts w:ascii="Times New Roman" w:eastAsia="Times New Roman" w:hAnsi="Times New Roman" w:cs="Times New Roman"/>
          <w:i/>
          <w:sz w:val="24"/>
        </w:rPr>
        <w:t>D. immitis</w:t>
      </w:r>
      <w:r>
        <w:rPr>
          <w:rFonts w:ascii="Times New Roman" w:eastAsia="Times New Roman" w:hAnsi="Times New Roman" w:cs="Times New Roman"/>
          <w:sz w:val="24"/>
        </w:rPr>
        <w:t xml:space="preserve"> itthoni átvitelében (Jacsó, 2014).</w:t>
      </w:r>
    </w:p>
    <w:p w:rsidR="004F7A31" w:rsidRDefault="00B62FA0">
      <w:pPr>
        <w:spacing w:line="360" w:lineRule="auto"/>
        <w:ind w:firstLine="708"/>
        <w:jc w:val="center"/>
        <w:rPr>
          <w:rFonts w:ascii="Times New Roman" w:eastAsia="Times New Roman" w:hAnsi="Times New Roman" w:cs="Times New Roman"/>
          <w:sz w:val="24"/>
        </w:rPr>
      </w:pPr>
      <w:r>
        <w:rPr>
          <w:noProof/>
        </w:rPr>
        <w:drawing>
          <wp:inline distT="0" distB="0" distL="0" distR="0">
            <wp:extent cx="4954270" cy="3817620"/>
            <wp:effectExtent l="0" t="0" r="0" b="0"/>
            <wp:docPr id="2" name="Picture" descr="http://todaysveterinarypractice.navc.com/wp-content/uploads/2014/11/Screen-Shot-2015-04-10-at-10.55.14-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http://todaysveterinarypractice.navc.com/wp-content/uploads/2014/11/Screen-Shot-2015-04-10-at-10.55.14-AM.png"/>
                    <pic:cNvPicPr>
                      <a:picLocks noChangeAspect="1" noChangeArrowheads="1"/>
                    </pic:cNvPicPr>
                  </pic:nvPicPr>
                  <pic:blipFill>
                    <a:blip r:embed="rId9"/>
                    <a:stretch>
                      <a:fillRect/>
                    </a:stretch>
                  </pic:blipFill>
                  <pic:spPr bwMode="auto">
                    <a:xfrm>
                      <a:off x="0" y="0"/>
                      <a:ext cx="4954270" cy="3817620"/>
                    </a:xfrm>
                    <a:prstGeom prst="rect">
                      <a:avLst/>
                    </a:prstGeom>
                    <a:noFill/>
                    <a:ln w="9525">
                      <a:noFill/>
                      <a:miter lim="800000"/>
                      <a:headEnd/>
                      <a:tailEnd/>
                    </a:ln>
                  </pic:spPr>
                </pic:pic>
              </a:graphicData>
            </a:graphic>
          </wp:inline>
        </w:drawing>
      </w:r>
    </w:p>
    <w:p w:rsidR="004F7A31" w:rsidRDefault="00B62FA0">
      <w:pPr>
        <w:spacing w:after="0" w:line="240" w:lineRule="auto"/>
        <w:ind w:left="708"/>
        <w:jc w:val="center"/>
        <w:rPr>
          <w:rFonts w:ascii="Times New Roman" w:eastAsia="Times New Roman" w:hAnsi="Times New Roman" w:cs="Times New Roman"/>
          <w:sz w:val="24"/>
        </w:rPr>
      </w:pPr>
      <w:r>
        <w:rPr>
          <w:rFonts w:ascii="Times New Roman" w:eastAsia="Times New Roman" w:hAnsi="Times New Roman" w:cs="Times New Roman"/>
          <w:b/>
          <w:sz w:val="24"/>
        </w:rPr>
        <w:t>2. ábra</w:t>
      </w:r>
      <w:r>
        <w:rPr>
          <w:rFonts w:ascii="Times New Roman" w:eastAsia="Times New Roman" w:hAnsi="Times New Roman" w:cs="Times New Roman"/>
          <w:sz w:val="24"/>
        </w:rPr>
        <w:t xml:space="preserve">: A </w:t>
      </w:r>
      <w:r>
        <w:rPr>
          <w:rFonts w:ascii="Times New Roman" w:eastAsia="Times New Roman" w:hAnsi="Times New Roman" w:cs="Times New Roman"/>
          <w:i/>
          <w:sz w:val="24"/>
        </w:rPr>
        <w:t>Dirofilaria immitis</w:t>
      </w:r>
      <w:r>
        <w:rPr>
          <w:rFonts w:ascii="Times New Roman" w:eastAsia="Times New Roman" w:hAnsi="Times New Roman" w:cs="Times New Roman"/>
          <w:sz w:val="24"/>
        </w:rPr>
        <w:t xml:space="preserve"> életciklusa</w:t>
      </w:r>
    </w:p>
    <w:p w:rsidR="004F7A31" w:rsidRDefault="00B62FA0">
      <w:pPr>
        <w:spacing w:after="0" w:line="240" w:lineRule="auto"/>
        <w:ind w:left="708"/>
        <w:jc w:val="center"/>
        <w:rPr>
          <w:rFonts w:ascii="Times New Roman" w:eastAsia="Times New Roman" w:hAnsi="Times New Roman" w:cs="Times New Roman"/>
          <w:sz w:val="24"/>
        </w:rPr>
      </w:pPr>
      <w:r>
        <w:rPr>
          <w:rFonts w:ascii="Times New Roman" w:eastAsia="Times New Roman" w:hAnsi="Times New Roman" w:cs="Times New Roman"/>
          <w:sz w:val="24"/>
        </w:rPr>
        <w:t>(Nelson és mtsai, 2014 nyomán, American Heartworm Society, 2014)</w:t>
      </w:r>
    </w:p>
    <w:p w:rsidR="004F7A31" w:rsidRDefault="004F7A31">
      <w:pPr>
        <w:spacing w:line="240" w:lineRule="auto"/>
        <w:ind w:firstLine="708"/>
        <w:jc w:val="both"/>
        <w:rPr>
          <w:rFonts w:ascii="Times New Roman" w:eastAsia="Times New Roman" w:hAnsi="Times New Roman" w:cs="Times New Roman"/>
          <w:sz w:val="24"/>
        </w:rPr>
      </w:pPr>
    </w:p>
    <w:p w:rsidR="004F7A31" w:rsidRDefault="004F7A31">
      <w:pPr>
        <w:spacing w:line="360" w:lineRule="auto"/>
        <w:ind w:firstLine="708"/>
        <w:jc w:val="both"/>
        <w:rPr>
          <w:rFonts w:ascii="Times New Roman" w:eastAsia="Times New Roman" w:hAnsi="Times New Roman" w:cs="Times New Roman"/>
          <w:sz w:val="24"/>
        </w:rPr>
      </w:pP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 szúnyogok vérszívás során fertőződnek a kutya vérében lévő mikroszkopikus méretű mikrofiláriákkal, melyek a szúnyog Malpighi csöveibe kerülve érik el kétszeri vedlést követően, 10-14 nap alatt a fertőzőképes L3 állapotot (Jacsó, 2014).</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 fer</w:t>
      </w:r>
      <w:r w:rsidR="00885B4C">
        <w:rPr>
          <w:rFonts w:ascii="Times New Roman" w:eastAsia="Times New Roman" w:hAnsi="Times New Roman" w:cs="Times New Roman"/>
          <w:sz w:val="24"/>
        </w:rPr>
        <w:t xml:space="preserve">tőzőképes lárvák szúnyogokban történő fejlődési </w:t>
      </w:r>
      <w:r>
        <w:rPr>
          <w:rFonts w:ascii="Times New Roman" w:eastAsia="Times New Roman" w:hAnsi="Times New Roman" w:cs="Times New Roman"/>
          <w:sz w:val="24"/>
        </w:rPr>
        <w:t>ideje erőteljesen hőmérséklet-függő. Míg 30°C-on 8 nap alatt alakul ki az L3, addig 18°C-on kb. 1 hónap alatt, 14°C alatti hőmérsékleten pedig a lárvák szúnyogbeli fejlődése időleges leáll (Bowman és Atkins, 2009).</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Ez a jelenség az olyan éghajlatú helyeken, mint pl. hazánk, lehetőséget teremt a </w:t>
      </w:r>
      <w:r>
        <w:rPr>
          <w:rFonts w:ascii="Times New Roman" w:eastAsia="Times New Roman" w:hAnsi="Times New Roman" w:cs="Times New Roman"/>
          <w:i/>
          <w:sz w:val="24"/>
        </w:rPr>
        <w:t>Dirofilaria immitis</w:t>
      </w:r>
      <w:r>
        <w:rPr>
          <w:rFonts w:ascii="Times New Roman" w:eastAsia="Times New Roman" w:hAnsi="Times New Roman" w:cs="Times New Roman"/>
          <w:sz w:val="24"/>
        </w:rPr>
        <w:t>-szel való fertőződés elleni védekezésre, mivel a kutyák fertőződése csak a meleg (14 °C feletti) időszakban lehetséges, azaz nem kell egész évben szívféreg-ellenes, vagy szúnyog-távoltartó preventív szereket használni.</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szúnyogokból a vérszívásuk közben jutnak a kutyába a kifejlődött L3-ak, amelyek kb. 1 mm hosszúak. A fertőződéssel kezdetét veszi az ún. szöveti fázis, melynek során az L3 a kutya bőr alatti kötőszövetében vándorol, és 3-12 nap alatt vedlik. Az L4 szintén a szövetek közt vándorol, majd pontosan még nem ismert módon bejut a vérkeringésbe, s a vérárammal a szíven át a tüdőartériákba kerül, ahol bekövetkezik az utolsó vedlés, kialakul a juvenilis féreg (L5), ami ezután gyors növekedésnek indul. A fertőződéstől számított 4. hónaptól kezdve a férgek elkezdenek párosodni, de a mikrofiláriák csak a fertőződéstől számított 6-9 hónap múlva jelennek meg a fertőzött kutya vérében. A kifejlett férgek akár 5-7 évig is életben maradnak a kutyában (McCall és mtsai, 2008; Bowman és Atkins, 2009). A </w:t>
      </w:r>
      <w:r>
        <w:rPr>
          <w:rFonts w:ascii="Times New Roman" w:eastAsia="Times New Roman" w:hAnsi="Times New Roman" w:cs="Times New Roman"/>
          <w:i/>
          <w:sz w:val="24"/>
        </w:rPr>
        <w:t>D. immitis</w:t>
      </w:r>
      <w:r>
        <w:rPr>
          <w:rFonts w:ascii="Times New Roman" w:eastAsia="Times New Roman" w:hAnsi="Times New Roman" w:cs="Times New Roman"/>
          <w:sz w:val="24"/>
        </w:rPr>
        <w:t xml:space="preserve">-szel szimbiózisban élő </w:t>
      </w:r>
      <w:r>
        <w:rPr>
          <w:rFonts w:ascii="Times New Roman" w:eastAsia="Times New Roman" w:hAnsi="Times New Roman" w:cs="Times New Roman"/>
          <w:i/>
          <w:sz w:val="24"/>
        </w:rPr>
        <w:t>Wolbachia</w:t>
      </w:r>
      <w:r>
        <w:rPr>
          <w:rFonts w:ascii="Times New Roman" w:eastAsia="Times New Roman" w:hAnsi="Times New Roman" w:cs="Times New Roman"/>
          <w:sz w:val="24"/>
        </w:rPr>
        <w:t xml:space="preserve"> baktériumok is fontos szerepet játszanak a szívféreg fejlődésében, szaporodásában, s a kialakuló tünetek súlyosbításában (Farkas és Vörös, 2015).</w:t>
      </w:r>
    </w:p>
    <w:p w:rsidR="004F7A31" w:rsidRDefault="004F7A31">
      <w:pPr>
        <w:spacing w:line="360" w:lineRule="auto"/>
        <w:jc w:val="both"/>
        <w:rPr>
          <w:rFonts w:ascii="Times New Roman" w:eastAsia="Times New Roman" w:hAnsi="Times New Roman" w:cs="Times New Roman"/>
          <w:sz w:val="24"/>
        </w:rPr>
      </w:pPr>
    </w:p>
    <w:p w:rsidR="004F7A31" w:rsidRDefault="001841A4">
      <w:pPr>
        <w:pStyle w:val="Cmsor2"/>
      </w:pPr>
      <w:bookmarkStart w:id="4" w:name="_Toc469960134"/>
      <w:r>
        <w:rPr>
          <w:rFonts w:ascii="Times New Roman" w:eastAsia="Times New Roman" w:hAnsi="Times New Roman" w:cs="Times New Roman"/>
          <w:b/>
          <w:color w:val="00000A"/>
          <w:sz w:val="24"/>
        </w:rPr>
        <w:t>2.2.</w:t>
      </w:r>
      <w:r w:rsidR="00B62FA0">
        <w:rPr>
          <w:rFonts w:ascii="Times New Roman" w:eastAsia="Times New Roman" w:hAnsi="Times New Roman" w:cs="Times New Roman"/>
          <w:b/>
          <w:color w:val="00000A"/>
          <w:sz w:val="24"/>
        </w:rPr>
        <w:t>A szívférgesség kórfejlődése</w:t>
      </w:r>
      <w:bookmarkEnd w:id="4"/>
    </w:p>
    <w:p w:rsidR="004F7A31" w:rsidRDefault="004F7A31">
      <w:pPr>
        <w:spacing w:line="360" w:lineRule="auto"/>
        <w:ind w:firstLine="708"/>
        <w:jc w:val="both"/>
        <w:rPr>
          <w:rFonts w:ascii="Times New Roman" w:eastAsia="Times New Roman" w:hAnsi="Times New Roman" w:cs="Times New Roman"/>
          <w:sz w:val="24"/>
        </w:rPr>
      </w:pP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 gazdaállatba juttatott L3-ak és az L4-ek nem okoznak klinikai tüneteket a szöveti fázis során.</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Az első észlelhető elváltozások, csak a parazita fejlődésének ún. véráram fázisában mutatkoznak, amikor a juvenilis férgek a vérárammal sodródva megérkeznek a kisebb tüdőartériákba. A szívférgek megtelepedése jellemzően a vékonyabb tüdőerekben történik </w:t>
      </w:r>
      <w:r>
        <w:rPr>
          <w:rFonts w:ascii="Times New Roman" w:eastAsia="Times New Roman" w:hAnsi="Times New Roman" w:cs="Times New Roman"/>
          <w:sz w:val="24"/>
        </w:rPr>
        <w:lastRenderedPageBreak/>
        <w:t>(az ún. járulékos tüdőlebenyben, valamint a tüdőszárnyak hátulsó területén), s innen haladnak a fejlődésük során a proximálisabban helyeződő szegmensek felé (Jacsó, 2014).</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 megtelepedő férgek reaktív vérérkárosodást idéznek elő a tüdőartériákban: az endothel sejtek megduzzadnak, az intercelluláris kapcsolatok meglazulnak, a sejt közti tér megszélesbedik. Fokozódik a neutrophil granulocyták tapadási aktivitása az endothel sejtek felszínére, belépésük a sejtközötti térbe. A vérlemezkék kötődési aktivitása is jelentősen fokozódik, a sérült érfalon keresztül pedig albumin, vérplazma és vérsejtek lépnek a perivascularis térbe, ami az intima réteg megvastagodásával jár (perivascularis oedéma képződés, perivascularis gyulladásos reakciók). Az érfal belső felületén endothellel borított simaizom sejtekből és kollagén rostokból álló növedékek keletkeznek kb. 3-4 héttel a kifejlett szívférgek indukálta endothel károsodás után (villosus myointimalis proliferatio). Ezek a villusok – különösen egy erősen fertőzött kutya esetén – szűkítik a tüdőerek lumenét, ezáltal a teljesítőképességét is rontják. A vérplazma kiáramlása nem szorítkozik kizárólag a perivascularis térre, az egész tüdőparenchyma oedémás lehet (Atkins, 2010; Ware, 2014).</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Az elpusztuló férgek egy még erőteljesebb gazdaválaszt váltanak ki. A széteső féregfragmentumok eltömítik a beszűkült artériákat, ezek embolizációját okozhatják, s a gyulladásos folyamatot is súlyosbíthatják. A későbbiekben vérértágulat (aneurysma), perifériás érelzáródás, esetleg tüdőfibrósis, részleges tüdőkonszolidáció is kialakulhat. Tüdőbeli infarktus viszont a kifejezett kollaterális vérkeringés miatt ritka (Farkas és Vörös, 2015).</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 kialakuló hypoxia, az endothel sejtekből szabaddá váló endothelin-1, valamint a szívférgekből kiszabaduló károsító anyagok a tüdőbeli vérerek további vasoconstrictiójához vezetnek. Az említett elváltozások hatására fokozott tüdőbeli vascularis rezisztencia, és ezáltal pulmonalis hypertensio (PHT) jön létre (Atkins, 2010; Ware, 2014).</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tartósan magas tüdőbeli vérnyomás elsősorban a jobb szívfél elváltozásaihoz vezet, és a „cor pulmonale” –nek megfelelő szindrómát alakítja ki. A PHT következtében a jobb szívfélnek folyamatosan nagyobb nyomásterheléssel szemben kell működni (nagyobb az afterload), emiatt kompenzációként a jobb kamra kitágul, fala pedig többé-kevésbé megvastagszik (koncentrikus szívizom hypertrophia). A jobb pitvar szintén tágul, a tricuspidalis és az a. pulmonalis billentyűjének következményes elégtelenségéhez, végül pangásos jobb szívfél elégtelenséghez vezetve. Ennek jelei már egy egyszerű klinikai vizsgálat során is szembetűnőek: </w:t>
      </w:r>
      <w:r w:rsidR="001A155C" w:rsidRPr="001A155C">
        <w:rPr>
          <w:rFonts w:ascii="Times New Roman" w:eastAsia="Times New Roman" w:hAnsi="Times New Roman" w:cs="Times New Roman"/>
          <w:sz w:val="24"/>
        </w:rPr>
        <w:t>ascit</w:t>
      </w:r>
      <w:r w:rsidRPr="001A155C">
        <w:rPr>
          <w:rFonts w:ascii="Times New Roman" w:eastAsia="Times New Roman" w:hAnsi="Times New Roman" w:cs="Times New Roman"/>
          <w:sz w:val="24"/>
        </w:rPr>
        <w:t>es</w:t>
      </w:r>
      <w:r>
        <w:rPr>
          <w:rFonts w:ascii="Times New Roman" w:eastAsia="Times New Roman" w:hAnsi="Times New Roman" w:cs="Times New Roman"/>
          <w:sz w:val="24"/>
        </w:rPr>
        <w:t xml:space="preserve">, a máj-, és a lép megnagyobbodása (pangásos </w:t>
      </w:r>
      <w:r>
        <w:rPr>
          <w:rFonts w:ascii="Times New Roman" w:eastAsia="Times New Roman" w:hAnsi="Times New Roman" w:cs="Times New Roman"/>
          <w:sz w:val="24"/>
        </w:rPr>
        <w:lastRenderedPageBreak/>
        <w:t>induratio), esetenként a v. jugularis tágulata vagy hullámzása (főleg rövidszőrű fajtákon), a tricuspidalis billentyűnek megfelelően (jobb 4. bordaközben) hallható szívzörej. A szívférgesség későbbi stádiumában az adult szívférgek a kis tüdőartériákból a bal és jobb a. pulmonalisba, vagy még tovább, a pulmonalis főtörzsbe is bevándorolhatnak a vérárammal szemben haladva. Súlyos fertőzöttség esetén a férgek eljuthatnak a jobb szívfélbe, s az üres vénákba is (vena cava szindróma) (Chickweto és mtsai, 2014).</w:t>
      </w:r>
    </w:p>
    <w:p w:rsidR="004F7A31" w:rsidRDefault="004F7A31">
      <w:pPr>
        <w:spacing w:line="360" w:lineRule="auto"/>
        <w:jc w:val="both"/>
        <w:rPr>
          <w:rFonts w:ascii="Times New Roman" w:eastAsia="Times New Roman" w:hAnsi="Times New Roman" w:cs="Times New Roman"/>
          <w:sz w:val="24"/>
        </w:rPr>
      </w:pPr>
    </w:p>
    <w:p w:rsidR="004F7A31" w:rsidRDefault="001A155C">
      <w:pPr>
        <w:pStyle w:val="Cmsor2"/>
        <w:rPr>
          <w:rFonts w:ascii="Times New Roman" w:eastAsia="Times New Roman" w:hAnsi="Times New Roman" w:cs="Times New Roman"/>
          <w:b/>
          <w:color w:val="00000A"/>
          <w:sz w:val="24"/>
        </w:rPr>
      </w:pPr>
      <w:bookmarkStart w:id="5" w:name="_Toc469960135"/>
      <w:r>
        <w:rPr>
          <w:rFonts w:ascii="Times New Roman" w:eastAsia="Times New Roman" w:hAnsi="Times New Roman" w:cs="Times New Roman"/>
          <w:b/>
          <w:color w:val="00000A"/>
          <w:sz w:val="24"/>
        </w:rPr>
        <w:t>2.3.</w:t>
      </w:r>
      <w:r w:rsidR="00B62FA0">
        <w:rPr>
          <w:rFonts w:ascii="Times New Roman" w:eastAsia="Times New Roman" w:hAnsi="Times New Roman" w:cs="Times New Roman"/>
          <w:b/>
          <w:color w:val="00000A"/>
          <w:sz w:val="24"/>
        </w:rPr>
        <w:t>A szívférgesség klinikuma</w:t>
      </w:r>
      <w:bookmarkEnd w:id="5"/>
    </w:p>
    <w:p w:rsidR="004F7A31" w:rsidRDefault="004F7A31">
      <w:pPr>
        <w:spacing w:line="360" w:lineRule="auto"/>
        <w:ind w:firstLine="708"/>
        <w:jc w:val="both"/>
        <w:rPr>
          <w:rFonts w:ascii="Times New Roman" w:eastAsia="Times New Roman" w:hAnsi="Times New Roman" w:cs="Times New Roman"/>
          <w:sz w:val="24"/>
        </w:rPr>
      </w:pP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 szívférgesség lefolyását tekintve jellemzően krónikus betegség, a fertőzött kutyáknál hosszú ideig (olykor évekig) fennáll a tünetmentesség, vagy csak lassan, fokozatosan súlyosbodó tüneteket tapasztalunk. Eleinte csak az ismétlődő köhögés árulkodhat a fertőzöttségről, majd a fáradékonyság, a teljesítmény romlása, az egyre fokozódó dyspnoe is jelentkezhet. Ehhez társul a jobbszívfél-elégtelenség jeleként az ascites, a hasalj és a végtagok oedémája, valamint a testtömegvesztés és étvágytalanság. Néha elhullás is bekövetkezhet a krónikusan kialakuló respiratios zavar és általános legyengülés miatt. A krónikus lefolyást esetenként akut tünetek válthatják fel, a rövid időn belül elpusztuló férgek okozta thromboembolia, vagy a vena cava syndro</w:t>
      </w:r>
      <w:r w:rsidR="001A155C">
        <w:rPr>
          <w:rFonts w:ascii="Times New Roman" w:eastAsia="Times New Roman" w:hAnsi="Times New Roman" w:cs="Times New Roman"/>
          <w:sz w:val="24"/>
        </w:rPr>
        <w:t>ma</w:t>
      </w:r>
      <w:r>
        <w:rPr>
          <w:rFonts w:ascii="Times New Roman" w:eastAsia="Times New Roman" w:hAnsi="Times New Roman" w:cs="Times New Roman"/>
          <w:sz w:val="24"/>
        </w:rPr>
        <w:t xml:space="preserve"> miatt (Jacsó, 2014).</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 betegség klinikai megnyilvánulása szerint annak súlyossága alapján négy kategóriát lehet elkülöníteni (Nelson és mtsai, 2014). E beosztásnak az az előnye, hogy amennyiben egy kutyáról tudjuk, hogy szívféreggel fertőzött, akkor pusztán a klinikai tünetek és a kórelőzmény alapján valamely kategóriába lehet sorolni.</w:t>
      </w:r>
      <w:r w:rsidR="001A155C">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Ez a négy kategória a következő: </w:t>
      </w:r>
    </w:p>
    <w:p w:rsidR="004F7A31" w:rsidRDefault="00B62FA0">
      <w:pPr>
        <w:numPr>
          <w:ilvl w:val="0"/>
          <w:numId w:val="1"/>
        </w:numPr>
        <w:spacing w:line="360" w:lineRule="auto"/>
        <w:ind w:left="1068"/>
        <w:jc w:val="both"/>
        <w:rPr>
          <w:rFonts w:ascii="Times New Roman" w:eastAsia="Times New Roman" w:hAnsi="Times New Roman" w:cs="Times New Roman"/>
          <w:sz w:val="24"/>
        </w:rPr>
      </w:pPr>
      <w:r>
        <w:rPr>
          <w:rFonts w:ascii="Times New Roman" w:eastAsia="Times New Roman" w:hAnsi="Times New Roman" w:cs="Times New Roman"/>
          <w:sz w:val="24"/>
        </w:rPr>
        <w:t>Enyhe forma: tünetmentes, vagy csak ritkán köhögő állatok, akár éveken át.</w:t>
      </w:r>
    </w:p>
    <w:p w:rsidR="004F7A31" w:rsidRDefault="00B62FA0">
      <w:pPr>
        <w:numPr>
          <w:ilvl w:val="0"/>
          <w:numId w:val="1"/>
        </w:numPr>
        <w:spacing w:line="360" w:lineRule="auto"/>
        <w:ind w:left="1068"/>
        <w:jc w:val="both"/>
        <w:rPr>
          <w:rFonts w:ascii="Times New Roman" w:eastAsia="Times New Roman" w:hAnsi="Times New Roman" w:cs="Times New Roman"/>
          <w:sz w:val="24"/>
        </w:rPr>
      </w:pPr>
      <w:r>
        <w:rPr>
          <w:rFonts w:ascii="Times New Roman" w:eastAsia="Times New Roman" w:hAnsi="Times New Roman" w:cs="Times New Roman"/>
          <w:sz w:val="24"/>
        </w:rPr>
        <w:t>Közepes mértékű forma: jellemző a gyakori köhögés, a fáradékonyság. A gége és légcső felett felerősödött légzési hangok hallhatók. A kóros légzési zörejek elsősorban a tüdőlebenyek caudalis része felett mutatkoznak. Esetlegesen systolés szívzörej hallható a tricuspidalis billentyű felett (jobb 4. bordaköz).</w:t>
      </w:r>
    </w:p>
    <w:p w:rsidR="004F7A31" w:rsidRDefault="00B62FA0">
      <w:pPr>
        <w:numPr>
          <w:ilvl w:val="0"/>
          <w:numId w:val="1"/>
        </w:numPr>
        <w:spacing w:line="360" w:lineRule="auto"/>
        <w:ind w:left="1068"/>
        <w:jc w:val="both"/>
        <w:rPr>
          <w:rFonts w:ascii="Times New Roman" w:eastAsia="Times New Roman" w:hAnsi="Times New Roman" w:cs="Times New Roman"/>
          <w:sz w:val="24"/>
        </w:rPr>
      </w:pPr>
      <w:r>
        <w:rPr>
          <w:rFonts w:ascii="Times New Roman" w:eastAsia="Times New Roman" w:hAnsi="Times New Roman" w:cs="Times New Roman"/>
          <w:sz w:val="24"/>
        </w:rPr>
        <w:t>Súlyos for</w:t>
      </w:r>
      <w:r w:rsidR="001A155C">
        <w:rPr>
          <w:rFonts w:ascii="Times New Roman" w:eastAsia="Times New Roman" w:hAnsi="Times New Roman" w:cs="Times New Roman"/>
          <w:sz w:val="24"/>
        </w:rPr>
        <w:t xml:space="preserve">ma: tovább súlyosbodó köhögés, </w:t>
      </w:r>
      <w:r>
        <w:rPr>
          <w:rFonts w:ascii="Times New Roman" w:eastAsia="Times New Roman" w:hAnsi="Times New Roman" w:cs="Times New Roman"/>
          <w:sz w:val="24"/>
        </w:rPr>
        <w:t>már nem csak terheléskor jelentkező fáradékonyság, dyspnoe. A ren</w:t>
      </w:r>
      <w:r w:rsidR="001A155C">
        <w:rPr>
          <w:rFonts w:ascii="Times New Roman" w:eastAsia="Times New Roman" w:hAnsi="Times New Roman" w:cs="Times New Roman"/>
          <w:sz w:val="24"/>
        </w:rPr>
        <w:t xml:space="preserve">dellenes légzési- és szívhangok mellett </w:t>
      </w:r>
      <w:r>
        <w:rPr>
          <w:rFonts w:ascii="Times New Roman" w:eastAsia="Times New Roman" w:hAnsi="Times New Roman" w:cs="Times New Roman"/>
          <w:sz w:val="24"/>
        </w:rPr>
        <w:t>testtömegvesztés, lesoványodás, dehidratio is jelentkezik. A jobbszívfél-</w:t>
      </w:r>
      <w:r>
        <w:rPr>
          <w:rFonts w:ascii="Times New Roman" w:eastAsia="Times New Roman" w:hAnsi="Times New Roman" w:cs="Times New Roman"/>
          <w:sz w:val="24"/>
        </w:rPr>
        <w:lastRenderedPageBreak/>
        <w:t>elégtelenség jelei kifejezettek: ascites, torkolati véna tágulata, pulzációja, bőralatti vizenyő. Hirtelen elhullás ebben a formában viszonylag ritkán jelentkezik.</w:t>
      </w:r>
    </w:p>
    <w:p w:rsidR="004F7A31" w:rsidRDefault="00B62FA0">
      <w:pPr>
        <w:numPr>
          <w:ilvl w:val="0"/>
          <w:numId w:val="1"/>
        </w:numPr>
        <w:spacing w:line="360" w:lineRule="auto"/>
        <w:ind w:left="1068"/>
        <w:jc w:val="both"/>
        <w:rPr>
          <w:rFonts w:ascii="Times New Roman" w:eastAsia="Times New Roman" w:hAnsi="Times New Roman" w:cs="Times New Roman"/>
          <w:sz w:val="24"/>
        </w:rPr>
      </w:pPr>
      <w:r>
        <w:rPr>
          <w:rFonts w:ascii="Times New Roman" w:eastAsia="Times New Roman" w:hAnsi="Times New Roman" w:cs="Times New Roman"/>
          <w:sz w:val="24"/>
        </w:rPr>
        <w:t>Vena cava szindróma: az állat állapota hirtelen és drasztikusan romlik. A kutya elesett, súlyos fokú vegyes típusú nehezített légzése van, nyálkahártyái cyanotikusak. Esetenként orrvérzés, a vérzékenység fokozódása, haemoptysis jelentkezik. Megfigyelhető még a haemoglobinaemia, haemoglobinuria is (mechanikai haemolisis) (Ishihara és mstai, 1988).</w:t>
      </w:r>
    </w:p>
    <w:p w:rsidR="004F7A31" w:rsidRDefault="004F7A31">
      <w:pPr>
        <w:spacing w:line="360" w:lineRule="auto"/>
        <w:ind w:left="1068"/>
        <w:jc w:val="both"/>
        <w:rPr>
          <w:rFonts w:ascii="Times New Roman" w:eastAsia="Times New Roman" w:hAnsi="Times New Roman" w:cs="Times New Roman"/>
          <w:sz w:val="24"/>
        </w:rPr>
      </w:pPr>
    </w:p>
    <w:p w:rsidR="004F7A31" w:rsidRDefault="001056D1">
      <w:pPr>
        <w:pStyle w:val="Cmsor2"/>
        <w:rPr>
          <w:rFonts w:ascii="Times New Roman" w:eastAsia="Times New Roman" w:hAnsi="Times New Roman" w:cs="Times New Roman"/>
          <w:b/>
          <w:color w:val="00000A"/>
          <w:sz w:val="24"/>
        </w:rPr>
      </w:pPr>
      <w:bookmarkStart w:id="6" w:name="_Toc469960136"/>
      <w:r>
        <w:rPr>
          <w:rFonts w:ascii="Times New Roman" w:eastAsia="Times New Roman" w:hAnsi="Times New Roman" w:cs="Times New Roman"/>
          <w:b/>
          <w:color w:val="00000A"/>
          <w:sz w:val="24"/>
        </w:rPr>
        <w:t>2.4.</w:t>
      </w:r>
      <w:r w:rsidR="00B62FA0">
        <w:rPr>
          <w:rFonts w:ascii="Times New Roman" w:eastAsia="Times New Roman" w:hAnsi="Times New Roman" w:cs="Times New Roman"/>
          <w:b/>
          <w:color w:val="00000A"/>
          <w:sz w:val="24"/>
        </w:rPr>
        <w:t>A kórjelzés lehetőségei</w:t>
      </w:r>
      <w:bookmarkEnd w:id="6"/>
    </w:p>
    <w:p w:rsidR="004F7A31" w:rsidRDefault="004F7A31"/>
    <w:p w:rsidR="004F7A31" w:rsidRDefault="00B62FA0">
      <w:pPr>
        <w:spacing w:line="360" w:lineRule="auto"/>
        <w:ind w:firstLine="420"/>
        <w:jc w:val="both"/>
        <w:rPr>
          <w:rFonts w:ascii="Times New Roman" w:eastAsia="Times New Roman" w:hAnsi="Times New Roman" w:cs="Times New Roman"/>
          <w:sz w:val="24"/>
        </w:rPr>
      </w:pPr>
      <w:r>
        <w:rPr>
          <w:rFonts w:ascii="Times New Roman" w:eastAsia="Times New Roman" w:hAnsi="Times New Roman" w:cs="Times New Roman"/>
          <w:sz w:val="24"/>
        </w:rPr>
        <w:t xml:space="preserve">A </w:t>
      </w:r>
      <w:r>
        <w:rPr>
          <w:rFonts w:ascii="Times New Roman" w:eastAsia="Times New Roman" w:hAnsi="Times New Roman" w:cs="Times New Roman"/>
          <w:i/>
          <w:sz w:val="24"/>
        </w:rPr>
        <w:t>D. immitis</w:t>
      </w:r>
      <w:r>
        <w:rPr>
          <w:rFonts w:ascii="Times New Roman" w:eastAsia="Times New Roman" w:hAnsi="Times New Roman" w:cs="Times New Roman"/>
          <w:sz w:val="24"/>
        </w:rPr>
        <w:t xml:space="preserve"> okozta fertőzöttséget az alábbi módszerekkel lehet megállapítani:</w:t>
      </w:r>
    </w:p>
    <w:p w:rsidR="004F7A31" w:rsidRDefault="00B62FA0">
      <w:pPr>
        <w:pStyle w:val="Listaszerbekezds"/>
        <w:numPr>
          <w:ilvl w:val="0"/>
          <w:numId w:val="7"/>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 vérben keringő mikrofiláriák kimutatása, </w:t>
      </w:r>
    </w:p>
    <w:p w:rsidR="004F7A31" w:rsidRDefault="00B62FA0">
      <w:pPr>
        <w:pStyle w:val="Listaszerbekezds"/>
        <w:numPr>
          <w:ilvl w:val="0"/>
          <w:numId w:val="7"/>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Az adult nőstény férgek vérkeringésbe kerülő antigénjeinek kimutatása,</w:t>
      </w:r>
    </w:p>
    <w:p w:rsidR="004F7A31" w:rsidRPr="00885B4C" w:rsidRDefault="00B62FA0" w:rsidP="00885B4C">
      <w:pPr>
        <w:pStyle w:val="Listaszerbekezds"/>
        <w:numPr>
          <w:ilvl w:val="0"/>
          <w:numId w:val="7"/>
        </w:numPr>
        <w:spacing w:line="360" w:lineRule="auto"/>
        <w:rPr>
          <w:rFonts w:ascii="Times New Roman" w:eastAsia="Times New Roman" w:hAnsi="Times New Roman" w:cs="Times New Roman"/>
          <w:sz w:val="24"/>
        </w:rPr>
      </w:pPr>
      <w:r>
        <w:rPr>
          <w:rFonts w:ascii="Times New Roman" w:eastAsia="Times New Roman" w:hAnsi="Times New Roman" w:cs="Times New Roman"/>
          <w:sz w:val="24"/>
        </w:rPr>
        <w:t xml:space="preserve">A parazitafaj DNS-ének molekuláris biológiai vizsgálata </w:t>
      </w:r>
    </w:p>
    <w:p w:rsidR="004F7A31" w:rsidRDefault="00B62FA0">
      <w:pPr>
        <w:pStyle w:val="Listaszerbekezds"/>
        <w:numPr>
          <w:ilvl w:val="0"/>
          <w:numId w:val="7"/>
        </w:numPr>
        <w:spacing w:line="360" w:lineRule="auto"/>
        <w:rPr>
          <w:rFonts w:eastAsia="Times New Roman"/>
        </w:rPr>
      </w:pPr>
      <w:r>
        <w:rPr>
          <w:rFonts w:ascii="Times New Roman" w:eastAsia="Times New Roman" w:hAnsi="Times New Roman" w:cs="Times New Roman"/>
          <w:sz w:val="24"/>
        </w:rPr>
        <w:t>A férgek felismerése képalkotó eszközök segítségével</w:t>
      </w:r>
    </w:p>
    <w:p w:rsidR="004F7A31" w:rsidRDefault="00B62FA0">
      <w:pPr>
        <w:pStyle w:val="Listaszerbekezds"/>
        <w:numPr>
          <w:ilvl w:val="0"/>
          <w:numId w:val="7"/>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Boncolás</w:t>
      </w:r>
    </w:p>
    <w:p w:rsidR="004F7A31" w:rsidRDefault="004F7A31">
      <w:pPr>
        <w:spacing w:line="360" w:lineRule="auto"/>
        <w:jc w:val="both"/>
        <w:rPr>
          <w:rFonts w:ascii="Times New Roman" w:eastAsia="Times New Roman" w:hAnsi="Times New Roman" w:cs="Times New Roman"/>
          <w:sz w:val="24"/>
        </w:rPr>
      </w:pPr>
    </w:p>
    <w:p w:rsidR="004F7A31" w:rsidRDefault="00B62FA0">
      <w:pPr>
        <w:pStyle w:val="Cmsor3"/>
        <w:rPr>
          <w:rFonts w:ascii="Times New Roman" w:eastAsia="Times New Roman" w:hAnsi="Times New Roman" w:cs="Times New Roman"/>
          <w:color w:val="00000A"/>
        </w:rPr>
      </w:pPr>
      <w:r>
        <w:rPr>
          <w:rFonts w:ascii="Times New Roman" w:eastAsia="Times New Roman" w:hAnsi="Times New Roman" w:cs="Times New Roman"/>
          <w:color w:val="00000A"/>
        </w:rPr>
        <w:t xml:space="preserve"> </w:t>
      </w:r>
      <w:bookmarkStart w:id="7" w:name="_Toc469960137"/>
      <w:r w:rsidR="0086615A">
        <w:rPr>
          <w:rFonts w:ascii="Times New Roman" w:eastAsia="Times New Roman" w:hAnsi="Times New Roman" w:cs="Times New Roman"/>
          <w:color w:val="00000A"/>
        </w:rPr>
        <w:t>2.4.</w:t>
      </w:r>
      <w:r>
        <w:rPr>
          <w:rFonts w:ascii="Times New Roman" w:eastAsia="Times New Roman" w:hAnsi="Times New Roman" w:cs="Times New Roman"/>
          <w:color w:val="00000A"/>
        </w:rPr>
        <w:t>1.</w:t>
      </w:r>
      <w:r>
        <w:rPr>
          <w:rFonts w:ascii="Times New Roman" w:eastAsia="Times New Roman" w:hAnsi="Times New Roman" w:cs="Times New Roman"/>
          <w:color w:val="00000A"/>
          <w:u w:val="single"/>
        </w:rPr>
        <w:t>A mikrofiláriák kimutatása</w:t>
      </w:r>
      <w:bookmarkEnd w:id="7"/>
    </w:p>
    <w:p w:rsidR="004F7A31" w:rsidRDefault="004F7A31"/>
    <w:p w:rsidR="004F7A31" w:rsidRDefault="00B62FA0">
      <w:pPr>
        <w:tabs>
          <w:tab w:val="left" w:pos="2436"/>
        </w:tabs>
        <w:spacing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A mikrofiláriákat friss, vagy alvadásban gátolt perifériás vérből lehet kimutatni. Ahhoz, hogy a vérmintában minél több legyen, célszerű ezek napszaki változását is figyelembe venni (esti vérvétel). Amennyiben 1 milliliter vérben több száz mikrofilária van, úgy egy csepp vért a tárgylemezre cseppentve mikroszkóp alatt vizsgálva is megláthatóak (vastag csepp próba). Egy csepp vért tárgylemezen szétszélesztve metanollal fixálva, majd festve szintén vizsgálhatók az ekkor már mozdulatlan mikrofiláriák. E módszerek azonban fals negatív eredményt adnak, ha kevés lárva van a vérmintában. Ilyen esetekben ún. koncentráló próbával kell vizsgálni a mikrofiláriák jelenlétét. Az egyik ily</w:t>
      </w:r>
      <w:r w:rsidR="00885B4C">
        <w:rPr>
          <w:rFonts w:ascii="Times New Roman" w:eastAsia="Times New Roman" w:hAnsi="Times New Roman" w:cs="Times New Roman"/>
          <w:sz w:val="24"/>
        </w:rPr>
        <w:t>en, egyszerűen elvégezhető</w:t>
      </w:r>
      <w:r>
        <w:rPr>
          <w:rFonts w:ascii="Times New Roman" w:eastAsia="Times New Roman" w:hAnsi="Times New Roman" w:cs="Times New Roman"/>
          <w:sz w:val="24"/>
        </w:rPr>
        <w:t xml:space="preserve"> próba, a mikrohaematocrit csőben való koncentrálás (Jacsó, 2014). E próba során a fehérvérsejtek rétegében kell a lárvákat keresni. A teszt érzékenységi küszöbét 50 mikrofilária/ml-re teszik. </w:t>
      </w:r>
    </w:p>
    <w:p w:rsidR="004F7A31" w:rsidRDefault="00B62FA0">
      <w:p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A legáltalánosabban haszn</w:t>
      </w:r>
      <w:r w:rsidR="001A155C">
        <w:rPr>
          <w:rFonts w:ascii="Times New Roman" w:eastAsia="Times New Roman" w:hAnsi="Times New Roman" w:cs="Times New Roman"/>
          <w:sz w:val="24"/>
        </w:rPr>
        <w:t xml:space="preserve">ált koncentráló módszer az ún. </w:t>
      </w:r>
      <w:r>
        <w:rPr>
          <w:rFonts w:ascii="Times New Roman" w:eastAsia="Times New Roman" w:hAnsi="Times New Roman" w:cs="Times New Roman"/>
          <w:sz w:val="24"/>
        </w:rPr>
        <w:t>Knott-teszt. Ekkor 1 ml vért kell 9 ml 2-4%-os formalinnal rázás nélkül keverni, majd a haemolízis után, a centrifugált minta az üledékrétegében lesznek a mikrofiláriák. A felülúszó leöntése után az üledéket 1-2 csepp 0,1 %-os metilénkékkel festve, majd tárgylemezre cseppentve, s fedőlemezzel lefedve vizsgálható a minta (Kassai, 2011).</w:t>
      </w:r>
    </w:p>
    <w:p w:rsidR="004F7A31" w:rsidRDefault="00B62FA0">
      <w:p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A mikroszűrés is a koncentráló eljárások közé tartozik, amikor is 3-5 mikrométeres pólusnagyságú szűrővel szűrjük ki a mikrofiláriákat, de a gyakorlatban ez nem terjedt el. </w:t>
      </w:r>
    </w:p>
    <w:p w:rsidR="004F7A31" w:rsidRDefault="00B62FA0">
      <w:p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A hazai járványtani helyzet ismeretében érthető, hogy a mikrofiláriák kimutatásával még nem mondhatjuk ki egyértelműen, hogy az adott kutya szívféreg-fertőzött. Ennek oka, hogy a </w:t>
      </w:r>
      <w:r w:rsidR="001A155C">
        <w:rPr>
          <w:rFonts w:ascii="Times New Roman" w:eastAsia="Times New Roman" w:hAnsi="Times New Roman" w:cs="Times New Roman"/>
          <w:i/>
          <w:sz w:val="24"/>
        </w:rPr>
        <w:t>D.</w:t>
      </w:r>
      <w:r>
        <w:rPr>
          <w:rFonts w:ascii="Times New Roman" w:eastAsia="Times New Roman" w:hAnsi="Times New Roman" w:cs="Times New Roman"/>
          <w:i/>
          <w:sz w:val="24"/>
        </w:rPr>
        <w:t xml:space="preserve"> repens</w:t>
      </w:r>
      <w:r>
        <w:rPr>
          <w:rFonts w:ascii="Times New Roman" w:eastAsia="Times New Roman" w:hAnsi="Times New Roman" w:cs="Times New Roman"/>
          <w:sz w:val="24"/>
        </w:rPr>
        <w:t xml:space="preserve"> fertőzöttség szintén mikrofilaraemiával jár, sőt a két faj együttesen is előfordulhat. A lárvák morfológiai vizsgálatával eldönthető a faji hovatartozás, de ez nagy gyakorlatot kíván, valamint a lárvák morfológiai bélyegei az előkészítés során is változhatnak (Magnis és mtsai, 2013; Majoros és Juhász, 2015).</w:t>
      </w:r>
    </w:p>
    <w:p w:rsidR="004F7A31" w:rsidRDefault="00B62FA0">
      <w:p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A lárvák faji meghatározásához különféle festési technikák is használhatóak, melyek közül a savanyúfoszfatáz-aktivitáson alapuló eljárás a legelterjedtebb (Jacsó és Fok, 2006). </w:t>
      </w:r>
    </w:p>
    <w:p w:rsidR="004F7A31" w:rsidRDefault="00B62FA0">
      <w:p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 festési technikák azonban bonyolultságuk miatt nem tartoznak egy állatorvosi rendelőben rutinszerűen elvégzett diagnosztikai vizsgálatok közé. </w:t>
      </w:r>
    </w:p>
    <w:p w:rsidR="004F7A31" w:rsidRDefault="00B62FA0">
      <w:p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Előfordulhat az az eset, hogy a kutya szívféreggel fertőzött, de mikrofiláriát nem látunk a vérében. Ennek több oka is lehet.</w:t>
      </w:r>
    </w:p>
    <w:p w:rsidR="004F7A31" w:rsidRDefault="00B62FA0">
      <w:pPr>
        <w:numPr>
          <w:ilvl w:val="0"/>
          <w:numId w:val="2"/>
        </w:num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Lehetséges, hogy csak egynemű férgek vannak az állatban (Simón és mtsai, 2012).</w:t>
      </w:r>
    </w:p>
    <w:p w:rsidR="004F7A31" w:rsidRDefault="00B62FA0">
      <w:pPr>
        <w:numPr>
          <w:ilvl w:val="0"/>
          <w:numId w:val="2"/>
        </w:num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Nincsenek még ivarérett férgek. </w:t>
      </w:r>
    </w:p>
    <w:p w:rsidR="004F7A31" w:rsidRDefault="00B62FA0">
      <w:pPr>
        <w:numPr>
          <w:ilvl w:val="0"/>
          <w:numId w:val="2"/>
        </w:num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 kutyát mikrofilaricid kezelésben részesítették. </w:t>
      </w:r>
    </w:p>
    <w:p w:rsidR="001A155C" w:rsidRPr="0086615A" w:rsidRDefault="00B62FA0">
      <w:p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Az is lehetséges, hogy L1-ek vannak az állatban, azonban kifejlett férgek nincsenek. Ezzel akkor kell számolnunk, ha az adultok szaporodás után spontán módon elpusztultak vagy, ha az anyából a magzatba méhen keresztül átjutnak az L1-ek (Farkas és Vörös, 2015). </w:t>
      </w:r>
    </w:p>
    <w:p w:rsidR="001A155C" w:rsidRDefault="001A155C">
      <w:pPr>
        <w:tabs>
          <w:tab w:val="left" w:pos="2436"/>
        </w:tabs>
        <w:spacing w:line="360" w:lineRule="auto"/>
        <w:jc w:val="both"/>
        <w:rPr>
          <w:rFonts w:ascii="Times New Roman" w:eastAsia="Times New Roman" w:hAnsi="Times New Roman" w:cs="Times New Roman"/>
          <w:sz w:val="24"/>
          <w:u w:val="single"/>
        </w:rPr>
      </w:pPr>
    </w:p>
    <w:p w:rsidR="00873A03" w:rsidRDefault="00873A03">
      <w:pPr>
        <w:tabs>
          <w:tab w:val="left" w:pos="2436"/>
        </w:tabs>
        <w:spacing w:line="360" w:lineRule="auto"/>
        <w:jc w:val="both"/>
        <w:rPr>
          <w:rFonts w:ascii="Times New Roman" w:eastAsia="Times New Roman" w:hAnsi="Times New Roman" w:cs="Times New Roman"/>
          <w:sz w:val="24"/>
          <w:u w:val="single"/>
        </w:rPr>
      </w:pPr>
    </w:p>
    <w:p w:rsidR="00873A03" w:rsidRDefault="00873A03">
      <w:pPr>
        <w:tabs>
          <w:tab w:val="left" w:pos="2436"/>
        </w:tabs>
        <w:spacing w:line="360" w:lineRule="auto"/>
        <w:jc w:val="both"/>
        <w:rPr>
          <w:rFonts w:ascii="Times New Roman" w:eastAsia="Times New Roman" w:hAnsi="Times New Roman" w:cs="Times New Roman"/>
          <w:sz w:val="24"/>
          <w:u w:val="single"/>
        </w:rPr>
      </w:pPr>
    </w:p>
    <w:p w:rsidR="004F7A31" w:rsidRDefault="0086615A">
      <w:pPr>
        <w:pStyle w:val="Cmsor3"/>
        <w:rPr>
          <w:rFonts w:ascii="Times New Roman" w:eastAsia="Times New Roman" w:hAnsi="Times New Roman" w:cs="Times New Roman"/>
          <w:color w:val="00000A"/>
        </w:rPr>
      </w:pPr>
      <w:bookmarkStart w:id="8" w:name="_Toc469960138"/>
      <w:r>
        <w:rPr>
          <w:rFonts w:ascii="Times New Roman" w:eastAsia="Times New Roman" w:hAnsi="Times New Roman" w:cs="Times New Roman"/>
          <w:color w:val="00000A"/>
        </w:rPr>
        <w:lastRenderedPageBreak/>
        <w:t>2.4.</w:t>
      </w:r>
      <w:r w:rsidR="00B62FA0">
        <w:rPr>
          <w:rFonts w:ascii="Times New Roman" w:eastAsia="Times New Roman" w:hAnsi="Times New Roman" w:cs="Times New Roman"/>
          <w:color w:val="00000A"/>
        </w:rPr>
        <w:t>2.</w:t>
      </w:r>
      <w:r w:rsidR="00B62FA0">
        <w:rPr>
          <w:rFonts w:ascii="Times New Roman" w:eastAsia="Times New Roman" w:hAnsi="Times New Roman" w:cs="Times New Roman"/>
          <w:color w:val="00000A"/>
          <w:u w:val="single"/>
        </w:rPr>
        <w:t>Szerológiai módszerek</w:t>
      </w:r>
      <w:bookmarkEnd w:id="8"/>
    </w:p>
    <w:p w:rsidR="004F7A31" w:rsidRDefault="004F7A31"/>
    <w:p w:rsidR="004F7A31" w:rsidRDefault="00B62FA0">
      <w:p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 módszerekkel az ivarérett nőstény férgek antigénjei mutathatók ki: teljes vérből, vérsavóból vagy vérplazmából (Goodwin, 1998; Nelson és mtsai, 2014).</w:t>
      </w:r>
    </w:p>
    <w:p w:rsidR="004F7A31" w:rsidRDefault="00B62FA0">
      <w:p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Ezek az antigének a fertőződés utáni kb. hatodik hónaptól jelennek meg (McCal és mtsai, 2008).</w:t>
      </w:r>
    </w:p>
    <w:p w:rsidR="004F7A31" w:rsidRDefault="00B62FA0">
      <w:p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Hazánkban többféle gyorsteszt kapható. Ezek specificitása közel 100 % (Nelson és mtsai, 2014). Érzékenységük viszont tesztenként eltérő, attól függően, hogy hány gravid nőstény féreg hordozása kell a kutya pozitivitásához (Atkins, 2003). </w:t>
      </w:r>
    </w:p>
    <w:p w:rsidR="00873A03" w:rsidRDefault="00873A03">
      <w:pPr>
        <w:tabs>
          <w:tab w:val="left" w:pos="2436"/>
        </w:tabs>
        <w:spacing w:line="360" w:lineRule="auto"/>
        <w:jc w:val="both"/>
        <w:rPr>
          <w:rFonts w:ascii="Times New Roman" w:eastAsia="Times New Roman" w:hAnsi="Times New Roman" w:cs="Times New Roman"/>
          <w:sz w:val="24"/>
        </w:rPr>
      </w:pPr>
    </w:p>
    <w:p w:rsidR="004F7A31" w:rsidRDefault="00B62FA0">
      <w:p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Előfordulhat:</w:t>
      </w:r>
    </w:p>
    <w:p w:rsidR="004F7A31" w:rsidRDefault="00B62FA0">
      <w:pPr>
        <w:pStyle w:val="Listaszerbekezds"/>
        <w:numPr>
          <w:ilvl w:val="0"/>
          <w:numId w:val="10"/>
        </w:numPr>
        <w:tabs>
          <w:tab w:val="left" w:pos="2436"/>
        </w:tabs>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fals pozitív eredmény kaphatunk, ha a kutya francia szívféreggel (</w:t>
      </w:r>
      <w:r w:rsidRPr="001A155C">
        <w:rPr>
          <w:rFonts w:ascii="Times New Roman" w:eastAsia="Times New Roman" w:hAnsi="Times New Roman" w:cs="Times New Roman"/>
          <w:i/>
          <w:sz w:val="24"/>
        </w:rPr>
        <w:t>Angiostrongylus vasorum</w:t>
      </w:r>
      <w:r>
        <w:rPr>
          <w:rFonts w:ascii="Times New Roman" w:eastAsia="Times New Roman" w:hAnsi="Times New Roman" w:cs="Times New Roman"/>
          <w:sz w:val="24"/>
        </w:rPr>
        <w:t>), vagy a nyelőcsőben élősködő féreggel (</w:t>
      </w:r>
      <w:r w:rsidRPr="001A155C">
        <w:rPr>
          <w:rFonts w:ascii="Times New Roman" w:eastAsia="Times New Roman" w:hAnsi="Times New Roman" w:cs="Times New Roman"/>
          <w:i/>
          <w:sz w:val="24"/>
        </w:rPr>
        <w:t>Spirocerca lupi</w:t>
      </w:r>
      <w:r>
        <w:rPr>
          <w:rFonts w:ascii="Times New Roman" w:eastAsia="Times New Roman" w:hAnsi="Times New Roman" w:cs="Times New Roman"/>
          <w:sz w:val="24"/>
        </w:rPr>
        <w:t>) fertőzött (</w:t>
      </w:r>
      <w:r w:rsidRPr="001A155C">
        <w:rPr>
          <w:rFonts w:ascii="Times New Roman" w:eastAsia="Times New Roman" w:hAnsi="Times New Roman" w:cs="Times New Roman"/>
          <w:sz w:val="24"/>
        </w:rPr>
        <w:t>Aroch és mtsai</w:t>
      </w:r>
      <w:r>
        <w:rPr>
          <w:rFonts w:ascii="Times New Roman" w:eastAsia="Times New Roman" w:hAnsi="Times New Roman" w:cs="Times New Roman"/>
          <w:sz w:val="24"/>
        </w:rPr>
        <w:t>, 2015),</w:t>
      </w:r>
    </w:p>
    <w:p w:rsidR="004F7A31" w:rsidRDefault="00B62FA0">
      <w:pPr>
        <w:pStyle w:val="Listaszerbekezds"/>
        <w:numPr>
          <w:ilvl w:val="0"/>
          <w:numId w:val="10"/>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tévesen negatív eredményt is kaphatunk akkor, ha makrociklikus laktonokkal hosszú ideig kezelt szívféreg-fertőzött kutyákat vizsgálunk. Ennek okát az immunkomplexek képződésével magyarázzák (</w:t>
      </w:r>
      <w:r w:rsidRPr="001A155C">
        <w:rPr>
          <w:rFonts w:ascii="Times New Roman" w:eastAsia="Times New Roman" w:hAnsi="Times New Roman" w:cs="Times New Roman"/>
          <w:sz w:val="24"/>
        </w:rPr>
        <w:t>Drake és mtsai</w:t>
      </w:r>
      <w:r>
        <w:rPr>
          <w:rFonts w:ascii="Times New Roman" w:eastAsia="Times New Roman" w:hAnsi="Times New Roman" w:cs="Times New Roman"/>
          <w:sz w:val="24"/>
        </w:rPr>
        <w:t>, 2015),</w:t>
      </w:r>
    </w:p>
    <w:p w:rsidR="004F7A31" w:rsidRDefault="00B62FA0">
      <w:pPr>
        <w:pStyle w:val="Listaszerbekezds"/>
        <w:numPr>
          <w:ilvl w:val="0"/>
          <w:numId w:val="10"/>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ugyancsak fals negatív a szerológiai teszt eredménye, ha a kutya vére olyan anyagot tartalmaz, ami megakadályozza a féregantigén kimutatását (Velasquez és mtsai, 2014).</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F7A31" w:rsidRDefault="0086615A">
      <w:pPr>
        <w:pStyle w:val="Cmsor3"/>
        <w:rPr>
          <w:rFonts w:ascii="Times New Roman" w:eastAsia="Times New Roman" w:hAnsi="Times New Roman" w:cs="Times New Roman"/>
          <w:color w:val="00000A"/>
          <w:sz w:val="28"/>
        </w:rPr>
      </w:pPr>
      <w:bookmarkStart w:id="9" w:name="_Toc469960139"/>
      <w:r>
        <w:rPr>
          <w:rFonts w:ascii="Times New Roman" w:eastAsia="Times New Roman" w:hAnsi="Times New Roman" w:cs="Times New Roman"/>
          <w:color w:val="00000A"/>
        </w:rPr>
        <w:t>2.4.</w:t>
      </w:r>
      <w:r w:rsidR="00B62FA0">
        <w:rPr>
          <w:rFonts w:ascii="Times New Roman" w:eastAsia="Times New Roman" w:hAnsi="Times New Roman" w:cs="Times New Roman"/>
          <w:color w:val="00000A"/>
        </w:rPr>
        <w:t>3.</w:t>
      </w:r>
      <w:r w:rsidR="00B62FA0">
        <w:rPr>
          <w:rFonts w:ascii="Times New Roman" w:eastAsia="Times New Roman" w:hAnsi="Times New Roman" w:cs="Times New Roman"/>
          <w:color w:val="00000A"/>
          <w:u w:val="single"/>
        </w:rPr>
        <w:t>Molekuláris biológiai módszerek</w:t>
      </w:r>
      <w:bookmarkEnd w:id="9"/>
    </w:p>
    <w:p w:rsidR="004F7A31" w:rsidRDefault="004F7A31"/>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Az utóbbi évtizedekben robbanásszerű fejlődésnek induló ún. PCR- technika jelenti a legspecifikusabb és legérzékenyebb módszert a szívféreg-fertőzöttség kimutatására (Giogia és mtsai, 2010; Latrofa és mtsai, 2012).</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Mára már számos módszert dolgoztak ki a vérben keringő mikrofiláriákból, vagy a post mortem gyűjtött férgekből származó DNS kimutatására, és faji azonosítására. A technika mai fejlettségi fokán már legalább hat faj (köztük a </w:t>
      </w:r>
      <w:r>
        <w:rPr>
          <w:rFonts w:ascii="Times New Roman" w:eastAsia="Times New Roman" w:hAnsi="Times New Roman" w:cs="Times New Roman"/>
          <w:i/>
          <w:sz w:val="24"/>
        </w:rPr>
        <w:t>D. immitis</w:t>
      </w:r>
      <w:r>
        <w:rPr>
          <w:rFonts w:ascii="Times New Roman" w:eastAsia="Times New Roman" w:hAnsi="Times New Roman" w:cs="Times New Roman"/>
          <w:sz w:val="24"/>
        </w:rPr>
        <w:t xml:space="preserve">) DNS-énekvérbeli jelenlétét lehet PCR módszerrel azonosítani (Rishniv és mtsai, 2006). </w:t>
      </w:r>
    </w:p>
    <w:p w:rsidR="00885B4C" w:rsidRDefault="00B62FA0" w:rsidP="00885B4C">
      <w:pPr>
        <w:spacing w:line="360" w:lineRule="auto"/>
        <w:jc w:val="both"/>
      </w:pPr>
      <w:r>
        <w:rPr>
          <w:rFonts w:ascii="Times New Roman" w:eastAsia="Times New Roman" w:hAnsi="Times New Roman" w:cs="Times New Roman"/>
          <w:sz w:val="24"/>
        </w:rPr>
        <w:lastRenderedPageBreak/>
        <w:t xml:space="preserve"> </w:t>
      </w:r>
      <w:r w:rsidR="001A155C">
        <w:rPr>
          <w:rFonts w:ascii="Times New Roman" w:eastAsia="Times New Roman" w:hAnsi="Times New Roman" w:cs="Times New Roman"/>
          <w:sz w:val="24"/>
        </w:rPr>
        <w:t xml:space="preserve">     Ezek a módszerek az egyes </w:t>
      </w:r>
      <w:r w:rsidR="001A155C" w:rsidRPr="001A155C">
        <w:rPr>
          <w:rFonts w:ascii="Times New Roman" w:eastAsia="Times New Roman" w:hAnsi="Times New Roman" w:cs="Times New Roman"/>
          <w:i/>
          <w:sz w:val="24"/>
        </w:rPr>
        <w:t>D</w:t>
      </w:r>
      <w:r w:rsidRPr="001A155C">
        <w:rPr>
          <w:rFonts w:ascii="Times New Roman" w:eastAsia="Times New Roman" w:hAnsi="Times New Roman" w:cs="Times New Roman"/>
          <w:i/>
          <w:sz w:val="24"/>
        </w:rPr>
        <w:t>irofilária</w:t>
      </w:r>
      <w:r w:rsidR="001A155C">
        <w:rPr>
          <w:rFonts w:ascii="Times New Roman" w:eastAsia="Times New Roman" w:hAnsi="Times New Roman" w:cs="Times New Roman"/>
          <w:sz w:val="24"/>
        </w:rPr>
        <w:t>-</w:t>
      </w:r>
      <w:r>
        <w:rPr>
          <w:rFonts w:ascii="Times New Roman" w:eastAsia="Times New Roman" w:hAnsi="Times New Roman" w:cs="Times New Roman"/>
          <w:sz w:val="24"/>
        </w:rPr>
        <w:t xml:space="preserve">fajok okozta fertőzöttség igazolásán túl a gyógykezelés hatékonyságának az ellenőrzésére is alkalmasak (Rishniv és mtsai, 2006; Latrofa és mtsai, 2012). </w:t>
      </w:r>
    </w:p>
    <w:p w:rsidR="00885B4C" w:rsidRDefault="00885B4C" w:rsidP="00885B4C">
      <w:pPr>
        <w:spacing w:line="360" w:lineRule="auto"/>
        <w:jc w:val="both"/>
      </w:pPr>
    </w:p>
    <w:p w:rsidR="004F7A31" w:rsidRPr="00885B4C" w:rsidRDefault="0086615A" w:rsidP="00885B4C">
      <w:pPr>
        <w:pStyle w:val="Cmsor3"/>
        <w:rPr>
          <w:rFonts w:ascii="Times New Roman" w:hAnsi="Times New Roman" w:cs="Times New Roman"/>
          <w:color w:val="auto"/>
          <w:u w:val="single"/>
        </w:rPr>
      </w:pPr>
      <w:bookmarkStart w:id="10" w:name="_Toc469960140"/>
      <w:r w:rsidRPr="00885B4C">
        <w:rPr>
          <w:rFonts w:ascii="Times New Roman" w:hAnsi="Times New Roman" w:cs="Times New Roman"/>
          <w:color w:val="auto"/>
        </w:rPr>
        <w:t>2.4.</w:t>
      </w:r>
      <w:r w:rsidR="00B62FA0" w:rsidRPr="00885B4C">
        <w:rPr>
          <w:rFonts w:ascii="Times New Roman" w:hAnsi="Times New Roman" w:cs="Times New Roman"/>
          <w:color w:val="auto"/>
        </w:rPr>
        <w:t>4.</w:t>
      </w:r>
      <w:r w:rsidR="00B62FA0" w:rsidRPr="00885B4C">
        <w:rPr>
          <w:rFonts w:ascii="Times New Roman" w:hAnsi="Times New Roman" w:cs="Times New Roman"/>
          <w:color w:val="auto"/>
          <w:u w:val="single"/>
        </w:rPr>
        <w:t>Képalkotó eljárások</w:t>
      </w:r>
      <w:bookmarkEnd w:id="10"/>
    </w:p>
    <w:p w:rsidR="004F7A31" w:rsidRDefault="004F7A31"/>
    <w:p w:rsidR="004F7A31" w:rsidRPr="001A155C" w:rsidRDefault="00B62FA0">
      <w:pPr>
        <w:spacing w:line="360" w:lineRule="auto"/>
        <w:ind w:left="360"/>
        <w:jc w:val="both"/>
        <w:rPr>
          <w:rFonts w:ascii="Times New Roman" w:eastAsia="Times New Roman" w:hAnsi="Times New Roman" w:cs="Times New Roman"/>
          <w:sz w:val="24"/>
        </w:rPr>
      </w:pPr>
      <w:r w:rsidRPr="001A155C">
        <w:rPr>
          <w:rFonts w:ascii="Times New Roman" w:eastAsia="Times New Roman" w:hAnsi="Times New Roman" w:cs="Times New Roman"/>
          <w:sz w:val="24"/>
        </w:rPr>
        <w:t>Echokardiographia</w:t>
      </w:r>
    </w:p>
    <w:p w:rsidR="00885B4C" w:rsidRDefault="00B62FA0" w:rsidP="00873A03">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A szív ultrahang vizsgálatával állapítható meg legbiztosabban a szívférgesség által kiváltott kórfolyamatok káros hatásának nagysága, esetleg a szívférgek is vizualizálhatóak (Nelson és mtsai, 2014; Túri és Hetyey, 2014).</w:t>
      </w:r>
    </w:p>
    <w:p w:rsidR="00873A03" w:rsidRDefault="00873A03" w:rsidP="00873A03">
      <w:pPr>
        <w:spacing w:line="360" w:lineRule="auto"/>
        <w:ind w:firstLine="360"/>
        <w:jc w:val="both"/>
        <w:rPr>
          <w:rFonts w:ascii="Times New Roman" w:eastAsia="Times New Roman" w:hAnsi="Times New Roman" w:cs="Times New Roman"/>
          <w:sz w:val="24"/>
        </w:rPr>
      </w:pP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Az ilyen vizsgálat célja (Farkas és Vörös, 2015):</w:t>
      </w:r>
    </w:p>
    <w:p w:rsidR="004F7A31" w:rsidRDefault="00B62FA0">
      <w:pPr>
        <w:numPr>
          <w:ilvl w:val="0"/>
          <w:numId w:val="3"/>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szívműködés megítélése</w:t>
      </w:r>
    </w:p>
    <w:p w:rsidR="004F7A31" w:rsidRDefault="00B62FA0">
      <w:pPr>
        <w:numPr>
          <w:ilvl w:val="0"/>
          <w:numId w:val="3"/>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cardiovascularis következmények felismerése</w:t>
      </w:r>
    </w:p>
    <w:p w:rsidR="004F7A31" w:rsidRDefault="00B62FA0">
      <w:pPr>
        <w:numPr>
          <w:ilvl w:val="0"/>
          <w:numId w:val="3"/>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betegség súlyosságának megítélése</w:t>
      </w:r>
    </w:p>
    <w:p w:rsidR="004F7A31" w:rsidRDefault="00B62FA0">
      <w:pPr>
        <w:numPr>
          <w:ilvl w:val="0"/>
          <w:numId w:val="3"/>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férgek ábrázolása a pulmonalis főtörzsben és a fő tüdőartériák elágazódásánál</w:t>
      </w:r>
    </w:p>
    <w:p w:rsidR="004F7A31" w:rsidRDefault="00B62FA0">
      <w:pPr>
        <w:numPr>
          <w:ilvl w:val="0"/>
          <w:numId w:val="3"/>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vena cava szindróma megállapítása</w:t>
      </w:r>
    </w:p>
    <w:p w:rsidR="004F7A31" w:rsidRPr="00E006A6" w:rsidRDefault="00B62FA0" w:rsidP="00E006A6">
      <w:pPr>
        <w:numPr>
          <w:ilvl w:val="0"/>
          <w:numId w:val="3"/>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szív állapotváltozásának nyomon követése a kezelés során</w:t>
      </w:r>
    </w:p>
    <w:p w:rsidR="004F7A31" w:rsidRPr="001A155C" w:rsidRDefault="00B62FA0">
      <w:pPr>
        <w:spacing w:line="360" w:lineRule="auto"/>
        <w:ind w:firstLine="360"/>
        <w:jc w:val="both"/>
        <w:rPr>
          <w:rFonts w:ascii="Times New Roman" w:eastAsia="Times New Roman" w:hAnsi="Times New Roman" w:cs="Times New Roman"/>
          <w:sz w:val="24"/>
        </w:rPr>
      </w:pPr>
      <w:r w:rsidRPr="001A155C">
        <w:rPr>
          <w:rFonts w:ascii="Times New Roman" w:eastAsia="Times New Roman" w:hAnsi="Times New Roman" w:cs="Times New Roman"/>
          <w:sz w:val="24"/>
        </w:rPr>
        <w:t>Légzőszervi röntgenvizsgálat</w:t>
      </w: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A szívférgek a tüdőartériákban élősködnek, ott okoznak elváltozásokat, ezért egy alapos állapotfelmérő vizsgálat során nem lehet a röntgen vizsgálatot nélkülözni. A légzőszervi röntgenvizsgálat célja (Farkas és Vörös, 2015):</w:t>
      </w:r>
    </w:p>
    <w:p w:rsidR="004F7A31" w:rsidRDefault="001A155C">
      <w:pPr>
        <w:numPr>
          <w:ilvl w:val="0"/>
          <w:numId w:val="4"/>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 </w:t>
      </w:r>
      <w:r w:rsidR="00B62FA0">
        <w:rPr>
          <w:rFonts w:ascii="Times New Roman" w:eastAsia="Times New Roman" w:hAnsi="Times New Roman" w:cs="Times New Roman"/>
          <w:sz w:val="24"/>
        </w:rPr>
        <w:t>diagnózis támogatása kétes antigén</w:t>
      </w:r>
      <w:r>
        <w:rPr>
          <w:rFonts w:ascii="Times New Roman" w:eastAsia="Times New Roman" w:hAnsi="Times New Roman" w:cs="Times New Roman"/>
          <w:sz w:val="24"/>
        </w:rPr>
        <w:t>-teszt eredménye esetén, ha PCR vizsgálatot nem lehet végeztetni</w:t>
      </w:r>
    </w:p>
    <w:p w:rsidR="004F7A31" w:rsidRDefault="00B62FA0">
      <w:pPr>
        <w:numPr>
          <w:ilvl w:val="0"/>
          <w:numId w:val="4"/>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tüdőbeli következmények meglétének és mértékének megítélése</w:t>
      </w:r>
    </w:p>
    <w:p w:rsidR="004F7A31" w:rsidRDefault="00B62FA0">
      <w:pPr>
        <w:numPr>
          <w:ilvl w:val="0"/>
          <w:numId w:val="4"/>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betegség súlyossági fokozatának megállapítása</w:t>
      </w:r>
    </w:p>
    <w:p w:rsidR="004F7A31" w:rsidRPr="00E006A6" w:rsidRDefault="00B62FA0" w:rsidP="00E006A6">
      <w:pPr>
        <w:numPr>
          <w:ilvl w:val="0"/>
          <w:numId w:val="4"/>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egyéb légzőszervi be</w:t>
      </w:r>
      <w:r w:rsidR="00885B4C">
        <w:rPr>
          <w:rFonts w:ascii="Times New Roman" w:eastAsia="Times New Roman" w:hAnsi="Times New Roman" w:cs="Times New Roman"/>
          <w:sz w:val="24"/>
        </w:rPr>
        <w:t>tegségek differenciál</w:t>
      </w:r>
      <w:r>
        <w:rPr>
          <w:rFonts w:ascii="Times New Roman" w:eastAsia="Times New Roman" w:hAnsi="Times New Roman" w:cs="Times New Roman"/>
          <w:sz w:val="24"/>
        </w:rPr>
        <w:t xml:space="preserve"> diagnosztikája</w:t>
      </w:r>
    </w:p>
    <w:p w:rsidR="004F7A31" w:rsidRDefault="0086615A">
      <w:pPr>
        <w:pStyle w:val="Cmsor3"/>
        <w:rPr>
          <w:rFonts w:ascii="Times New Roman" w:eastAsia="Times New Roman" w:hAnsi="Times New Roman" w:cs="Times New Roman"/>
          <w:color w:val="00000A"/>
        </w:rPr>
      </w:pPr>
      <w:bookmarkStart w:id="11" w:name="_Toc469960141"/>
      <w:r>
        <w:rPr>
          <w:rFonts w:ascii="Times New Roman" w:eastAsia="Times New Roman" w:hAnsi="Times New Roman" w:cs="Times New Roman"/>
          <w:color w:val="00000A"/>
        </w:rPr>
        <w:lastRenderedPageBreak/>
        <w:t>2.4.</w:t>
      </w:r>
      <w:r w:rsidR="00B62FA0">
        <w:rPr>
          <w:rFonts w:ascii="Times New Roman" w:eastAsia="Times New Roman" w:hAnsi="Times New Roman" w:cs="Times New Roman"/>
          <w:color w:val="00000A"/>
        </w:rPr>
        <w:t>5.</w:t>
      </w:r>
      <w:r w:rsidR="00B62FA0">
        <w:rPr>
          <w:rFonts w:ascii="Times New Roman" w:eastAsia="Times New Roman" w:hAnsi="Times New Roman" w:cs="Times New Roman"/>
          <w:color w:val="00000A"/>
          <w:u w:val="single"/>
        </w:rPr>
        <w:t>Boncolás</w:t>
      </w:r>
      <w:bookmarkEnd w:id="11"/>
    </w:p>
    <w:p w:rsidR="004F7A31" w:rsidRDefault="004F7A31">
      <w:pPr>
        <w:spacing w:line="360" w:lineRule="auto"/>
        <w:jc w:val="both"/>
        <w:rPr>
          <w:rFonts w:ascii="Times New Roman" w:eastAsia="Times New Roman" w:hAnsi="Times New Roman" w:cs="Times New Roman"/>
          <w:sz w:val="24"/>
        </w:rPr>
      </w:pP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Boncolás során a kifejlett szívférgek a jobb szívfélben, a pulmonalis főtörzsben, esetleg a nagyobb tüdőerekben találhatóak meg.</w:t>
      </w:r>
    </w:p>
    <w:p w:rsidR="004F7A31" w:rsidRDefault="004F7A31">
      <w:pPr>
        <w:spacing w:line="360" w:lineRule="auto"/>
        <w:ind w:firstLine="708"/>
        <w:jc w:val="both"/>
        <w:rPr>
          <w:rFonts w:ascii="Times New Roman" w:eastAsia="Times New Roman" w:hAnsi="Times New Roman" w:cs="Times New Roman"/>
          <w:sz w:val="24"/>
        </w:rPr>
      </w:pP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Az előbb részletezett módszerekkel felállítható a kutyák szívférgességének diagnózisa, azonban a szívférgesség következményeinek megállapítására, illetve a betegség súlyosságának megítélésére az ultrahangos és röntgenvizsgálat mellett esetenként egyéb, például kórélettani laboratóriumi kiegészítő vizsgálatokra is szükség lehet.</w:t>
      </w: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A szívférgesség fennállásakor, de még inkább a gyógykezelés során a mikrofiláriák és a kifejlett szívférgek pusztulása, szétesése következtében létrejönnek/létrejöhetnek ún. egyéb szervi károsodások. Ezek meglétének, mértékének megállapításához szükség van a vérkép, a véralvadási paraméterek és az eg</w:t>
      </w:r>
      <w:r w:rsidR="001A155C">
        <w:rPr>
          <w:rFonts w:ascii="Times New Roman" w:eastAsia="Times New Roman" w:hAnsi="Times New Roman" w:cs="Times New Roman"/>
          <w:sz w:val="24"/>
        </w:rPr>
        <w:t xml:space="preserve">yes szervek működésére utaló </w:t>
      </w:r>
      <w:r>
        <w:rPr>
          <w:rFonts w:ascii="Times New Roman" w:eastAsia="Times New Roman" w:hAnsi="Times New Roman" w:cs="Times New Roman"/>
          <w:sz w:val="24"/>
        </w:rPr>
        <w:t xml:space="preserve">biokémiai vizsgálatok elvégzésére. A gyakrabban megfigyelhető kórélettani elváltozások (Ware, 2014; Nelson és mtsai, 2014): </w:t>
      </w:r>
    </w:p>
    <w:p w:rsidR="004F7A31" w:rsidRDefault="00B62FA0">
      <w:pPr>
        <w:numPr>
          <w:ilvl w:val="0"/>
          <w:numId w:val="5"/>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enyhe fokú regeneratív anaemia,</w:t>
      </w:r>
    </w:p>
    <w:p w:rsidR="004F7A31" w:rsidRDefault="00B62FA0">
      <w:pPr>
        <w:numPr>
          <w:ilvl w:val="0"/>
          <w:numId w:val="5"/>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eosinophilia, basophilia, neutrophilia és monocytosis</w:t>
      </w:r>
    </w:p>
    <w:p w:rsidR="004F7A31" w:rsidRDefault="00B62FA0">
      <w:pPr>
        <w:numPr>
          <w:ilvl w:val="0"/>
          <w:numId w:val="5"/>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thrombocytopenia és disseminalt intravasalis coagulopathia (DIC)</w:t>
      </w:r>
    </w:p>
    <w:p w:rsidR="004F7A31" w:rsidRDefault="00B62FA0">
      <w:pPr>
        <w:numPr>
          <w:ilvl w:val="0"/>
          <w:numId w:val="5"/>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hypoalbuminaemia</w:t>
      </w:r>
    </w:p>
    <w:p w:rsidR="004F7A31" w:rsidRDefault="00B62FA0">
      <w:pPr>
        <w:numPr>
          <w:ilvl w:val="0"/>
          <w:numId w:val="5"/>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polyclonalis gammopathia</w:t>
      </w:r>
    </w:p>
    <w:p w:rsidR="004F7A31" w:rsidRDefault="00B62FA0">
      <w:pPr>
        <w:numPr>
          <w:ilvl w:val="0"/>
          <w:numId w:val="5"/>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májenzimek aktivitásának növekedése illetve egyéb májműködési zavart jelző paraméterek változása</w:t>
      </w:r>
    </w:p>
    <w:p w:rsidR="004F7A31" w:rsidRDefault="00B62FA0">
      <w:pPr>
        <w:numPr>
          <w:ilvl w:val="0"/>
          <w:numId w:val="5"/>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azotaemia (praerenalis vagy másodlagos)</w:t>
      </w:r>
    </w:p>
    <w:p w:rsidR="004F7A31" w:rsidRDefault="004F7A31">
      <w:pPr>
        <w:spacing w:line="360" w:lineRule="auto"/>
        <w:jc w:val="both"/>
        <w:rPr>
          <w:rFonts w:ascii="Times New Roman" w:eastAsia="Times New Roman" w:hAnsi="Times New Roman" w:cs="Times New Roman"/>
          <w:sz w:val="24"/>
        </w:rPr>
      </w:pPr>
    </w:p>
    <w:p w:rsidR="00873A03" w:rsidRDefault="00873A03">
      <w:pPr>
        <w:spacing w:line="360" w:lineRule="auto"/>
        <w:jc w:val="both"/>
        <w:rPr>
          <w:rFonts w:ascii="Times New Roman" w:eastAsia="Times New Roman" w:hAnsi="Times New Roman" w:cs="Times New Roman"/>
          <w:sz w:val="24"/>
        </w:rPr>
      </w:pPr>
    </w:p>
    <w:p w:rsidR="00E006A6" w:rsidRDefault="00E006A6">
      <w:pPr>
        <w:suppressAutoHyphens w:val="0"/>
        <w:spacing w:after="0"/>
        <w:rPr>
          <w:rFonts w:ascii="Times New Roman" w:eastAsia="Times New Roman" w:hAnsi="Times New Roman" w:cs="Times New Roman"/>
          <w:b/>
          <w:color w:val="00000A"/>
          <w:sz w:val="24"/>
          <w:szCs w:val="26"/>
        </w:rPr>
      </w:pPr>
      <w:r>
        <w:rPr>
          <w:rFonts w:ascii="Times New Roman" w:eastAsia="Times New Roman" w:hAnsi="Times New Roman" w:cs="Times New Roman"/>
          <w:b/>
          <w:color w:val="00000A"/>
          <w:sz w:val="24"/>
        </w:rPr>
        <w:br w:type="page"/>
      </w:r>
    </w:p>
    <w:p w:rsidR="004F7A31" w:rsidRDefault="001056D1">
      <w:pPr>
        <w:pStyle w:val="Cmsor2"/>
        <w:rPr>
          <w:rFonts w:ascii="Times New Roman" w:eastAsia="Times New Roman" w:hAnsi="Times New Roman" w:cs="Times New Roman"/>
          <w:b/>
          <w:color w:val="00000A"/>
          <w:sz w:val="24"/>
        </w:rPr>
      </w:pPr>
      <w:bookmarkStart w:id="12" w:name="_Toc469960142"/>
      <w:r>
        <w:rPr>
          <w:rFonts w:ascii="Times New Roman" w:eastAsia="Times New Roman" w:hAnsi="Times New Roman" w:cs="Times New Roman"/>
          <w:b/>
          <w:color w:val="00000A"/>
          <w:sz w:val="24"/>
        </w:rPr>
        <w:lastRenderedPageBreak/>
        <w:t>2.5.</w:t>
      </w:r>
      <w:r w:rsidR="00B62FA0">
        <w:rPr>
          <w:rFonts w:ascii="Times New Roman" w:eastAsia="Times New Roman" w:hAnsi="Times New Roman" w:cs="Times New Roman"/>
          <w:b/>
          <w:color w:val="00000A"/>
          <w:sz w:val="24"/>
        </w:rPr>
        <w:t>Gyógykezelés</w:t>
      </w:r>
      <w:bookmarkEnd w:id="12"/>
    </w:p>
    <w:p w:rsidR="004F7A31" w:rsidRDefault="004F7A31">
      <w:pPr>
        <w:spacing w:line="360" w:lineRule="auto"/>
        <w:jc w:val="both"/>
        <w:rPr>
          <w:rFonts w:ascii="Times New Roman" w:eastAsia="Times New Roman" w:hAnsi="Times New Roman" w:cs="Times New Roman"/>
          <w:sz w:val="24"/>
        </w:rPr>
      </w:pP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Amennyiben a tulajdonos anyagi helyzete megengedi, mindenképpen kezelni kell a szívférges kutyát. Ennek az az oka, hogy nem jósolható meg az, hogy mikor fog a kutya állapota súlyosbodni, valamint a fertőzött állat állandó veszélyt, fertőzési gócot jelent a környezetére is. </w:t>
      </w: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A kezelés célja a parazita valamennyi fejlődési alakjának az elpusztítása, úgy, hogy közben ne romoljon a beteg klinikai állapota. A tünetmentes és enyhe klinikai tüneteket mutató állatoknál ez többnyire nem okoz gondot, de a közepes, vagy súlyos fokozatnál (még inkább a vena cava szindrómánál) nagy nehézségekbe ütközik. Ahhoz, hogy egy bizonyítottan szívférges kutya kezelése előtt korrekt kórjóslatot adhassunk a következő tényezőket kell ismernünk (Farkas és Vörös, 2015):</w:t>
      </w:r>
    </w:p>
    <w:p w:rsidR="004F7A31" w:rsidRDefault="00B62FA0">
      <w:pPr>
        <w:numPr>
          <w:ilvl w:val="0"/>
          <w:numId w:val="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szívférgek száma: általában több féreg esetén súlyosabb elváltozásokkal számolhatunk</w:t>
      </w:r>
    </w:p>
    <w:p w:rsidR="004F7A31" w:rsidRPr="0086615A" w:rsidRDefault="00B62FA0">
      <w:pPr>
        <w:numPr>
          <w:ilvl w:val="0"/>
          <w:numId w:val="6"/>
        </w:numPr>
        <w:spacing w:line="360" w:lineRule="auto"/>
        <w:jc w:val="both"/>
        <w:rPr>
          <w:rFonts w:ascii="Times New Roman" w:eastAsia="Times New Roman" w:hAnsi="Times New Roman" w:cs="Times New Roman"/>
          <w:sz w:val="24"/>
        </w:rPr>
      </w:pPr>
      <w:r w:rsidRPr="0086615A">
        <w:rPr>
          <w:rFonts w:ascii="Times New Roman" w:eastAsia="Times New Roman" w:hAnsi="Times New Roman" w:cs="Times New Roman"/>
          <w:sz w:val="24"/>
        </w:rPr>
        <w:t xml:space="preserve">a fertőzöttség időtartama: ha hosszabb </w:t>
      </w:r>
      <w:r w:rsidR="00326D72" w:rsidRPr="0086615A">
        <w:rPr>
          <w:rFonts w:ascii="Times New Roman" w:eastAsia="Times New Roman" w:hAnsi="Times New Roman" w:cs="Times New Roman"/>
          <w:sz w:val="24"/>
        </w:rPr>
        <w:t xml:space="preserve">ideig, akár 5-7 évig </w:t>
      </w:r>
      <w:r w:rsidRPr="0086615A">
        <w:rPr>
          <w:rFonts w:ascii="Times New Roman" w:eastAsia="Times New Roman" w:hAnsi="Times New Roman" w:cs="Times New Roman"/>
          <w:sz w:val="24"/>
        </w:rPr>
        <w:t>élte</w:t>
      </w:r>
      <w:r w:rsidR="0086615A" w:rsidRPr="0086615A">
        <w:rPr>
          <w:rFonts w:ascii="Times New Roman" w:eastAsia="Times New Roman" w:hAnsi="Times New Roman" w:cs="Times New Roman"/>
          <w:sz w:val="24"/>
        </w:rPr>
        <w:t>k a férgek a gazdatestben,</w:t>
      </w:r>
      <w:r w:rsidRPr="0086615A">
        <w:rPr>
          <w:rFonts w:ascii="Times New Roman" w:eastAsia="Times New Roman" w:hAnsi="Times New Roman" w:cs="Times New Roman"/>
          <w:sz w:val="24"/>
        </w:rPr>
        <w:t xml:space="preserve"> akkor kártételük is súlyosbodhat</w:t>
      </w:r>
    </w:p>
    <w:p w:rsidR="004F7A31" w:rsidRDefault="00B62FA0">
      <w:pPr>
        <w:numPr>
          <w:ilvl w:val="0"/>
          <w:numId w:val="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gazdaszervezet és a parazita interakciója: ez magyarázza, hogy akár közepes mennyiségű féreggel való fertőződés is okozhat súlyos tüneteket</w:t>
      </w:r>
    </w:p>
    <w:p w:rsidR="004F7A31" w:rsidRDefault="00B62FA0">
      <w:pPr>
        <w:numPr>
          <w:ilvl w:val="0"/>
          <w:numId w:val="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kutya életmódja: aktívabb kutyáknál (pl. munkakutya, vadászkutya) várhatóan súlyosabb tünetek jelentkeznek</w:t>
      </w:r>
    </w:p>
    <w:p w:rsidR="004F7A31" w:rsidRDefault="00B62FA0">
      <w:pPr>
        <w:numPr>
          <w:ilvl w:val="0"/>
          <w:numId w:val="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kutya mérete: kistestű kutyákban sokkal gyakoribb a vena cava szindróma</w:t>
      </w:r>
    </w:p>
    <w:p w:rsidR="004F7A31" w:rsidRDefault="00326D72">
      <w:pPr>
        <w:numPr>
          <w:ilvl w:val="0"/>
          <w:numId w:val="6"/>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w</w:t>
      </w:r>
      <w:r w:rsidR="00B62FA0">
        <w:rPr>
          <w:rFonts w:ascii="Times New Roman" w:eastAsia="Times New Roman" w:hAnsi="Times New Roman" w:cs="Times New Roman"/>
          <w:sz w:val="24"/>
        </w:rPr>
        <w:t xml:space="preserve">olbachiák jelenléte: a bakteriális endotoxinok okozta károsítás és az immunrendszer lekötése mellett a szívférgekkel is szimbiotikus kapcsolatban vannak ezek a baktériumok. </w:t>
      </w: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A gyógykezelés általános irányelvei között kell megemlíteni a terápiás szakadék elnevezésű jelenséget. Terápiás szakadék alatt azt értjük, hogy a szívférgek fejlődése során van egy olyan időszak, amikor a férgek sem a lárvaformák elpusztítására alkalmas makrociklikus laktonokra, sem a kifejlett férgek eliminálására alkalmas melarzominra nem érzékenyek. (3. ábra)</w:t>
      </w:r>
    </w:p>
    <w:p w:rsidR="004F7A31" w:rsidRDefault="00B62FA0">
      <w:pPr>
        <w:spacing w:line="360" w:lineRule="auto"/>
        <w:ind w:firstLine="360"/>
        <w:jc w:val="both"/>
        <w:rPr>
          <w:rFonts w:ascii="Times New Roman" w:eastAsia="Times New Roman" w:hAnsi="Times New Roman" w:cs="Times New Roman"/>
          <w:sz w:val="24"/>
        </w:rPr>
      </w:pPr>
      <w:r>
        <w:rPr>
          <w:noProof/>
        </w:rPr>
        <w:lastRenderedPageBreak/>
        <w:drawing>
          <wp:inline distT="0" distB="0" distL="0" distR="0">
            <wp:extent cx="5760720" cy="1842135"/>
            <wp:effectExtent l="0" t="0" r="0" b="0"/>
            <wp:docPr id="3" name="Picture" descr="Képtalálat a következőre: „Timeline of dirofilaria immiti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Képtalálat a következőre: „Timeline of dirofilaria immitis development”"/>
                    <pic:cNvPicPr>
                      <a:picLocks noChangeAspect="1" noChangeArrowheads="1"/>
                    </pic:cNvPicPr>
                  </pic:nvPicPr>
                  <pic:blipFill>
                    <a:blip r:embed="rId10"/>
                    <a:stretch>
                      <a:fillRect/>
                    </a:stretch>
                  </pic:blipFill>
                  <pic:spPr bwMode="auto">
                    <a:xfrm>
                      <a:off x="0" y="0"/>
                      <a:ext cx="5760720" cy="1842135"/>
                    </a:xfrm>
                    <a:prstGeom prst="rect">
                      <a:avLst/>
                    </a:prstGeom>
                    <a:noFill/>
                    <a:ln w="9525">
                      <a:noFill/>
                      <a:miter lim="800000"/>
                      <a:headEnd/>
                      <a:tailEnd/>
                    </a:ln>
                  </pic:spPr>
                </pic:pic>
              </a:graphicData>
            </a:graphic>
          </wp:inline>
        </w:drawing>
      </w: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b/>
          <w:sz w:val="24"/>
        </w:rPr>
        <w:t>3. ábra:</w:t>
      </w:r>
      <w:r>
        <w:rPr>
          <w:rFonts w:ascii="Times New Roman" w:eastAsia="Times New Roman" w:hAnsi="Times New Roman" w:cs="Times New Roman"/>
          <w:sz w:val="24"/>
        </w:rPr>
        <w:t xml:space="preserve"> A szívférgesség komplex gyógykezelési sémája (Nelson és mtsai, 2014)</w:t>
      </w:r>
      <w:r w:rsidR="00326D72">
        <w:rPr>
          <w:rFonts w:ascii="Times New Roman" w:eastAsia="Times New Roman" w:hAnsi="Times New Roman" w:cs="Times New Roman"/>
          <w:sz w:val="24"/>
        </w:rPr>
        <w:t>.</w:t>
      </w:r>
    </w:p>
    <w:p w:rsidR="004F7A31" w:rsidRDefault="004F7A31">
      <w:pPr>
        <w:spacing w:line="360" w:lineRule="auto"/>
        <w:ind w:firstLine="360"/>
        <w:jc w:val="both"/>
        <w:rPr>
          <w:rFonts w:ascii="Times New Roman" w:eastAsia="Times New Roman" w:hAnsi="Times New Roman" w:cs="Times New Roman"/>
          <w:sz w:val="24"/>
        </w:rPr>
      </w:pP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A legtöbb irodalmi adat szerint a makrociklikus laktonok a kettő hónapnál fiatalabb lárvákra vannak csak hatással, a melarzomin pedig csak a négy hónapnál idősebb féregalakokat öli el</w:t>
      </w:r>
      <w:r w:rsidR="00885B4C">
        <w:rPr>
          <w:rFonts w:ascii="Times New Roman" w:eastAsia="Times New Roman" w:hAnsi="Times New Roman" w:cs="Times New Roman"/>
          <w:sz w:val="24"/>
        </w:rPr>
        <w:t xml:space="preserve"> (Nelson és mtsai, 2014)</w:t>
      </w:r>
      <w:r>
        <w:rPr>
          <w:rFonts w:ascii="Times New Roman" w:eastAsia="Times New Roman" w:hAnsi="Times New Roman" w:cs="Times New Roman"/>
          <w:sz w:val="24"/>
        </w:rPr>
        <w:t xml:space="preserve">. </w:t>
      </w: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A kezelés során arra kell törekedni, hogy ez az ún. terápiás rés minél keskenyebb legyen. Ezt úgy érhető el, hogy az adulticid terápia előtt két- három hónappal az állatot makrociklikus laktonokkal kell kezelni, ezáltal megakadályozható a terápiás résbe lépő fejlődési alakok megjelenése. A melarzomin kezeléssel pedig várni kell addig, míg az erre nem érzékeny fejlődési alakok elhagyják a „szakadékot”. </w:t>
      </w: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A kifejlett szívférgek</w:t>
      </w:r>
      <w:r w:rsidR="00326D72">
        <w:rPr>
          <w:rFonts w:ascii="Times New Roman" w:eastAsia="Times New Roman" w:hAnsi="Times New Roman" w:cs="Times New Roman"/>
          <w:sz w:val="24"/>
        </w:rPr>
        <w:t>nek a melarzominnal történt elpusztításuk mellett sebészeti</w:t>
      </w:r>
      <w:r>
        <w:rPr>
          <w:rFonts w:ascii="Times New Roman" w:eastAsia="Times New Roman" w:hAnsi="Times New Roman" w:cs="Times New Roman"/>
          <w:sz w:val="24"/>
        </w:rPr>
        <w:t xml:space="preserve"> úton is eltávolíthatóak. Ekkor (főként a vena cava szindróma előfordulása esetén) a jobb oldali vena jugularis exernán keresztül alligátor csipeszt, vagy intravascularis eltávolító hurkot vezetnek a jobb pitvarba s innen, valamint a tricuspidalis billentyű környékéről távolítják el az adultokat (Ishihara és mtsai, 1988; Nelson és mtsai, 2014).</w:t>
      </w: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 Az újabb szakirodalmak szerint a kifejlett szívférgek eltávolítása már a pulmonális főtörzsből, vagy valamelyik tüdőartéria kezdeti szakaszából is lehetséges (Nelson és mtsai, 2014).</w:t>
      </w: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 A sebészi beavatkozás után azonban feltétlenül szükség van melarzomin terápiára is. Hazánkban a szívférges esetek kezelésére leginkább az ún. komplex kezelés javasolható (Farkas és Vörös, 2015).  A módszer lényege, hogy a terápiás szakadékot is figyelembe véve az érzékeny lárvastádiumok ellen makrociklikus laktonokkal, a kifejlett férgek ellen melarzominnal, a szimbionta baktériumok ellen pedig doxycyclinnel veszi fel a harcot. Az oktani kezelés mellett biztosítani kell a ketrecnyugalmat és a megfelelő tüneti kezelést is.</w:t>
      </w: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Ahol nincs lehetőség a melarzomin használatára, ott az ún. alternatív terápiás módszer jöhet szóba. Ennek az az alapja, hogy az ivermektint a doxycyclinnel hosszú ideig együtt adagolva jó adulticid hatás érhető el. E módszernél is szükséges a ketrecnyugalom, ismétlődően szerológiai teszteket kell elvégezni, s a kombinált gyógykezelést </w:t>
      </w:r>
      <w:r w:rsidR="00326D72">
        <w:rPr>
          <w:rFonts w:ascii="Times New Roman" w:eastAsia="Times New Roman" w:hAnsi="Times New Roman" w:cs="Times New Roman"/>
          <w:sz w:val="24"/>
        </w:rPr>
        <w:t>mindaddig folytatni, amíg a hathavonta ismételgetett szerológiai vizsgálat</w:t>
      </w:r>
      <w:r>
        <w:rPr>
          <w:rFonts w:ascii="Times New Roman" w:eastAsia="Times New Roman" w:hAnsi="Times New Roman" w:cs="Times New Roman"/>
          <w:sz w:val="24"/>
        </w:rPr>
        <w:t xml:space="preserve"> két egymást követő negatív eredményt nem ad (Farkas és Vörös, 2015).</w:t>
      </w:r>
    </w:p>
    <w:p w:rsidR="004F7A31" w:rsidRDefault="00B62FA0">
      <w:pPr>
        <w:spacing w:line="36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Ez utóbbi módszerrel kapcsolatban azonban több kifogással is élt az American Heartworm Society (AHS). Az idősebb férgek kevésbé fogékonyak a kezelésre, mint a fiatal adultok. A szigorú mozgáskorlátozás időtartama nem ismert. Az ún. „lassú ölés” alatt a fertőződés perzisztál(hat) és a patológiás elváltozás(ok) folytatód(hat)nak. A tartós kezelés rezisztens populációk kialakulását teszi lehetővé (Nelson és mtsai, 2014). Immunkomplexek képződése miatt tévesen negatív lehet az antigén teszt (Drake és mtsai, 2015).</w:t>
      </w:r>
    </w:p>
    <w:p w:rsidR="004F7A31" w:rsidRDefault="004F7A31">
      <w:pPr>
        <w:spacing w:line="360" w:lineRule="auto"/>
        <w:jc w:val="both"/>
        <w:rPr>
          <w:rFonts w:ascii="Times New Roman" w:eastAsia="Times New Roman" w:hAnsi="Times New Roman" w:cs="Times New Roman"/>
          <w:b/>
          <w:sz w:val="24"/>
        </w:rPr>
      </w:pPr>
    </w:p>
    <w:p w:rsidR="004F7A31" w:rsidRDefault="00326D72">
      <w:pPr>
        <w:pStyle w:val="Cmsor2"/>
        <w:rPr>
          <w:rFonts w:ascii="Times New Roman" w:eastAsia="Times New Roman" w:hAnsi="Times New Roman" w:cs="Times New Roman"/>
          <w:b/>
          <w:color w:val="00000A"/>
          <w:sz w:val="24"/>
        </w:rPr>
      </w:pPr>
      <w:bookmarkStart w:id="13" w:name="_Toc469960143"/>
      <w:r>
        <w:rPr>
          <w:rFonts w:ascii="Times New Roman" w:eastAsia="Times New Roman" w:hAnsi="Times New Roman" w:cs="Times New Roman"/>
          <w:b/>
          <w:color w:val="00000A"/>
          <w:sz w:val="24"/>
        </w:rPr>
        <w:t>2.6.</w:t>
      </w:r>
      <w:r w:rsidR="00B62FA0">
        <w:rPr>
          <w:rFonts w:ascii="Times New Roman" w:eastAsia="Times New Roman" w:hAnsi="Times New Roman" w:cs="Times New Roman"/>
          <w:b/>
          <w:color w:val="00000A"/>
          <w:sz w:val="24"/>
        </w:rPr>
        <w:t>Megelőzés</w:t>
      </w:r>
      <w:bookmarkEnd w:id="13"/>
    </w:p>
    <w:p w:rsidR="004F7A31" w:rsidRDefault="004F7A31">
      <w:pPr>
        <w:spacing w:line="360" w:lineRule="auto"/>
        <w:jc w:val="both"/>
        <w:rPr>
          <w:rFonts w:ascii="Times New Roman" w:eastAsia="Times New Roman" w:hAnsi="Times New Roman" w:cs="Times New Roman"/>
          <w:sz w:val="24"/>
        </w:rPr>
      </w:pPr>
    </w:p>
    <w:p w:rsidR="004F7A31" w:rsidRDefault="00B62FA0">
      <w:pPr>
        <w:spacing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Egyik lehetőségét a szúnyogellenes, ún. repellens – riasztó- hatású szerek alkalmazása jelenti. Ezeket a szúnyogok aktivitásának a kezdete előtt kell használni mindaddig, amíg előfordulnak a vektorok. Magyarországon jelenleg permetrint, deltametrint, imidaklopridot, dinotefurant és piriproxifent tartalmazó készítmények vannak forgalomban. </w:t>
      </w:r>
    </w:p>
    <w:p w:rsidR="004F7A31" w:rsidRDefault="00B62FA0">
      <w:pPr>
        <w:spacing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Az ilyen repellens szerekkel végzett preventív kezelések számottevően csökkentik a szúnyogok vérszívásának a számát, de nem adnak teljes védelmet. Emiatt a larvicid hatású makrociklikus laktonokkal is célszerű kezelni a fertőződés veszélyének kitett kutyákat.</w:t>
      </w:r>
    </w:p>
    <w:p w:rsidR="004F7A31" w:rsidRDefault="00B62FA0">
      <w:pPr>
        <w:spacing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Az endémiás gócban élő, valamint az ilyen gócba utaztatott kutyáknál a makrociklikus laktonokra alapozott preventív kezelést nem lehet mellőzni. A kezelés megkezdése előtt vizsgálattal ki kell zárni a mikrofilaraemiát és a kifejlett férgek jelenlétét. Mikrofilaraemia észlelésekor a kevésbé gyorsan ölő makrociklusos laktonok közül kell választani. A lárvaellenes hatás gyorsasága a szelamektin, ivermektin, moxidektin, milbemicin-oxim sorrendben nő. A túl gyorsan ható szer alkalmazása a mikrofiláriák gyors elhalását okozhatja, ami anaphylaxiás, sokkszerű tünetekkel járhat. A </w:t>
      </w:r>
      <w:r>
        <w:rPr>
          <w:rFonts w:ascii="Times New Roman" w:eastAsia="Times New Roman" w:hAnsi="Times New Roman" w:cs="Times New Roman"/>
          <w:i/>
          <w:sz w:val="24"/>
        </w:rPr>
        <w:t>D. immitis</w:t>
      </w:r>
      <w:r>
        <w:rPr>
          <w:rFonts w:ascii="Times New Roman" w:eastAsia="Times New Roman" w:hAnsi="Times New Roman" w:cs="Times New Roman"/>
          <w:sz w:val="24"/>
        </w:rPr>
        <w:t xml:space="preserve"> okozta mikrofilaraemia esetén a milbemicin-oxim kerülendő, a moxidektin használatakor azonban nem fordultak elő nemkívánatos reakciók (Nelson és mtsai, 2014).</w:t>
      </w:r>
    </w:p>
    <w:p w:rsidR="004F7A31" w:rsidRDefault="00B62FA0">
      <w:pPr>
        <w:spacing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Az endémiás területen élő kutyák kezelését már nyolc hetes kortól ajánlják (Nelson és mtsai, 2014). A kezelés hossza a teljes szúnyog szezonra terjedjen ki. Az endémiás gócba utaztatott kutya makrociklusos laktonnal végzett kezelését a visszaérkezés után legkésőbb egy hónappal el kell kezdeni és havonta ismételni, s a gócból történő távozás után is legalább egy hónapon át fenntartani (Nelson és mtsai, 2014). Az endémiás vidékről a mentes he</w:t>
      </w:r>
      <w:r w:rsidR="00326D72">
        <w:rPr>
          <w:rFonts w:ascii="Times New Roman" w:eastAsia="Times New Roman" w:hAnsi="Times New Roman" w:cs="Times New Roman"/>
          <w:sz w:val="24"/>
        </w:rPr>
        <w:t xml:space="preserve">lyre utaztatott kutyák esetében szükség van az állatok </w:t>
      </w:r>
      <w:r w:rsidR="00326D72" w:rsidRPr="00326D72">
        <w:rPr>
          <w:rFonts w:ascii="Times New Roman" w:eastAsia="Times New Roman" w:hAnsi="Times New Roman" w:cs="Times New Roman"/>
          <w:i/>
          <w:sz w:val="24"/>
        </w:rPr>
        <w:t>D. immitis</w:t>
      </w:r>
      <w:r w:rsidR="00326D72">
        <w:rPr>
          <w:rFonts w:ascii="Times New Roman" w:eastAsia="Times New Roman" w:hAnsi="Times New Roman" w:cs="Times New Roman"/>
          <w:sz w:val="24"/>
        </w:rPr>
        <w:t xml:space="preserve"> okozta</w:t>
      </w:r>
      <w:r>
        <w:rPr>
          <w:rFonts w:ascii="Times New Roman" w:eastAsia="Times New Roman" w:hAnsi="Times New Roman" w:cs="Times New Roman"/>
          <w:sz w:val="24"/>
        </w:rPr>
        <w:t xml:space="preserve"> fertő</w:t>
      </w:r>
      <w:r w:rsidR="00326D72">
        <w:rPr>
          <w:rFonts w:ascii="Times New Roman" w:eastAsia="Times New Roman" w:hAnsi="Times New Roman" w:cs="Times New Roman"/>
          <w:sz w:val="24"/>
        </w:rPr>
        <w:t>zöttségének előzetes szűrővizsgálatára</w:t>
      </w:r>
      <w:r>
        <w:rPr>
          <w:rFonts w:ascii="Times New Roman" w:eastAsia="Times New Roman" w:hAnsi="Times New Roman" w:cs="Times New Roman"/>
          <w:sz w:val="24"/>
        </w:rPr>
        <w:t>, valamint</w:t>
      </w:r>
      <w:r w:rsidR="00326D72">
        <w:rPr>
          <w:rFonts w:ascii="Times New Roman" w:eastAsia="Times New Roman" w:hAnsi="Times New Roman" w:cs="Times New Roman"/>
          <w:sz w:val="24"/>
        </w:rPr>
        <w:t xml:space="preserve"> akkor is</w:t>
      </w:r>
      <w:r>
        <w:rPr>
          <w:rFonts w:ascii="Times New Roman" w:eastAsia="Times New Roman" w:hAnsi="Times New Roman" w:cs="Times New Roman"/>
          <w:sz w:val="24"/>
        </w:rPr>
        <w:t>, ha a gócból elszállított kutya előélete nem ismert (azaz nem tudjuk, hogy folyamatosan makrociklus</w:t>
      </w:r>
      <w:r w:rsidR="00326D72">
        <w:rPr>
          <w:rFonts w:ascii="Times New Roman" w:eastAsia="Times New Roman" w:hAnsi="Times New Roman" w:cs="Times New Roman"/>
          <w:sz w:val="24"/>
        </w:rPr>
        <w:t>os lakton védelem alatt állt-e). A</w:t>
      </w:r>
      <w:r>
        <w:rPr>
          <w:rFonts w:ascii="Times New Roman" w:eastAsia="Times New Roman" w:hAnsi="Times New Roman" w:cs="Times New Roman"/>
          <w:sz w:val="24"/>
        </w:rPr>
        <w:t xml:space="preserve"> kiutaztatás után </w:t>
      </w:r>
      <w:r w:rsidR="00326D72">
        <w:rPr>
          <w:rFonts w:ascii="Times New Roman" w:eastAsia="Times New Roman" w:hAnsi="Times New Roman" w:cs="Times New Roman"/>
          <w:sz w:val="24"/>
        </w:rPr>
        <w:t xml:space="preserve">ezeknél 6 és 12 hónappal később </w:t>
      </w:r>
      <w:r>
        <w:rPr>
          <w:rFonts w:ascii="Times New Roman" w:eastAsia="Times New Roman" w:hAnsi="Times New Roman" w:cs="Times New Roman"/>
          <w:sz w:val="24"/>
        </w:rPr>
        <w:t xml:space="preserve">el kell végezni a mikrofiláriákra irányuló vizsgálatot és az antigén teszteket. Az ún. collie-típusú kutyafajtáknál, amelyek genetikailag érzékenyek lehetnek a makrociklikus laktonokra (az MDR-1 enzim veleszületett hiánya miatt) a preventív kezelésekkel óvatosan kell eljárni. Gyógyszerbiztonsági vizsgálatok adatai szerint a makrociklikus laktonok kellően alacsony preventív dózisban való alkalmazása az ilyen fajtákban sem okozott mérgezést (Nelson és mtsai, 2014).  </w:t>
      </w:r>
      <w:r>
        <w:br w:type="page"/>
      </w:r>
    </w:p>
    <w:p w:rsidR="004F7A31" w:rsidRDefault="001056D1">
      <w:pPr>
        <w:pStyle w:val="Cmsor1"/>
        <w:rPr>
          <w:rFonts w:ascii="Times New Roman" w:hAnsi="Times New Roman" w:cs="Times New Roman"/>
          <w:b/>
        </w:rPr>
      </w:pPr>
      <w:bookmarkStart w:id="14" w:name="_Toc469960144"/>
      <w:r>
        <w:rPr>
          <w:rFonts w:ascii="Times New Roman" w:hAnsi="Times New Roman" w:cs="Times New Roman"/>
          <w:b/>
          <w:color w:val="00000A"/>
          <w:sz w:val="24"/>
        </w:rPr>
        <w:lastRenderedPageBreak/>
        <w:t>3.</w:t>
      </w:r>
      <w:r w:rsidR="001841A4">
        <w:rPr>
          <w:rFonts w:ascii="Times New Roman" w:hAnsi="Times New Roman" w:cs="Times New Roman"/>
          <w:b/>
          <w:color w:val="00000A"/>
          <w:sz w:val="24"/>
        </w:rPr>
        <w:t xml:space="preserve"> </w:t>
      </w:r>
      <w:r w:rsidR="00B62FA0">
        <w:rPr>
          <w:rFonts w:ascii="Times New Roman" w:hAnsi="Times New Roman" w:cs="Times New Roman"/>
          <w:b/>
          <w:color w:val="00000A"/>
          <w:sz w:val="24"/>
        </w:rPr>
        <w:t>ANYAG ÉS MÓDSZER</w:t>
      </w:r>
      <w:bookmarkEnd w:id="14"/>
    </w:p>
    <w:p w:rsidR="004F7A31" w:rsidRDefault="004F7A31">
      <w:pPr>
        <w:spacing w:line="360" w:lineRule="auto"/>
        <w:jc w:val="center"/>
        <w:rPr>
          <w:rFonts w:ascii="Times New Roman" w:eastAsia="Times New Roman" w:hAnsi="Times New Roman" w:cs="Times New Roman"/>
          <w:b/>
          <w:sz w:val="24"/>
        </w:rPr>
      </w:pPr>
    </w:p>
    <w:p w:rsidR="004F7A31" w:rsidRDefault="001056D1">
      <w:pPr>
        <w:pStyle w:val="Cmsor2"/>
        <w:rPr>
          <w:rFonts w:ascii="Times New Roman" w:eastAsia="Times New Roman" w:hAnsi="Times New Roman" w:cs="Times New Roman"/>
          <w:b/>
          <w:color w:val="00000A"/>
          <w:sz w:val="24"/>
        </w:rPr>
      </w:pPr>
      <w:bookmarkStart w:id="15" w:name="_Toc469960145"/>
      <w:r>
        <w:rPr>
          <w:rFonts w:ascii="Times New Roman" w:eastAsia="Times New Roman" w:hAnsi="Times New Roman" w:cs="Times New Roman"/>
          <w:b/>
          <w:color w:val="00000A"/>
          <w:sz w:val="24"/>
        </w:rPr>
        <w:t>3.1.</w:t>
      </w:r>
      <w:r w:rsidR="00B62FA0">
        <w:rPr>
          <w:rFonts w:ascii="Times New Roman" w:eastAsia="Times New Roman" w:hAnsi="Times New Roman" w:cs="Times New Roman"/>
          <w:b/>
          <w:color w:val="00000A"/>
          <w:sz w:val="24"/>
        </w:rPr>
        <w:t>A mintavétellel kapcsolatos adatok</w:t>
      </w:r>
      <w:bookmarkEnd w:id="15"/>
    </w:p>
    <w:p w:rsidR="004F7A31" w:rsidRDefault="004F7A31"/>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 2015. március 23.-a előtt elvégzett vizsgálataim esetében alvadásgátlót nem tartalmazó csőbe vettem vért a kutyák</w:t>
      </w:r>
      <w:r w:rsidR="00885B4C">
        <w:rPr>
          <w:rFonts w:ascii="Times New Roman" w:eastAsia="Times New Roman" w:hAnsi="Times New Roman" w:cs="Times New Roman"/>
          <w:sz w:val="24"/>
        </w:rPr>
        <w:t>ból</w:t>
      </w:r>
      <w:r>
        <w:rPr>
          <w:rFonts w:ascii="Times New Roman" w:eastAsia="Times New Roman" w:hAnsi="Times New Roman" w:cs="Times New Roman"/>
          <w:sz w:val="24"/>
        </w:rPr>
        <w:t xml:space="preserve">, s a szérumot használtam a szerológiai tesztek rendelőmben történő elvégezéséhez. Ekkor csak a szeropozitív állatok adatait rögzítettem. </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2015. március 23. és 2015. december 7. közötti időszakban felajánlottam a rendelőmbe hozott kutyák gazdáinak az állataik szívférgességének megállapítására irányuló ingyenes szűrővizsgálatot. Ennek az volt a feltétele, hogy a kutya chippel jelölt és fiatal korától kezdve azonos helyen tartott legyen. Ez a következőket tartalmazta: vérvétel, a mikrofiláriák módosított Knott-teszttel végzett, valamint a </w:t>
      </w:r>
      <w:r>
        <w:rPr>
          <w:rFonts w:ascii="Times New Roman" w:eastAsia="Times New Roman" w:hAnsi="Times New Roman" w:cs="Times New Roman"/>
          <w:i/>
          <w:sz w:val="24"/>
        </w:rPr>
        <w:t>D. immitis</w:t>
      </w:r>
      <w:r>
        <w:rPr>
          <w:rFonts w:ascii="Times New Roman" w:eastAsia="Times New Roman" w:hAnsi="Times New Roman" w:cs="Times New Roman"/>
          <w:sz w:val="24"/>
        </w:rPr>
        <w:t xml:space="preserve"> antigénjének szerológiai vizsgálata.</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Minden kutyából alvadásban nem gátolt vért vettem a szerológiai vizsgálatokhoz, és alvadásban EDTA-val gátolt vért a módosított Knott-teszt elvégzéséhez. A vérvétellel egyidejűleg feljegyeztem az állat egyedi azonosítószámát, fajtáját, ivarát, születési idejét vagy becsült korát, valamint tartási helyének adatait. </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vérmintákat 4-6 °C hőmérsékletű hűtőszekrényben tároltam s 2-3 napon belül hűtőtáskában egy karcagi állatorvostan-hallgató segítségével elküldtem az Állatorvostudományi Egyetem Parazitológiai és Állattani Tanszékére. </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2016. július 16.-án és 2016. augusztus 31.-én a karcagi Állatmenhelyen tartott 148 kutya közül 58-ból gyűjtöttünk vérmintákat. Mind az 58 eb szerológiai vizsgálatát elvégeztük, 46 kutya véréből pedig a módosított Knott-tesztet is.</w:t>
      </w:r>
    </w:p>
    <w:p w:rsidR="004F7A31" w:rsidRDefault="004F7A31">
      <w:pPr>
        <w:rPr>
          <w:rFonts w:ascii="Times New Roman" w:eastAsia="Times New Roman" w:hAnsi="Times New Roman" w:cs="Times New Roman"/>
          <w:b/>
          <w:sz w:val="24"/>
        </w:rPr>
      </w:pPr>
    </w:p>
    <w:p w:rsidR="004F7A31" w:rsidRDefault="001056D1">
      <w:pPr>
        <w:pStyle w:val="Cmsor2"/>
        <w:rPr>
          <w:rFonts w:ascii="Times New Roman" w:eastAsia="Times New Roman" w:hAnsi="Times New Roman" w:cs="Times New Roman"/>
          <w:b/>
          <w:color w:val="00000A"/>
          <w:sz w:val="24"/>
        </w:rPr>
      </w:pPr>
      <w:bookmarkStart w:id="16" w:name="_Toc469960146"/>
      <w:r>
        <w:rPr>
          <w:rFonts w:ascii="Times New Roman" w:eastAsia="Times New Roman" w:hAnsi="Times New Roman" w:cs="Times New Roman"/>
          <w:b/>
          <w:color w:val="00000A"/>
          <w:sz w:val="24"/>
        </w:rPr>
        <w:t>3.2.</w:t>
      </w:r>
      <w:r w:rsidR="00B62FA0">
        <w:rPr>
          <w:rFonts w:ascii="Times New Roman" w:eastAsia="Times New Roman" w:hAnsi="Times New Roman" w:cs="Times New Roman"/>
          <w:b/>
          <w:color w:val="00000A"/>
          <w:sz w:val="24"/>
        </w:rPr>
        <w:t>Vérvizsgálatok</w:t>
      </w:r>
      <w:bookmarkEnd w:id="16"/>
    </w:p>
    <w:p w:rsidR="004F7A31" w:rsidRDefault="004F7A31"/>
    <w:p w:rsidR="004F7A31" w:rsidRDefault="00B62FA0">
      <w:pPr>
        <w:pStyle w:val="Cmsor3"/>
        <w:rPr>
          <w:rFonts w:ascii="Times New Roman" w:eastAsia="Times New Roman" w:hAnsi="Times New Roman" w:cs="Times New Roman"/>
          <w:color w:val="00000A"/>
        </w:rPr>
      </w:pPr>
      <w:bookmarkStart w:id="17" w:name="_Toc469960147"/>
      <w:r>
        <w:rPr>
          <w:rFonts w:ascii="Times New Roman" w:eastAsia="Times New Roman" w:hAnsi="Times New Roman" w:cs="Times New Roman"/>
          <w:color w:val="00000A"/>
        </w:rPr>
        <w:t>3.2.1.</w:t>
      </w:r>
      <w:r>
        <w:rPr>
          <w:rFonts w:ascii="Times New Roman" w:eastAsia="Times New Roman" w:hAnsi="Times New Roman" w:cs="Times New Roman"/>
          <w:color w:val="00000A"/>
          <w:u w:val="single"/>
        </w:rPr>
        <w:t>Mikrofiláriák kimutatása módosított Knott-módszerrel</w:t>
      </w:r>
      <w:bookmarkEnd w:id="17"/>
    </w:p>
    <w:p w:rsidR="004F7A31" w:rsidRDefault="004F7A31"/>
    <w:p w:rsidR="004F7A31" w:rsidRPr="0086615A" w:rsidRDefault="00B62FA0" w:rsidP="0086615A">
      <w:pPr>
        <w:spacing w:line="360" w:lineRule="auto"/>
        <w:ind w:firstLine="708"/>
        <w:jc w:val="both"/>
        <w:rPr>
          <w:rFonts w:ascii="Times New Roman" w:eastAsia="Times New Roman" w:hAnsi="Times New Roman" w:cs="Times New Roman"/>
          <w:color w:val="FF0000"/>
          <w:sz w:val="24"/>
        </w:rPr>
      </w:pPr>
      <w:r>
        <w:rPr>
          <w:rFonts w:ascii="Times New Roman" w:eastAsia="Times New Roman" w:hAnsi="Times New Roman" w:cs="Times New Roman"/>
          <w:sz w:val="24"/>
        </w:rPr>
        <w:t xml:space="preserve">A módszer alkalmazása során az alvadásban gátolt vérből 1 ml-t </w:t>
      </w:r>
      <w:r>
        <w:rPr>
          <w:rFonts w:ascii="Times New Roman" w:hAnsi="Times New Roman" w:cs="Times New Roman"/>
          <w:sz w:val="24"/>
          <w:szCs w:val="24"/>
        </w:rPr>
        <w:t>kémcsőbe mértünk, s ehhez 9 ml desztillált vizet, majd 1-2 csepp szaponint és 1-2 csepp metilénkéket adtunk. A minta centrifugálását (3 perc, 1500 min</w:t>
      </w:r>
      <w:r>
        <w:rPr>
          <w:rFonts w:ascii="Times New Roman" w:hAnsi="Times New Roman" w:cs="Times New Roman"/>
          <w:sz w:val="24"/>
          <w:szCs w:val="24"/>
          <w:vertAlign w:val="superscript"/>
        </w:rPr>
        <w:t>-1</w:t>
      </w:r>
      <w:r>
        <w:rPr>
          <w:rFonts w:ascii="Times New Roman" w:hAnsi="Times New Roman" w:cs="Times New Roman"/>
          <w:sz w:val="24"/>
          <w:szCs w:val="24"/>
        </w:rPr>
        <w:t xml:space="preserve"> fordulaton) követően az üledékből pipettával kb. </w:t>
      </w:r>
      <w:r>
        <w:rPr>
          <w:rFonts w:ascii="Times New Roman" w:hAnsi="Times New Roman" w:cs="Times New Roman"/>
          <w:sz w:val="24"/>
          <w:szCs w:val="24"/>
        </w:rPr>
        <w:lastRenderedPageBreak/>
        <w:t>0,5 ml-nyi mennyiséget tárgylemezen szélesztettünk és fénymikroszkóp 100-szoros nagyításával vizsg</w:t>
      </w:r>
      <w:r w:rsidR="0086615A">
        <w:rPr>
          <w:rFonts w:ascii="Times New Roman" w:hAnsi="Times New Roman" w:cs="Times New Roman"/>
          <w:sz w:val="24"/>
          <w:szCs w:val="24"/>
        </w:rPr>
        <w:t>áltuk mikrofiláriák jelenlétére.</w:t>
      </w:r>
    </w:p>
    <w:p w:rsidR="004F7A31" w:rsidRDefault="00B62FA0">
      <w:pPr>
        <w:pStyle w:val="Cmsor3"/>
        <w:rPr>
          <w:rFonts w:ascii="Times New Roman" w:eastAsia="Times New Roman" w:hAnsi="Times New Roman" w:cs="Times New Roman"/>
          <w:color w:val="00000A"/>
        </w:rPr>
      </w:pPr>
      <w:bookmarkStart w:id="18" w:name="_Toc469960148"/>
      <w:r>
        <w:rPr>
          <w:rFonts w:ascii="Times New Roman" w:eastAsia="Times New Roman" w:hAnsi="Times New Roman" w:cs="Times New Roman"/>
          <w:color w:val="00000A"/>
        </w:rPr>
        <w:t>3.2.2.</w:t>
      </w:r>
      <w:r>
        <w:rPr>
          <w:rFonts w:ascii="Times New Roman" w:eastAsia="Times New Roman" w:hAnsi="Times New Roman" w:cs="Times New Roman"/>
          <w:color w:val="00000A"/>
          <w:u w:val="single"/>
        </w:rPr>
        <w:t>Szerológiai vizsgálatok</w:t>
      </w:r>
      <w:bookmarkEnd w:id="18"/>
    </w:p>
    <w:p w:rsidR="004F7A31" w:rsidRDefault="004F7A31"/>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szerológiai vizsgálatokban szérumot vagy savót használtunk. Kezdetben Witness (Zoetis) és MegaCor FastTest (MegaCor) tesztekkel ellenőriztem a kutyák vérében előforduló </w:t>
      </w:r>
      <w:r>
        <w:rPr>
          <w:rFonts w:ascii="Times New Roman" w:eastAsia="Times New Roman" w:hAnsi="Times New Roman" w:cs="Times New Roman"/>
          <w:i/>
          <w:sz w:val="24"/>
        </w:rPr>
        <w:t>D. immitis</w:t>
      </w:r>
      <w:r>
        <w:rPr>
          <w:rFonts w:ascii="Times New Roman" w:eastAsia="Times New Roman" w:hAnsi="Times New Roman" w:cs="Times New Roman"/>
          <w:sz w:val="24"/>
        </w:rPr>
        <w:t xml:space="preserve"> antigén jelenlétét. 2015. márciusa után Witness (Zoetis), MegaCor FasTest (MegaCor), Fassisi CanDiro (Fassisi Gmbh.), VetScan HW (Abaxis) és DiroCheck (Zoetis) teszteket használtunk.</w:t>
      </w:r>
    </w:p>
    <w:p w:rsidR="004F7A31" w:rsidRDefault="004F7A31">
      <w:pPr>
        <w:spacing w:line="360" w:lineRule="auto"/>
        <w:jc w:val="both"/>
        <w:rPr>
          <w:rFonts w:ascii="Times New Roman" w:eastAsia="Times New Roman" w:hAnsi="Times New Roman" w:cs="Times New Roman"/>
          <w:sz w:val="24"/>
        </w:rPr>
      </w:pPr>
    </w:p>
    <w:p w:rsidR="004F7A31" w:rsidRDefault="00B62FA0">
      <w:pPr>
        <w:pStyle w:val="Cmsor3"/>
        <w:rPr>
          <w:rFonts w:ascii="Times New Roman" w:eastAsia="Times New Roman" w:hAnsi="Times New Roman" w:cs="Times New Roman"/>
          <w:color w:val="00000A"/>
          <w:u w:val="single"/>
        </w:rPr>
      </w:pPr>
      <w:bookmarkStart w:id="19" w:name="_Toc469960149"/>
      <w:r>
        <w:rPr>
          <w:rFonts w:ascii="Times New Roman" w:eastAsia="Times New Roman" w:hAnsi="Times New Roman" w:cs="Times New Roman"/>
          <w:color w:val="00000A"/>
        </w:rPr>
        <w:t>3.2.3.</w:t>
      </w:r>
      <w:r>
        <w:rPr>
          <w:rFonts w:ascii="Times New Roman" w:eastAsia="Times New Roman" w:hAnsi="Times New Roman" w:cs="Times New Roman"/>
          <w:color w:val="00000A"/>
          <w:u w:val="single"/>
        </w:rPr>
        <w:t>PCR vizsgálat</w:t>
      </w:r>
      <w:bookmarkEnd w:id="19"/>
    </w:p>
    <w:p w:rsidR="004F7A31" w:rsidRDefault="004F7A31"/>
    <w:p w:rsidR="004F7A31" w:rsidRDefault="00B62FA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i/>
          <w:sz w:val="24"/>
          <w:szCs w:val="24"/>
        </w:rPr>
        <w:t>Dirofilaria</w:t>
      </w:r>
      <w:r>
        <w:rPr>
          <w:rFonts w:ascii="Times New Roman" w:hAnsi="Times New Roman" w:cs="Times New Roman"/>
          <w:sz w:val="24"/>
          <w:szCs w:val="24"/>
        </w:rPr>
        <w:t>-faj(ok) okozta fertőzöttség vizsgálata  multiplex konvencionális PCR reakcióval történt. Mintánként 200µl EDTA-s vérből történt a DNS izolálás NucleoSpin</w:t>
      </w:r>
      <w:r>
        <w:rPr>
          <w:rFonts w:ascii="Times New Roman" w:hAnsi="Times New Roman" w:cs="Times New Roman"/>
          <w:sz w:val="24"/>
          <w:szCs w:val="24"/>
          <w:vertAlign w:val="superscript"/>
        </w:rPr>
        <w:t>®</w:t>
      </w:r>
      <w:r>
        <w:rPr>
          <w:rFonts w:ascii="Times New Roman" w:hAnsi="Times New Roman" w:cs="Times New Roman"/>
          <w:sz w:val="24"/>
          <w:szCs w:val="24"/>
        </w:rPr>
        <w:t>Tissue kittel (Macherey-Nagel GmbH, Düren,Germany), a gyártó által előírt „ Genomic DNA from blood samples” protokol utasításait követve. A kinyert DNS-t további felhasználásig -20</w:t>
      </w:r>
      <w:r>
        <w:rPr>
          <w:rFonts w:ascii="Times New Roman" w:hAnsi="Times New Roman" w:cs="Times New Roman"/>
          <w:sz w:val="24"/>
          <w:szCs w:val="24"/>
          <w:vertAlign w:val="superscript"/>
        </w:rPr>
        <w:t>°</w:t>
      </w:r>
      <w:r>
        <w:rPr>
          <w:rFonts w:ascii="Times New Roman" w:hAnsi="Times New Roman" w:cs="Times New Roman"/>
          <w:sz w:val="24"/>
          <w:szCs w:val="24"/>
        </w:rPr>
        <w:t xml:space="preserve">C-on </w:t>
      </w:r>
    </w:p>
    <w:p w:rsidR="004F7A31" w:rsidRDefault="00B62FA0">
      <w:pPr>
        <w:spacing w:line="360" w:lineRule="auto"/>
        <w:rPr>
          <w:rFonts w:ascii="Times New Roman" w:hAnsi="Times New Roman" w:cs="Times New Roman"/>
          <w:sz w:val="24"/>
          <w:szCs w:val="24"/>
        </w:rPr>
      </w:pPr>
      <w:r>
        <w:rPr>
          <w:rFonts w:ascii="Times New Roman" w:hAnsi="Times New Roman" w:cs="Times New Roman"/>
          <w:sz w:val="24"/>
          <w:szCs w:val="24"/>
        </w:rPr>
        <w:t>PCR reakció:</w:t>
      </w:r>
    </w:p>
    <w:p w:rsidR="004F7A31" w:rsidRDefault="00B62FA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12S rDNS génszakaszra tervezett két primer pár egyike (12SF: 5' - GTT CCA GAA TAA TCG GCT A - 3' és 12SRdeg: 5' -ATT GAC GGA TG(AG) TTT GTA CC - 3') az 500bp nagyságú termék, a </w:t>
      </w:r>
      <w:r>
        <w:rPr>
          <w:rFonts w:ascii="Times New Roman" w:hAnsi="Times New Roman" w:cs="Times New Roman"/>
          <w:i/>
          <w:sz w:val="24"/>
          <w:szCs w:val="24"/>
        </w:rPr>
        <w:t xml:space="preserve">Dirofilaria </w:t>
      </w:r>
      <w:r>
        <w:rPr>
          <w:rFonts w:ascii="Times New Roman" w:hAnsi="Times New Roman" w:cs="Times New Roman"/>
          <w:sz w:val="24"/>
          <w:szCs w:val="24"/>
        </w:rPr>
        <w:t xml:space="preserve">sp. kimutatását szolgálja. A másik primer pár (12SF2B: 5' - TTT TTA CTT TTT TGG TAA TG - 3' és 12SR2: 5'-AAA AGC AAC ACA AAT AA(CA) A-3') a </w:t>
      </w:r>
      <w:r>
        <w:rPr>
          <w:rFonts w:ascii="Times New Roman" w:hAnsi="Times New Roman" w:cs="Times New Roman"/>
          <w:i/>
          <w:sz w:val="24"/>
          <w:szCs w:val="24"/>
        </w:rPr>
        <w:t>D. immitis</w:t>
      </w:r>
      <w:r>
        <w:rPr>
          <w:rFonts w:ascii="Times New Roman" w:hAnsi="Times New Roman" w:cs="Times New Roman"/>
          <w:sz w:val="24"/>
          <w:szCs w:val="24"/>
        </w:rPr>
        <w:t xml:space="preserve"> 204bp nagyságú, illetve a </w:t>
      </w:r>
      <w:r>
        <w:rPr>
          <w:rFonts w:ascii="Times New Roman" w:hAnsi="Times New Roman" w:cs="Times New Roman"/>
          <w:i/>
          <w:sz w:val="24"/>
          <w:szCs w:val="24"/>
        </w:rPr>
        <w:t>D. repens</w:t>
      </w:r>
      <w:r>
        <w:rPr>
          <w:rFonts w:ascii="Times New Roman" w:hAnsi="Times New Roman" w:cs="Times New Roman"/>
          <w:sz w:val="24"/>
          <w:szCs w:val="24"/>
        </w:rPr>
        <w:t xml:space="preserve"> 326bp nagyságú szakaszait erősíti fel, egyértelműen megkülönböztetve így egymástól a két parazitafajt..</w:t>
      </w:r>
    </w:p>
    <w:p w:rsidR="004F7A31" w:rsidRDefault="00B62FA0">
      <w:pPr>
        <w:spacing w:line="360" w:lineRule="auto"/>
        <w:jc w:val="both"/>
        <w:rPr>
          <w:rFonts w:ascii="Times New Roman" w:hAnsi="Times New Roman" w:cs="Times New Roman"/>
          <w:sz w:val="24"/>
          <w:szCs w:val="24"/>
        </w:rPr>
      </w:pPr>
      <w:r>
        <w:rPr>
          <w:rFonts w:ascii="Times New Roman" w:hAnsi="Times New Roman" w:cs="Times New Roman"/>
          <w:sz w:val="24"/>
          <w:szCs w:val="24"/>
        </w:rPr>
        <w:t>Az amplifikáció mintánként 25µl térfogatú reakcióelegyben történik, amely a következő reagensekből áll össze:  2,5µl  10x CoralLoad Reaction buffer (benne 15mM MgCl</w:t>
      </w:r>
      <w:r>
        <w:rPr>
          <w:rFonts w:ascii="Times New Roman" w:hAnsi="Times New Roman" w:cs="Times New Roman"/>
          <w:sz w:val="24"/>
          <w:szCs w:val="24"/>
          <w:vertAlign w:val="subscript"/>
        </w:rPr>
        <w:t>2</w:t>
      </w:r>
      <w:r>
        <w:rPr>
          <w:rFonts w:ascii="Times New Roman" w:hAnsi="Times New Roman" w:cs="Times New Roman"/>
          <w:sz w:val="24"/>
          <w:szCs w:val="24"/>
        </w:rPr>
        <w:t>), 0,5µl PCR nucleotid Mix (10mM), 0,5µl 12SF primer (50µM), 0,5µl 12SRdeg primer (50µM), 0,5µl 12SF2B primer (50µM), 0,5µl 12SR2 primer (50µM), 0,1µl HotStarTaq DNA Polymerase (5U/µl) (QIAGEN Gmbh., Hilden, Germany), 14,9µl PCR víz, és 5µl templát DNA. A reakcióhoz tervezett hőprofil egy kezdeti 10 perces 95</w:t>
      </w:r>
      <w:r>
        <w:rPr>
          <w:rFonts w:ascii="Times New Roman" w:hAnsi="Times New Roman" w:cs="Times New Roman"/>
          <w:sz w:val="24"/>
          <w:szCs w:val="24"/>
          <w:vertAlign w:val="superscript"/>
        </w:rPr>
        <w:t>°</w:t>
      </w:r>
      <w:r>
        <w:rPr>
          <w:rFonts w:ascii="Times New Roman" w:hAnsi="Times New Roman" w:cs="Times New Roman"/>
          <w:sz w:val="24"/>
          <w:szCs w:val="24"/>
        </w:rPr>
        <w:t>C-os iniciációs (enzimaktiváció) lépéssel indul, amelyet 40-szer ismételt ciklusban követi a denaturáció (30s, 95</w:t>
      </w:r>
      <w:r>
        <w:rPr>
          <w:rFonts w:ascii="Times New Roman" w:hAnsi="Times New Roman" w:cs="Times New Roman"/>
          <w:sz w:val="24"/>
          <w:szCs w:val="24"/>
          <w:vertAlign w:val="superscript"/>
        </w:rPr>
        <w:t>°</w:t>
      </w:r>
      <w:r>
        <w:rPr>
          <w:rFonts w:ascii="Times New Roman" w:hAnsi="Times New Roman" w:cs="Times New Roman"/>
          <w:sz w:val="24"/>
          <w:szCs w:val="24"/>
        </w:rPr>
        <w:t>C), anelláció (45s, 49</w:t>
      </w:r>
      <w:r>
        <w:rPr>
          <w:rFonts w:ascii="Times New Roman" w:hAnsi="Times New Roman" w:cs="Times New Roman"/>
          <w:sz w:val="24"/>
          <w:szCs w:val="24"/>
          <w:vertAlign w:val="superscript"/>
        </w:rPr>
        <w:t>°</w:t>
      </w:r>
      <w:r>
        <w:rPr>
          <w:rFonts w:ascii="Times New Roman" w:hAnsi="Times New Roman" w:cs="Times New Roman"/>
          <w:sz w:val="24"/>
          <w:szCs w:val="24"/>
        </w:rPr>
        <w:t>C), és extenzió (1min, 72</w:t>
      </w:r>
      <w:r>
        <w:rPr>
          <w:rFonts w:ascii="Times New Roman" w:hAnsi="Times New Roman" w:cs="Times New Roman"/>
          <w:sz w:val="24"/>
          <w:szCs w:val="24"/>
          <w:vertAlign w:val="superscript"/>
        </w:rPr>
        <w:t>°</w:t>
      </w:r>
      <w:r>
        <w:rPr>
          <w:rFonts w:ascii="Times New Roman" w:hAnsi="Times New Roman" w:cs="Times New Roman"/>
          <w:sz w:val="24"/>
          <w:szCs w:val="24"/>
        </w:rPr>
        <w:t xml:space="preserve">C), az amplifikáció szintén egyszeri </w:t>
      </w:r>
      <w:r>
        <w:rPr>
          <w:rFonts w:ascii="Times New Roman" w:hAnsi="Times New Roman" w:cs="Times New Roman"/>
          <w:sz w:val="24"/>
          <w:szCs w:val="24"/>
        </w:rPr>
        <w:lastRenderedPageBreak/>
        <w:t>terminációs résszel zárul (10min, 72</w:t>
      </w:r>
      <w:r>
        <w:rPr>
          <w:rFonts w:ascii="Times New Roman" w:hAnsi="Times New Roman" w:cs="Times New Roman"/>
          <w:sz w:val="24"/>
          <w:szCs w:val="24"/>
          <w:vertAlign w:val="superscript"/>
        </w:rPr>
        <w:t>°</w:t>
      </w:r>
      <w:r>
        <w:rPr>
          <w:rFonts w:ascii="Times New Roman" w:hAnsi="Times New Roman" w:cs="Times New Roman"/>
          <w:sz w:val="24"/>
          <w:szCs w:val="24"/>
        </w:rPr>
        <w:t>C). A mintát 4</w:t>
      </w:r>
      <w:r>
        <w:rPr>
          <w:rFonts w:ascii="Times New Roman" w:hAnsi="Times New Roman" w:cs="Times New Roman"/>
          <w:sz w:val="24"/>
          <w:szCs w:val="24"/>
          <w:vertAlign w:val="superscript"/>
        </w:rPr>
        <w:t>°</w:t>
      </w:r>
      <w:r>
        <w:rPr>
          <w:rFonts w:ascii="Times New Roman" w:hAnsi="Times New Roman" w:cs="Times New Roman"/>
          <w:sz w:val="24"/>
          <w:szCs w:val="24"/>
        </w:rPr>
        <w:t>C-on, illetve hosszabb idejű tárolás esetén -20</w:t>
      </w:r>
      <w:r>
        <w:rPr>
          <w:rFonts w:ascii="Times New Roman" w:hAnsi="Times New Roman" w:cs="Times New Roman"/>
          <w:sz w:val="24"/>
          <w:szCs w:val="24"/>
          <w:vertAlign w:val="superscript"/>
        </w:rPr>
        <w:t>°</w:t>
      </w:r>
      <w:r>
        <w:rPr>
          <w:rFonts w:ascii="Times New Roman" w:hAnsi="Times New Roman" w:cs="Times New Roman"/>
          <w:sz w:val="24"/>
          <w:szCs w:val="24"/>
        </w:rPr>
        <w:t>C-on kell tartani.</w:t>
      </w:r>
    </w:p>
    <w:p w:rsidR="0086615A" w:rsidRDefault="0086615A">
      <w:pPr>
        <w:spacing w:line="360" w:lineRule="auto"/>
        <w:rPr>
          <w:rFonts w:ascii="Times New Roman" w:hAnsi="Times New Roman" w:cs="Times New Roman"/>
          <w:sz w:val="24"/>
          <w:szCs w:val="24"/>
        </w:rPr>
      </w:pPr>
    </w:p>
    <w:p w:rsidR="004F7A31" w:rsidRDefault="00B62FA0">
      <w:pPr>
        <w:spacing w:line="360" w:lineRule="auto"/>
        <w:rPr>
          <w:rFonts w:ascii="Times New Roman" w:hAnsi="Times New Roman" w:cs="Times New Roman"/>
          <w:sz w:val="24"/>
          <w:szCs w:val="24"/>
        </w:rPr>
      </w:pPr>
      <w:r>
        <w:rPr>
          <w:rFonts w:ascii="Times New Roman" w:hAnsi="Times New Roman" w:cs="Times New Roman"/>
          <w:sz w:val="24"/>
          <w:szCs w:val="24"/>
        </w:rPr>
        <w:t>Detektálás, az eredmények kiértékelése:</w:t>
      </w:r>
    </w:p>
    <w:p w:rsidR="004F7A31" w:rsidRDefault="00B62FA0">
      <w:pPr>
        <w:spacing w:line="360" w:lineRule="auto"/>
        <w:rPr>
          <w:rFonts w:ascii="Times New Roman" w:hAnsi="Times New Roman" w:cs="Times New Roman"/>
          <w:sz w:val="24"/>
          <w:szCs w:val="24"/>
        </w:rPr>
      </w:pPr>
      <w:r>
        <w:rPr>
          <w:rFonts w:ascii="Times New Roman" w:hAnsi="Times New Roman" w:cs="Times New Roman"/>
          <w:sz w:val="24"/>
          <w:szCs w:val="24"/>
        </w:rPr>
        <w:t>A PCR reakció során kapott termékeket szobahőmérsékleten gélelektroforézis segítségével, 1,5% -os TBE pufferből készült, etídium-bromiddal festett gélen, ~100V feszültség mellett 40-50 percig futtatjuk. Az elektroforézis kiértékelése géldokumentációs rendszerrel (gélfotózás UV lámpa felett) történik. (4. ábra)</w:t>
      </w:r>
    </w:p>
    <w:p w:rsidR="004F7A31" w:rsidRDefault="00B62FA0">
      <w:pPr>
        <w:spacing w:line="360" w:lineRule="auto"/>
        <w:rPr>
          <w:rFonts w:ascii="Times New Roman" w:hAnsi="Times New Roman" w:cs="Times New Roman"/>
          <w:sz w:val="24"/>
          <w:szCs w:val="24"/>
        </w:rPr>
      </w:pPr>
      <w:r>
        <w:rPr>
          <w:noProof/>
        </w:rPr>
        <w:drawing>
          <wp:inline distT="0" distB="0" distL="0" distR="0">
            <wp:extent cx="4267200" cy="2057400"/>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1"/>
                    <a:stretch>
                      <a:fillRect/>
                    </a:stretch>
                  </pic:blipFill>
                  <pic:spPr bwMode="auto">
                    <a:xfrm>
                      <a:off x="0" y="0"/>
                      <a:ext cx="4267200" cy="2057400"/>
                    </a:xfrm>
                    <a:prstGeom prst="rect">
                      <a:avLst/>
                    </a:prstGeom>
                    <a:noFill/>
                    <a:ln w="9525">
                      <a:noFill/>
                      <a:miter lim="800000"/>
                      <a:headEnd/>
                      <a:tailEnd/>
                    </a:ln>
                  </pic:spPr>
                </pic:pic>
              </a:graphicData>
            </a:graphic>
          </wp:inline>
        </w:drawing>
      </w:r>
      <w:r>
        <w:rPr>
          <w:noProof/>
        </w:rPr>
        <mc:AlternateContent>
          <mc:Choice Requires="wps">
            <w:drawing>
              <wp:anchor distT="0" distB="0" distL="114300" distR="114300" simplePos="0" relativeHeight="5" behindDoc="0" locked="0" layoutInCell="1" allowOverlap="1">
                <wp:simplePos x="0" y="0"/>
                <wp:positionH relativeFrom="column">
                  <wp:posOffset>4243070</wp:posOffset>
                </wp:positionH>
                <wp:positionV relativeFrom="paragraph">
                  <wp:posOffset>1052830</wp:posOffset>
                </wp:positionV>
                <wp:extent cx="274955" cy="0"/>
                <wp:effectExtent l="0" t="0" r="0" b="0"/>
                <wp:wrapNone/>
                <wp:docPr id="4" name="AutoShape 5"/>
                <wp:cNvGraphicFramePr/>
                <a:graphic xmlns:a="http://schemas.openxmlformats.org/drawingml/2006/main">
                  <a:graphicData uri="http://schemas.microsoft.com/office/word/2010/wordprocessingShape">
                    <wps:wsp>
                      <wps:cNvCnPr/>
                      <wps:spPr>
                        <a:xfrm flipH="1">
                          <a:off x="0" y="0"/>
                          <a:ext cx="274320" cy="360000"/>
                        </a:xfrm>
                        <a:prstGeom prst="straightConnector1">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AutoShape 5" stroked="t" style="position:absolute;margin-left:334.1pt;margin-top:-10494.7pt;width:21.55pt;height:10577.6pt;flip:x" type="shapetype_32">
                <w10:wrap type="none"/>
                <v:fill on="false" o:detectmouseclick="t"/>
                <v:stroke color="black" weight="9360" joinstyle="round" endcap="flat"/>
              </v:shape>
            </w:pict>
          </mc:Fallback>
        </mc:AlternateContent>
      </w:r>
      <w:r>
        <w:rPr>
          <w:noProof/>
        </w:rPr>
        <mc:AlternateContent>
          <mc:Choice Requires="wps">
            <w:drawing>
              <wp:anchor distT="0" distB="0" distL="114300" distR="114300" simplePos="0" relativeHeight="6" behindDoc="0" locked="0" layoutInCell="1" allowOverlap="1">
                <wp:simplePos x="0" y="0"/>
                <wp:positionH relativeFrom="column">
                  <wp:posOffset>4273550</wp:posOffset>
                </wp:positionH>
                <wp:positionV relativeFrom="paragraph">
                  <wp:posOffset>1334770</wp:posOffset>
                </wp:positionV>
                <wp:extent cx="236855" cy="0"/>
                <wp:effectExtent l="0" t="0" r="0" b="0"/>
                <wp:wrapNone/>
                <wp:docPr id="5" name="AutoShape 6"/>
                <wp:cNvGraphicFramePr/>
                <a:graphic xmlns:a="http://schemas.openxmlformats.org/drawingml/2006/main">
                  <a:graphicData uri="http://schemas.microsoft.com/office/word/2010/wordprocessingShape">
                    <wps:wsp>
                      <wps:cNvCnPr/>
                      <wps:spPr>
                        <a:xfrm flipH="1">
                          <a:off x="0" y="0"/>
                          <a:ext cx="236160" cy="360000"/>
                        </a:xfrm>
                        <a:prstGeom prst="straightConnector1">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6" stroked="t" style="position:absolute;margin-left:336.5pt;margin-top:-10494.7pt;width:18.55pt;height:10599.8pt;flip:x" type="shapetype_32">
                <w10:wrap type="none"/>
                <v:fill on="false" o:detectmouseclick="t"/>
                <v:stroke color="black" weight="9360" joinstyle="round" endcap="flat"/>
              </v:shape>
            </w:pict>
          </mc:Fallback>
        </mc:AlternateContent>
      </w:r>
      <w:r>
        <w:rPr>
          <w:noProof/>
        </w:rPr>
        <mc:AlternateContent>
          <mc:Choice Requires="wps">
            <w:drawing>
              <wp:anchor distT="0" distB="0" distL="114300" distR="114300" simplePos="0" relativeHeight="7" behindDoc="0" locked="0" layoutInCell="1" allowOverlap="1">
                <wp:simplePos x="0" y="0"/>
                <wp:positionH relativeFrom="column">
                  <wp:posOffset>4181475</wp:posOffset>
                </wp:positionH>
                <wp:positionV relativeFrom="paragraph">
                  <wp:posOffset>1615440</wp:posOffset>
                </wp:positionV>
                <wp:extent cx="343535" cy="8255"/>
                <wp:effectExtent l="0" t="0" r="0" b="0"/>
                <wp:wrapNone/>
                <wp:docPr id="6" name="AutoShape 7"/>
                <wp:cNvGraphicFramePr/>
                <a:graphic xmlns:a="http://schemas.openxmlformats.org/drawingml/2006/main">
                  <a:graphicData uri="http://schemas.microsoft.com/office/word/2010/wordprocessingShape">
                    <wps:wsp>
                      <wps:cNvCnPr/>
                      <wps:spPr>
                        <a:xfrm rot="10800000" flipH="1" flipV="1">
                          <a:off x="0" y="0"/>
                          <a:ext cx="343080" cy="7560"/>
                        </a:xfrm>
                        <a:prstGeom prst="straightConnector1">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7" stroked="t" style="position:absolute;margin-left:329.25pt;margin-top:127.2pt;width:26.95pt;height:0.55pt;flip:xy;rotation:180" type="shapetype_32">
                <w10:wrap type="none"/>
                <v:fill on="false" o:detectmouseclick="t"/>
                <v:stroke color="black" weight="9360" joinstyle="round" endcap="flat"/>
              </v:shape>
            </w:pict>
          </mc:Fallback>
        </mc:AlternateContent>
      </w:r>
      <w:r>
        <w:rPr>
          <w:noProof/>
        </w:rPr>
        <mc:AlternateContent>
          <mc:Choice Requires="wps">
            <w:drawing>
              <wp:anchor distT="0" distB="0" distL="114300" distR="114300" simplePos="0" relativeHeight="2" behindDoc="0" locked="0" layoutInCell="1" allowOverlap="1" wp14:anchorId="644B0805">
                <wp:simplePos x="0" y="0"/>
                <wp:positionH relativeFrom="column">
                  <wp:posOffset>4442460</wp:posOffset>
                </wp:positionH>
                <wp:positionV relativeFrom="paragraph">
                  <wp:posOffset>1468120</wp:posOffset>
                </wp:positionV>
                <wp:extent cx="1957705" cy="316230"/>
                <wp:effectExtent l="0" t="0" r="0" b="0"/>
                <wp:wrapNone/>
                <wp:docPr id="8" name="Text Box 7"/>
                <wp:cNvGraphicFramePr/>
                <a:graphic xmlns:a="http://schemas.openxmlformats.org/drawingml/2006/main">
                  <a:graphicData uri="http://schemas.microsoft.com/office/word/2010/wordprocessingShape">
                    <wps:wsp>
                      <wps:cNvSpPr txBox="1"/>
                      <wps:spPr>
                        <a:xfrm>
                          <a:off x="0" y="0"/>
                          <a:ext cx="1957705" cy="316230"/>
                        </a:xfrm>
                        <a:prstGeom prst="rect">
                          <a:avLst/>
                        </a:prstGeom>
                        <a:solidFill>
                          <a:srgbClr val="FFFFFF"/>
                        </a:solidFill>
                        <a:ln w="9525">
                          <a:solidFill>
                            <a:srgbClr val="FFFFFF"/>
                          </a:solidFill>
                        </a:ln>
                      </wps:spPr>
                      <wps:txbx>
                        <w:txbxContent>
                          <w:p w:rsidR="002E159F" w:rsidRDefault="002E159F">
                            <w:pPr>
                              <w:pStyle w:val="Kerettartalom"/>
                            </w:pPr>
                            <w:r>
                              <w:rPr>
                                <w:b/>
                                <w:i/>
                              </w:rPr>
                              <w:t>Dirofilaria imm. ~204bp</w:t>
                            </w:r>
                          </w:p>
                        </w:txbxContent>
                      </wps:txbx>
                      <wps:bodyPr lIns="91440" tIns="45720" rIns="91440" bIns="45720" anchor="t">
                        <a:noAutofit/>
                      </wps:bodyPr>
                    </wps:wsp>
                  </a:graphicData>
                </a:graphic>
              </wp:anchor>
            </w:drawing>
          </mc:Choice>
          <mc:Fallback>
            <w:pict>
              <v:shapetype w14:anchorId="644B0805" id="_x0000_t202" coordsize="21600,21600" o:spt="202" path="m,l,21600r21600,l21600,xe">
                <v:stroke joinstyle="miter"/>
                <v:path gradientshapeok="t" o:connecttype="rect"/>
              </v:shapetype>
              <v:shape id="Text Box 7" o:spid="_x0000_s1026" type="#_x0000_t202" style="position:absolute;margin-left:349.8pt;margin-top:115.6pt;width:154.15pt;height:24.9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" strokecolor="white">
                <v:textbox>
                  <w:txbxContent>
                    <w:p w:rsidR="002E159F" w:rsidRDefault="002E159F">
                      <w:pPr>
                        <w:pStyle w:val="Kerettartalom"/>
                      </w:pPr>
                      <w:r>
                        <w:rPr>
                          <w:b/>
                          <w:i/>
                        </w:rPr>
                        <w:t>Dirofilaria imm. ~204bp</w:t>
                      </w:r>
                    </w:p>
                  </w:txbxContent>
                </v:textbox>
              </v:shape>
            </w:pict>
          </mc:Fallback>
        </mc:AlternateContent>
      </w:r>
      <w:r>
        <w:rPr>
          <w:noProof/>
        </w:rPr>
        <mc:AlternateContent>
          <mc:Choice Requires="wps">
            <w:drawing>
              <wp:anchor distT="0" distB="0" distL="114300" distR="114300" simplePos="0" relativeHeight="3" behindDoc="0" locked="0" layoutInCell="1" allowOverlap="1" wp14:anchorId="145DC500">
                <wp:simplePos x="0" y="0"/>
                <wp:positionH relativeFrom="column">
                  <wp:posOffset>4418330</wp:posOffset>
                </wp:positionH>
                <wp:positionV relativeFrom="paragraph">
                  <wp:posOffset>1189990</wp:posOffset>
                </wp:positionV>
                <wp:extent cx="1767840" cy="327025"/>
                <wp:effectExtent l="0" t="0" r="0" b="0"/>
                <wp:wrapNone/>
                <wp:docPr id="9" name="Text Box 6"/>
                <wp:cNvGraphicFramePr/>
                <a:graphic xmlns:a="http://schemas.openxmlformats.org/drawingml/2006/main">
                  <a:graphicData uri="http://schemas.microsoft.com/office/word/2010/wordprocessingShape">
                    <wps:wsp>
                      <wps:cNvSpPr txBox="1"/>
                      <wps:spPr>
                        <a:xfrm>
                          <a:off x="0" y="0"/>
                          <a:ext cx="1767840" cy="327025"/>
                        </a:xfrm>
                        <a:prstGeom prst="rect">
                          <a:avLst/>
                        </a:prstGeom>
                        <a:solidFill>
                          <a:srgbClr val="FFFFFF"/>
                        </a:solidFill>
                        <a:ln w="9525">
                          <a:solidFill>
                            <a:srgbClr val="FFFFFF"/>
                          </a:solidFill>
                        </a:ln>
                      </wps:spPr>
                      <wps:txbx>
                        <w:txbxContent>
                          <w:p w:rsidR="002E159F" w:rsidRDefault="002E159F">
                            <w:pPr>
                              <w:pStyle w:val="Kerettartalom"/>
                            </w:pPr>
                            <w:r>
                              <w:rPr>
                                <w:b/>
                                <w:i/>
                              </w:rPr>
                              <w:t>Dirofilaria rep.   ~327bp</w:t>
                            </w:r>
                          </w:p>
                        </w:txbxContent>
                      </wps:txbx>
                      <wps:bodyPr lIns="91440" tIns="45720" rIns="91440" bIns="45720" anchor="t">
                        <a:noAutofit/>
                      </wps:bodyPr>
                    </wps:wsp>
                  </a:graphicData>
                </a:graphic>
              </wp:anchor>
            </w:drawing>
          </mc:Choice>
          <mc:Fallback>
            <w:pict>
              <v:shape w14:anchorId="145DC500" id="Text Box 6" o:spid="_x0000_s1027" type="#_x0000_t202" style="position:absolute;margin-left:347.9pt;margin-top:93.7pt;width:139.2pt;height:25.7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" strokecolor="white">
                <v:textbox>
                  <w:txbxContent>
                    <w:p w:rsidR="002E159F" w:rsidRDefault="002E159F">
                      <w:pPr>
                        <w:pStyle w:val="Kerettartalom"/>
                      </w:pPr>
                      <w:r>
                        <w:rPr>
                          <w:b/>
                          <w:i/>
                        </w:rPr>
                        <w:t>Dirofilaria rep.   ~327bp</w:t>
                      </w:r>
                    </w:p>
                  </w:txbxContent>
                </v:textbox>
              </v:shape>
            </w:pict>
          </mc:Fallback>
        </mc:AlternateContent>
      </w:r>
      <w:r>
        <w:rPr>
          <w:noProof/>
        </w:rPr>
        <mc:AlternateContent>
          <mc:Choice Requires="wps">
            <w:drawing>
              <wp:anchor distT="0" distB="0" distL="114300" distR="114300" simplePos="0" relativeHeight="4" behindDoc="0" locked="0" layoutInCell="1" allowOverlap="1" wp14:anchorId="078689A8">
                <wp:simplePos x="0" y="0"/>
                <wp:positionH relativeFrom="column">
                  <wp:posOffset>4427220</wp:posOffset>
                </wp:positionH>
                <wp:positionV relativeFrom="paragraph">
                  <wp:posOffset>930910</wp:posOffset>
                </wp:positionV>
                <wp:extent cx="1767840" cy="243840"/>
                <wp:effectExtent l="0" t="0" r="0" b="0"/>
                <wp:wrapNone/>
                <wp:docPr id="10" name="Text Box 5"/>
                <wp:cNvGraphicFramePr/>
                <a:graphic xmlns:a="http://schemas.openxmlformats.org/drawingml/2006/main">
                  <a:graphicData uri="http://schemas.microsoft.com/office/word/2010/wordprocessingShape">
                    <wps:wsp>
                      <wps:cNvSpPr txBox="1"/>
                      <wps:spPr>
                        <a:xfrm>
                          <a:off x="0" y="0"/>
                          <a:ext cx="1767840" cy="243840"/>
                        </a:xfrm>
                        <a:prstGeom prst="rect">
                          <a:avLst/>
                        </a:prstGeom>
                        <a:solidFill>
                          <a:srgbClr val="FFFFFF"/>
                        </a:solidFill>
                        <a:ln w="9525">
                          <a:solidFill>
                            <a:srgbClr val="FFFFFF"/>
                          </a:solidFill>
                        </a:ln>
                      </wps:spPr>
                      <wps:txbx>
                        <w:txbxContent>
                          <w:p w:rsidR="002E159F" w:rsidRDefault="002E159F">
                            <w:pPr>
                              <w:pStyle w:val="Kerettartalom"/>
                            </w:pPr>
                            <w:r>
                              <w:rPr>
                                <w:b/>
                                <w:i/>
                              </w:rPr>
                              <w:t>Dirofilaria sp.     ~500bp</w:t>
                            </w:r>
                          </w:p>
                        </w:txbxContent>
                      </wps:txbx>
                      <wps:bodyPr lIns="91440" tIns="45720" rIns="91440" bIns="45720" anchor="t">
                        <a:noAutofit/>
                      </wps:bodyPr>
                    </wps:wsp>
                  </a:graphicData>
                </a:graphic>
              </wp:anchor>
            </w:drawing>
          </mc:Choice>
          <mc:Fallback>
            <w:pict>
              <v:shape w14:anchorId="078689A8" id="Text Box 5" o:spid="_x0000_s1028" type="#_x0000_t202" style="position:absolute;margin-left:348.6pt;margin-top:73.3pt;width:139.2pt;height:19.2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" strokecolor="white">
                <v:textbox>
                  <w:txbxContent>
                    <w:p w:rsidR="002E159F" w:rsidRDefault="002E159F">
                      <w:pPr>
                        <w:pStyle w:val="Kerettartalom"/>
                      </w:pPr>
                      <w:r>
                        <w:rPr>
                          <w:b/>
                          <w:i/>
                        </w:rPr>
                        <w:t>Dirofilaria sp.     ~500bp</w:t>
                      </w:r>
                    </w:p>
                  </w:txbxContent>
                </v:textbox>
              </v:shape>
            </w:pict>
          </mc:Fallback>
        </mc:AlternateContent>
      </w:r>
    </w:p>
    <w:p w:rsidR="004F7A31" w:rsidRDefault="00B62FA0">
      <w:pPr>
        <w:spacing w:line="360" w:lineRule="auto"/>
        <w:rPr>
          <w:rFonts w:ascii="Times New Roman" w:hAnsi="Times New Roman" w:cs="Times New Roman"/>
          <w:sz w:val="24"/>
          <w:szCs w:val="24"/>
        </w:rPr>
      </w:pPr>
      <w:r>
        <w:rPr>
          <w:rFonts w:ascii="Times New Roman" w:eastAsia="Times New Roman" w:hAnsi="Times New Roman" w:cs="Times New Roman"/>
          <w:b/>
          <w:sz w:val="24"/>
        </w:rPr>
        <w:t>4. ábra</w:t>
      </w:r>
      <w:r>
        <w:rPr>
          <w:rFonts w:ascii="Times New Roman" w:eastAsia="Times New Roman" w:hAnsi="Times New Roman" w:cs="Times New Roman"/>
          <w:sz w:val="24"/>
        </w:rPr>
        <w:t>: PCR reakció során kapott termékek gélfotójának értékelése</w:t>
      </w:r>
    </w:p>
    <w:p w:rsidR="004F7A31" w:rsidRDefault="00B62FA0">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1-es, 2-es, 6-os minta: </w:t>
      </w:r>
      <w:r>
        <w:rPr>
          <w:rFonts w:ascii="Times New Roman" w:hAnsi="Times New Roman" w:cs="Times New Roman"/>
          <w:i/>
          <w:sz w:val="24"/>
          <w:szCs w:val="24"/>
        </w:rPr>
        <w:t>D. immitis</w:t>
      </w:r>
    </w:p>
    <w:p w:rsidR="004F7A31" w:rsidRDefault="00B62FA0">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3-as, 4-es, 7-es minta: </w:t>
      </w:r>
      <w:r>
        <w:rPr>
          <w:rFonts w:ascii="Times New Roman" w:hAnsi="Times New Roman" w:cs="Times New Roman"/>
          <w:i/>
          <w:sz w:val="24"/>
          <w:szCs w:val="24"/>
        </w:rPr>
        <w:t>D. repens</w:t>
      </w:r>
    </w:p>
    <w:p w:rsidR="004F7A31" w:rsidRDefault="00B62FA0">
      <w:p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5-ös minta: </w:t>
      </w:r>
      <w:r>
        <w:rPr>
          <w:rFonts w:ascii="Times New Roman" w:hAnsi="Times New Roman" w:cs="Times New Roman"/>
          <w:i/>
          <w:sz w:val="24"/>
          <w:szCs w:val="24"/>
        </w:rPr>
        <w:t>D. immitis és D. repens</w:t>
      </w:r>
      <w:r>
        <w:rPr>
          <w:rFonts w:ascii="Times New Roman" w:hAnsi="Times New Roman" w:cs="Times New Roman"/>
          <w:sz w:val="24"/>
          <w:szCs w:val="24"/>
        </w:rPr>
        <w:t xml:space="preserve"> egyidejű előfordulása</w:t>
      </w:r>
    </w:p>
    <w:p w:rsidR="004F7A31" w:rsidRDefault="00B62FA0">
      <w:pPr>
        <w:spacing w:after="200" w:line="276" w:lineRule="auto"/>
        <w:rPr>
          <w:rFonts w:ascii="Times New Roman" w:hAnsi="Times New Roman" w:cs="Times New Roman"/>
          <w:sz w:val="24"/>
          <w:szCs w:val="24"/>
        </w:rPr>
      </w:pPr>
      <w:r>
        <w:rPr>
          <w:rFonts w:ascii="Times New Roman" w:hAnsi="Times New Roman" w:cs="Times New Roman"/>
          <w:sz w:val="24"/>
          <w:szCs w:val="24"/>
        </w:rPr>
        <w:t>8-as minta: negatív kontrol</w:t>
      </w:r>
    </w:p>
    <w:p w:rsidR="004F7A31" w:rsidRDefault="004F7A31">
      <w:pPr>
        <w:spacing w:line="360" w:lineRule="auto"/>
        <w:jc w:val="both"/>
        <w:rPr>
          <w:rFonts w:ascii="Times New Roman" w:eastAsia="Times New Roman" w:hAnsi="Times New Roman" w:cs="Times New Roman"/>
          <w:b/>
          <w:i/>
          <w:sz w:val="24"/>
        </w:rPr>
      </w:pPr>
    </w:p>
    <w:p w:rsidR="004F7A31" w:rsidRDefault="001056D1">
      <w:pPr>
        <w:pStyle w:val="Cmsor2"/>
        <w:rPr>
          <w:rFonts w:ascii="Times New Roman" w:eastAsia="Times New Roman" w:hAnsi="Times New Roman" w:cs="Times New Roman"/>
          <w:b/>
          <w:color w:val="00000A"/>
          <w:sz w:val="24"/>
        </w:rPr>
      </w:pPr>
      <w:bookmarkStart w:id="20" w:name="_Toc469960150"/>
      <w:r>
        <w:rPr>
          <w:rFonts w:ascii="Times New Roman" w:eastAsia="Times New Roman" w:hAnsi="Times New Roman" w:cs="Times New Roman"/>
          <w:b/>
          <w:color w:val="00000A"/>
          <w:sz w:val="24"/>
        </w:rPr>
        <w:t>3.3.</w:t>
      </w:r>
      <w:r w:rsidR="00B62FA0">
        <w:rPr>
          <w:rFonts w:ascii="Times New Roman" w:eastAsia="Times New Roman" w:hAnsi="Times New Roman" w:cs="Times New Roman"/>
          <w:b/>
          <w:color w:val="00000A"/>
          <w:sz w:val="24"/>
        </w:rPr>
        <w:t>Az elhullott kutyák boncolása</w:t>
      </w:r>
      <w:bookmarkEnd w:id="20"/>
    </w:p>
    <w:p w:rsidR="004F7A31" w:rsidRDefault="004F7A31"/>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2016. augusztus 1. előtt boncolt kutyák esetében a boncolás célja az elhullás okának megállapítása volt. Ennek során a szakma szabályai szerint valamennyi testüreget, és szervet megvizsgáltam. </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2016. augusztus 1. és augusztus 31. közötti időszakban a gyepmesteri telepen elhullott vagy az odaszállított összes tetem boncolásakor kizárólag azt vizsgáltam, hogy a tüdő ereiben és/vagy a szívben előfordulnak-e szívférgek. Ezekben az esetekben a mellűri </w:t>
      </w:r>
      <w:r>
        <w:rPr>
          <w:rFonts w:ascii="Times New Roman" w:eastAsia="Times New Roman" w:hAnsi="Times New Roman" w:cs="Times New Roman"/>
          <w:sz w:val="24"/>
        </w:rPr>
        <w:lastRenderedPageBreak/>
        <w:t xml:space="preserve">képletek a mellkasból kiemelve voltak vizsgálva. A jobb szívfél mindkét üregre kiterjedő feltárása után ún. „térdes ollóval” a pulmonális főtörzset és az innen elágazó artériákat vizsgáltam. A következők lettek feljegyezve: boncolás dátuma, a kutya származási helye, fajtája, ivara, kora, voltak-e szívférgességre utaló klinikai tünetek, a talált szívférgek száma és mérete. A boncolt esetekről fényképfelvételeket készítettem FUJI FinePix S1000 típusú digitális fényképezőgépemmel. </w:t>
      </w:r>
      <w:r>
        <w:br w:type="page"/>
      </w:r>
    </w:p>
    <w:p w:rsidR="004F7A31" w:rsidRDefault="001056D1">
      <w:pPr>
        <w:pStyle w:val="Cmsor1"/>
        <w:rPr>
          <w:rFonts w:ascii="Times New Roman" w:eastAsia="Times New Roman" w:hAnsi="Times New Roman" w:cs="Times New Roman"/>
          <w:b/>
          <w:color w:val="00000A"/>
          <w:sz w:val="24"/>
        </w:rPr>
      </w:pPr>
      <w:bookmarkStart w:id="21" w:name="_Toc469960151"/>
      <w:r>
        <w:rPr>
          <w:rFonts w:ascii="Times New Roman" w:eastAsia="Times New Roman" w:hAnsi="Times New Roman" w:cs="Times New Roman"/>
          <w:b/>
          <w:color w:val="00000A"/>
          <w:sz w:val="24"/>
        </w:rPr>
        <w:lastRenderedPageBreak/>
        <w:t>4.</w:t>
      </w:r>
      <w:r w:rsidR="001841A4">
        <w:rPr>
          <w:rFonts w:ascii="Times New Roman" w:eastAsia="Times New Roman" w:hAnsi="Times New Roman" w:cs="Times New Roman"/>
          <w:b/>
          <w:color w:val="00000A"/>
          <w:sz w:val="24"/>
        </w:rPr>
        <w:t xml:space="preserve"> </w:t>
      </w:r>
      <w:r w:rsidR="00B62FA0">
        <w:rPr>
          <w:rFonts w:ascii="Times New Roman" w:eastAsia="Times New Roman" w:hAnsi="Times New Roman" w:cs="Times New Roman"/>
          <w:b/>
          <w:color w:val="00000A"/>
          <w:sz w:val="24"/>
        </w:rPr>
        <w:t>EREDMÉNYEK</w:t>
      </w:r>
      <w:bookmarkEnd w:id="21"/>
    </w:p>
    <w:p w:rsidR="004F7A31" w:rsidRDefault="004F7A31"/>
    <w:p w:rsidR="004F7A31" w:rsidRDefault="00B62FA0">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Összesen 157 kutya vérmintájának vizsgálatára került sor (</w:t>
      </w:r>
      <w:r w:rsidR="005921FE">
        <w:rPr>
          <w:rFonts w:ascii="Times New Roman" w:eastAsia="Times New Roman" w:hAnsi="Times New Roman" w:cs="Times New Roman"/>
          <w:sz w:val="24"/>
          <w:szCs w:val="24"/>
        </w:rPr>
        <w:t xml:space="preserve">Melléklet </w:t>
      </w:r>
      <w:r>
        <w:rPr>
          <w:rFonts w:ascii="Times New Roman" w:eastAsia="Times New Roman" w:hAnsi="Times New Roman" w:cs="Times New Roman"/>
          <w:sz w:val="24"/>
          <w:szCs w:val="24"/>
        </w:rPr>
        <w:t>1. és 2. táblázat</w:t>
      </w:r>
      <w:r w:rsidR="005921FE">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p>
    <w:p w:rsidR="004F7A31" w:rsidRDefault="004F7A31">
      <w:pPr>
        <w:spacing w:line="360" w:lineRule="auto"/>
        <w:ind w:firstLine="708"/>
        <w:jc w:val="both"/>
        <w:rPr>
          <w:rFonts w:ascii="Times New Roman" w:eastAsia="Times New Roman" w:hAnsi="Times New Roman" w:cs="Times New Roman"/>
          <w:sz w:val="24"/>
          <w:szCs w:val="24"/>
        </w:rPr>
      </w:pPr>
    </w:p>
    <w:p w:rsidR="004F7A31" w:rsidRDefault="005921FE">
      <w:pPr>
        <w:pStyle w:val="Cmsor2"/>
        <w:rPr>
          <w:rFonts w:ascii="Times New Roman" w:eastAsia="Times New Roman" w:hAnsi="Times New Roman" w:cs="Times New Roman"/>
          <w:b/>
          <w:color w:val="00000A"/>
          <w:sz w:val="24"/>
        </w:rPr>
      </w:pPr>
      <w:bookmarkStart w:id="22" w:name="_Toc469960152"/>
      <w:r>
        <w:rPr>
          <w:rFonts w:ascii="Times New Roman" w:eastAsia="Times New Roman" w:hAnsi="Times New Roman" w:cs="Times New Roman"/>
          <w:b/>
          <w:color w:val="00000A"/>
          <w:sz w:val="24"/>
        </w:rPr>
        <w:t>4.1.</w:t>
      </w:r>
      <w:r w:rsidR="00B62FA0">
        <w:rPr>
          <w:rFonts w:ascii="Times New Roman" w:eastAsia="Times New Roman" w:hAnsi="Times New Roman" w:cs="Times New Roman"/>
          <w:b/>
          <w:color w:val="00000A"/>
          <w:sz w:val="24"/>
        </w:rPr>
        <w:t>Mikrofiláriák kimutatása</w:t>
      </w:r>
      <w:bookmarkEnd w:id="22"/>
      <w:r w:rsidR="00B62FA0">
        <w:rPr>
          <w:rFonts w:ascii="Times New Roman" w:eastAsia="Times New Roman" w:hAnsi="Times New Roman" w:cs="Times New Roman"/>
          <w:b/>
          <w:color w:val="00000A"/>
          <w:sz w:val="24"/>
        </w:rPr>
        <w:t xml:space="preserve"> </w:t>
      </w:r>
    </w:p>
    <w:p w:rsidR="004F7A31" w:rsidRDefault="004F7A31"/>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szCs w:val="24"/>
        </w:rPr>
        <w:t xml:space="preserve">A rendelőben vizsgált 99 kutya közül 86-nak az alvadásban gátolt vérmintájában kerestem mikrofiláriák előfordulását </w:t>
      </w:r>
      <w:r>
        <w:rPr>
          <w:rFonts w:ascii="Times New Roman" w:eastAsia="Times New Roman" w:hAnsi="Times New Roman" w:cs="Times New Roman"/>
          <w:sz w:val="24"/>
        </w:rPr>
        <w:t>módosított Knott-teszttel. Ezek közül 11-ben, a minták 12,9%-ában találtam (1. táblázat). 2015. március 23.-a előtt rendelőmben nem végeztem Knott-tesztet (1. táblázat: 1-13 kutya).</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karcagi Állatmenhelyen élő 148 kutya közül 46-ból vett minta értékelését végeztem el. Ezek közül 16-ban (34,8%) fordultak elő mikrofiláriák (2. táblázat). A második menhelyi vérvétel során (2016. augusztus 31) nem volt mód a módosított Knott-teszt elvégzésére. </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 két vizsgálatban összesen 131 kutya vérmintája közül 27-ben, a minták 20,6%-ban találtam mikrofiláriákat.</w:t>
      </w:r>
    </w:p>
    <w:p w:rsidR="004F7A31" w:rsidRDefault="004F7A31">
      <w:pPr>
        <w:spacing w:line="360" w:lineRule="auto"/>
        <w:ind w:firstLine="708"/>
        <w:jc w:val="both"/>
        <w:rPr>
          <w:rFonts w:ascii="Times New Roman" w:eastAsia="Times New Roman" w:hAnsi="Times New Roman" w:cs="Times New Roman"/>
          <w:sz w:val="24"/>
          <w:szCs w:val="24"/>
        </w:rPr>
      </w:pPr>
    </w:p>
    <w:p w:rsidR="004F7A31" w:rsidRDefault="001056D1">
      <w:pPr>
        <w:pStyle w:val="Cmsor2"/>
        <w:rPr>
          <w:rFonts w:ascii="Times New Roman" w:eastAsia="Times New Roman" w:hAnsi="Times New Roman" w:cs="Times New Roman"/>
          <w:b/>
          <w:color w:val="00000A"/>
          <w:sz w:val="24"/>
        </w:rPr>
      </w:pPr>
      <w:bookmarkStart w:id="23" w:name="_Toc469960153"/>
      <w:r>
        <w:rPr>
          <w:rFonts w:ascii="Times New Roman" w:eastAsia="Times New Roman" w:hAnsi="Times New Roman" w:cs="Times New Roman"/>
          <w:b/>
          <w:color w:val="00000A"/>
          <w:sz w:val="24"/>
        </w:rPr>
        <w:t>4.2.</w:t>
      </w:r>
      <w:r w:rsidR="00B62FA0">
        <w:rPr>
          <w:rFonts w:ascii="Times New Roman" w:eastAsia="Times New Roman" w:hAnsi="Times New Roman" w:cs="Times New Roman"/>
          <w:b/>
          <w:color w:val="00000A"/>
          <w:sz w:val="24"/>
        </w:rPr>
        <w:t>Szerológiai vizsgálatok</w:t>
      </w:r>
      <w:bookmarkEnd w:id="23"/>
    </w:p>
    <w:p w:rsidR="004F7A31" w:rsidRDefault="004F7A31"/>
    <w:p w:rsidR="004F7A31" w:rsidRDefault="00B62FA0" w:rsidP="005921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sz w:val="24"/>
          <w:szCs w:val="24"/>
        </w:rPr>
        <w:t>D. immitis</w:t>
      </w:r>
      <w:r>
        <w:rPr>
          <w:rFonts w:ascii="Times New Roman" w:eastAsia="Times New Roman" w:hAnsi="Times New Roman" w:cs="Times New Roman"/>
          <w:sz w:val="24"/>
          <w:szCs w:val="24"/>
        </w:rPr>
        <w:t xml:space="preserve"> antigénjének a kimutatására alkalmas, kereskedelmi forgalomban kapható gyors kittekkel a rendelőmben vizsgált 99 kutya 29</w:t>
      </w:r>
      <w:r w:rsidR="00873A03">
        <w:rPr>
          <w:rFonts w:ascii="Times New Roman" w:eastAsia="Times New Roman" w:hAnsi="Times New Roman" w:cs="Times New Roman"/>
          <w:sz w:val="24"/>
          <w:szCs w:val="24"/>
        </w:rPr>
        <w:t>,3%-a, azaz  25 ebnek a mintája</w:t>
      </w:r>
      <w:r>
        <w:rPr>
          <w:rFonts w:ascii="Times New Roman" w:eastAsia="Times New Roman" w:hAnsi="Times New Roman" w:cs="Times New Roman"/>
          <w:sz w:val="24"/>
          <w:szCs w:val="24"/>
        </w:rPr>
        <w:t xml:space="preserve"> adott pozitív reakciót. Ezek között 13 olyan kutya mintája volt, amelyeknél nem történt meg a mikrofilá</w:t>
      </w:r>
      <w:r w:rsidR="00873A03">
        <w:rPr>
          <w:rFonts w:ascii="Times New Roman" w:eastAsia="Times New Roman" w:hAnsi="Times New Roman" w:cs="Times New Roman"/>
          <w:sz w:val="24"/>
          <w:szCs w:val="24"/>
        </w:rPr>
        <w:t>riák vér</w:t>
      </w:r>
      <w:r>
        <w:rPr>
          <w:rFonts w:ascii="Times New Roman" w:eastAsia="Times New Roman" w:hAnsi="Times New Roman" w:cs="Times New Roman"/>
          <w:sz w:val="24"/>
          <w:szCs w:val="24"/>
        </w:rPr>
        <w:t xml:space="preserve">ből történő kimutatása. Az 58 menhelyi kutya vérmintája közül 21-ben (36,2%) lehetett kimutatni </w:t>
      </w:r>
      <w:r w:rsidRPr="005921FE">
        <w:rPr>
          <w:rFonts w:ascii="Times New Roman" w:eastAsia="Times New Roman" w:hAnsi="Times New Roman" w:cs="Times New Roman"/>
          <w:i/>
          <w:sz w:val="24"/>
          <w:szCs w:val="24"/>
        </w:rPr>
        <w:t>D. immitis</w:t>
      </w:r>
      <w:r>
        <w:rPr>
          <w:rFonts w:ascii="Times New Roman" w:eastAsia="Times New Roman" w:hAnsi="Times New Roman" w:cs="Times New Roman"/>
          <w:sz w:val="24"/>
          <w:szCs w:val="24"/>
        </w:rPr>
        <w:t xml:space="preserve"> antigénjét.</w:t>
      </w:r>
      <w:r w:rsidR="005921FE">
        <w:rPr>
          <w:rFonts w:ascii="Times New Roman" w:eastAsia="Times New Roman" w:hAnsi="Times New Roman" w:cs="Times New Roman"/>
          <w:sz w:val="24"/>
          <w:szCs w:val="24"/>
        </w:rPr>
        <w:t xml:space="preserve"> </w:t>
      </w:r>
    </w:p>
    <w:p w:rsidR="004F7A31" w:rsidRDefault="00B62FA0">
      <w:pPr>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F7A31" w:rsidRDefault="001056D1">
      <w:pPr>
        <w:pStyle w:val="Cmsor2"/>
        <w:rPr>
          <w:rFonts w:ascii="Times New Roman" w:eastAsia="Times New Roman" w:hAnsi="Times New Roman" w:cs="Times New Roman"/>
          <w:b/>
          <w:color w:val="00000A"/>
          <w:sz w:val="24"/>
        </w:rPr>
      </w:pPr>
      <w:bookmarkStart w:id="24" w:name="_Toc469960154"/>
      <w:r>
        <w:rPr>
          <w:rFonts w:ascii="Times New Roman" w:eastAsia="Times New Roman" w:hAnsi="Times New Roman" w:cs="Times New Roman"/>
          <w:b/>
          <w:color w:val="00000A"/>
          <w:sz w:val="24"/>
        </w:rPr>
        <w:t>4.3.</w:t>
      </w:r>
      <w:r w:rsidR="00B62FA0">
        <w:rPr>
          <w:rFonts w:ascii="Times New Roman" w:eastAsia="Times New Roman" w:hAnsi="Times New Roman" w:cs="Times New Roman"/>
          <w:b/>
          <w:color w:val="00000A"/>
          <w:sz w:val="24"/>
        </w:rPr>
        <w:t>PCR vizsgálat</w:t>
      </w:r>
      <w:bookmarkEnd w:id="24"/>
    </w:p>
    <w:p w:rsidR="004F7A31" w:rsidRDefault="004F7A31"/>
    <w:p w:rsidR="004F7A31" w:rsidRDefault="00B62FA0" w:rsidP="005921FE">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szCs w:val="24"/>
        </w:rPr>
        <w:t>Összesen 12 kutya vérmintájának a molekuláris biológiai vizsgálatára nyílt lehetőség.</w:t>
      </w:r>
      <w:r>
        <w:rPr>
          <w:rFonts w:ascii="Times New Roman" w:eastAsia="Times New Roman" w:hAnsi="Times New Roman" w:cs="Times New Roman"/>
          <w:sz w:val="24"/>
        </w:rPr>
        <w:t xml:space="preserve"> Ezek közül 11-nek a vérében mikrofiláriákat lehetett kimutatni Knott-módszerrel, és egy olyan minta volt. amelynek a vérmintájában nem találtam mikrofiláriákat, de a </w:t>
      </w:r>
      <w:r>
        <w:rPr>
          <w:rFonts w:ascii="Times New Roman" w:eastAsia="Times New Roman" w:hAnsi="Times New Roman" w:cs="Times New Roman"/>
          <w:sz w:val="24"/>
        </w:rPr>
        <w:lastRenderedPageBreak/>
        <w:t xml:space="preserve">különböző antigén teszttel végzett vizsgálatkor erőteljes pozitív reakciót kaptam. Kilenc esetben </w:t>
      </w:r>
      <w:r>
        <w:rPr>
          <w:rFonts w:ascii="Times New Roman" w:eastAsia="Times New Roman" w:hAnsi="Times New Roman" w:cs="Times New Roman"/>
          <w:i/>
          <w:sz w:val="24"/>
        </w:rPr>
        <w:t>D. immitis-t</w:t>
      </w:r>
      <w:r>
        <w:rPr>
          <w:rFonts w:ascii="Times New Roman" w:eastAsia="Times New Roman" w:hAnsi="Times New Roman" w:cs="Times New Roman"/>
          <w:sz w:val="24"/>
        </w:rPr>
        <w:t xml:space="preserve">, egy esetben </w:t>
      </w:r>
      <w:r>
        <w:rPr>
          <w:rFonts w:ascii="Times New Roman" w:eastAsia="Times New Roman" w:hAnsi="Times New Roman" w:cs="Times New Roman"/>
          <w:i/>
          <w:sz w:val="24"/>
        </w:rPr>
        <w:t>D.immitis</w:t>
      </w:r>
      <w:r>
        <w:rPr>
          <w:rFonts w:ascii="Times New Roman" w:eastAsia="Times New Roman" w:hAnsi="Times New Roman" w:cs="Times New Roman"/>
          <w:sz w:val="24"/>
        </w:rPr>
        <w:t xml:space="preserve"> és </w:t>
      </w:r>
      <w:r>
        <w:rPr>
          <w:rFonts w:ascii="Times New Roman" w:eastAsia="Times New Roman" w:hAnsi="Times New Roman" w:cs="Times New Roman"/>
          <w:i/>
          <w:sz w:val="24"/>
        </w:rPr>
        <w:t>D. repens</w:t>
      </w:r>
      <w:r>
        <w:rPr>
          <w:rFonts w:ascii="Times New Roman" w:eastAsia="Times New Roman" w:hAnsi="Times New Roman" w:cs="Times New Roman"/>
          <w:sz w:val="24"/>
        </w:rPr>
        <w:t xml:space="preserve">, ill. egy esetben </w:t>
      </w:r>
      <w:r>
        <w:rPr>
          <w:rFonts w:ascii="Times New Roman" w:eastAsia="Times New Roman" w:hAnsi="Times New Roman" w:cs="Times New Roman"/>
          <w:i/>
          <w:sz w:val="24"/>
        </w:rPr>
        <w:t>D. repens</w:t>
      </w:r>
      <w:r>
        <w:rPr>
          <w:rFonts w:ascii="Times New Roman" w:eastAsia="Times New Roman" w:hAnsi="Times New Roman" w:cs="Times New Roman"/>
          <w:sz w:val="24"/>
        </w:rPr>
        <w:t xml:space="preserve"> DNS-ét lehetet kimutatni. </w:t>
      </w:r>
    </w:p>
    <w:p w:rsidR="004F7A31" w:rsidRDefault="004F7A31">
      <w:pPr>
        <w:spacing w:line="360" w:lineRule="auto"/>
        <w:ind w:firstLine="360"/>
        <w:jc w:val="both"/>
        <w:rPr>
          <w:rFonts w:ascii="Times New Roman" w:eastAsia="Times New Roman" w:hAnsi="Times New Roman" w:cs="Times New Roman"/>
          <w:sz w:val="24"/>
        </w:rPr>
      </w:pPr>
    </w:p>
    <w:p w:rsidR="004F7A31" w:rsidRDefault="001056D1">
      <w:pPr>
        <w:pStyle w:val="Cmsor2"/>
        <w:rPr>
          <w:rFonts w:ascii="Times New Roman" w:eastAsia="Times New Roman" w:hAnsi="Times New Roman" w:cs="Times New Roman"/>
          <w:b/>
          <w:color w:val="00000A"/>
          <w:sz w:val="24"/>
        </w:rPr>
      </w:pPr>
      <w:bookmarkStart w:id="25" w:name="_Toc469960155"/>
      <w:r>
        <w:rPr>
          <w:rFonts w:ascii="Times New Roman" w:eastAsia="Times New Roman" w:hAnsi="Times New Roman" w:cs="Times New Roman"/>
          <w:b/>
          <w:color w:val="00000A"/>
          <w:sz w:val="24"/>
        </w:rPr>
        <w:t>4. 4.</w:t>
      </w:r>
      <w:r w:rsidR="00B62FA0">
        <w:rPr>
          <w:rFonts w:ascii="Times New Roman" w:eastAsia="Times New Roman" w:hAnsi="Times New Roman" w:cs="Times New Roman"/>
          <w:b/>
          <w:color w:val="00000A"/>
          <w:sz w:val="24"/>
        </w:rPr>
        <w:t>Az elhullott kutyák boncolása</w:t>
      </w:r>
      <w:bookmarkEnd w:id="25"/>
    </w:p>
    <w:p w:rsidR="004F7A31" w:rsidRDefault="004F7A31"/>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szCs w:val="24"/>
        </w:rPr>
        <w:t>A vizsgált időszakban összesen 22 kutya tetemét boncoltam, amelyek közül 12 szuka és 10 kan volt. Három kivételével a többi nem volt f</w:t>
      </w:r>
      <w:r w:rsidR="005921FE">
        <w:rPr>
          <w:rFonts w:ascii="Times New Roman" w:eastAsia="Times New Roman" w:hAnsi="Times New Roman" w:cs="Times New Roman"/>
          <w:sz w:val="24"/>
          <w:szCs w:val="24"/>
        </w:rPr>
        <w:t>ajtatiszta. Összese</w:t>
      </w:r>
      <w:r>
        <w:rPr>
          <w:rFonts w:ascii="Times New Roman" w:eastAsia="Times New Roman" w:hAnsi="Times New Roman" w:cs="Times New Roman"/>
          <w:sz w:val="24"/>
          <w:szCs w:val="24"/>
        </w:rPr>
        <w:t>n 18 kutya szívében találtam férge(ke)t</w:t>
      </w:r>
      <w:r w:rsidR="00200B28">
        <w:rPr>
          <w:rFonts w:ascii="Times New Roman" w:eastAsia="Times New Roman" w:hAnsi="Times New Roman" w:cs="Times New Roman"/>
          <w:sz w:val="24"/>
          <w:szCs w:val="24"/>
        </w:rPr>
        <w:t xml:space="preserve"> (Lá</w:t>
      </w:r>
      <w:r w:rsidR="00873A03">
        <w:rPr>
          <w:rFonts w:ascii="Times New Roman" w:eastAsia="Times New Roman" w:hAnsi="Times New Roman" w:cs="Times New Roman"/>
          <w:sz w:val="24"/>
          <w:szCs w:val="24"/>
        </w:rPr>
        <w:t>sd 3. táblázat</w:t>
      </w:r>
      <w:r w:rsidR="005921FE">
        <w:rPr>
          <w:rFonts w:ascii="Times New Roman" w:eastAsia="Times New Roman" w:hAnsi="Times New Roman" w:cs="Times New Roman"/>
          <w:sz w:val="24"/>
          <w:szCs w:val="24"/>
        </w:rPr>
        <w:t>)</w:t>
      </w:r>
      <w:r>
        <w:rPr>
          <w:rFonts w:ascii="Times New Roman" w:eastAsia="Times New Roman" w:hAnsi="Times New Roman" w:cs="Times New Roman"/>
          <w:sz w:val="24"/>
          <w:szCs w:val="24"/>
        </w:rPr>
        <w:t>. Tizenegynek a szívében nagyszámú</w:t>
      </w:r>
      <w:r w:rsidR="00873A03">
        <w:rPr>
          <w:rFonts w:ascii="Times New Roman" w:eastAsia="Times New Roman" w:hAnsi="Times New Roman" w:cs="Times New Roman"/>
          <w:sz w:val="24"/>
          <w:szCs w:val="24"/>
        </w:rPr>
        <w:t xml:space="preserve"> (9., 10. és 11. ábra)</w:t>
      </w:r>
      <w:r>
        <w:rPr>
          <w:rFonts w:ascii="Times New Roman" w:eastAsia="Times New Roman" w:hAnsi="Times New Roman" w:cs="Times New Roman"/>
          <w:sz w:val="24"/>
          <w:szCs w:val="24"/>
        </w:rPr>
        <w:t xml:space="preserve">, 4-nek 3-5, 3-nak 1-2 kifejlett </w:t>
      </w:r>
      <w:r>
        <w:rPr>
          <w:rFonts w:ascii="Times New Roman" w:eastAsia="Times New Roman" w:hAnsi="Times New Roman" w:cs="Times New Roman"/>
          <w:i/>
          <w:sz w:val="24"/>
          <w:szCs w:val="24"/>
        </w:rPr>
        <w:t>D, immitis</w:t>
      </w:r>
      <w:r>
        <w:rPr>
          <w:rFonts w:ascii="Times New Roman" w:eastAsia="Times New Roman" w:hAnsi="Times New Roman" w:cs="Times New Roman"/>
          <w:sz w:val="24"/>
          <w:szCs w:val="24"/>
        </w:rPr>
        <w:t xml:space="preserve"> volt</w:t>
      </w:r>
      <w:r w:rsidR="00873A03">
        <w:rPr>
          <w:rFonts w:ascii="Times New Roman" w:eastAsia="Times New Roman" w:hAnsi="Times New Roman" w:cs="Times New Roman"/>
          <w:sz w:val="24"/>
          <w:szCs w:val="24"/>
        </w:rPr>
        <w:t xml:space="preserve"> (7. és 8. ábra)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rPr>
        <w:t>A boncolás során szívférgesnek bizonyult kutyák közül négy volt 4 év alatti, öt eb 4-6 év közötti, kilenc kutya pedig 6 év feletti.</w:t>
      </w:r>
      <w:r w:rsidR="005921FE">
        <w:rPr>
          <w:rFonts w:ascii="Times New Roman" w:eastAsia="Times New Roman" w:hAnsi="Times New Roman" w:cs="Times New Roman"/>
          <w:sz w:val="24"/>
        </w:rPr>
        <w:t xml:space="preserve"> </w:t>
      </w:r>
    </w:p>
    <w:p w:rsidR="004F7A31" w:rsidRDefault="004F7A31">
      <w:pPr>
        <w:spacing w:line="360" w:lineRule="auto"/>
        <w:jc w:val="both"/>
        <w:rPr>
          <w:rFonts w:ascii="Times New Roman" w:eastAsia="Times New Roman" w:hAnsi="Times New Roman" w:cs="Times New Roman"/>
          <w:b/>
          <w:sz w:val="24"/>
        </w:rPr>
      </w:pPr>
    </w:p>
    <w:p w:rsidR="004F7A31" w:rsidRDefault="001056D1">
      <w:pPr>
        <w:pStyle w:val="Cmsor2"/>
        <w:rPr>
          <w:rFonts w:ascii="Times New Roman" w:eastAsia="Times New Roman" w:hAnsi="Times New Roman" w:cs="Times New Roman"/>
          <w:b/>
          <w:color w:val="00000A"/>
          <w:sz w:val="24"/>
        </w:rPr>
      </w:pPr>
      <w:bookmarkStart w:id="26" w:name="_Toc469960156"/>
      <w:r>
        <w:rPr>
          <w:rFonts w:ascii="Times New Roman" w:eastAsia="Times New Roman" w:hAnsi="Times New Roman" w:cs="Times New Roman"/>
          <w:b/>
          <w:color w:val="00000A"/>
          <w:sz w:val="24"/>
        </w:rPr>
        <w:t>4. 5.</w:t>
      </w:r>
      <w:r w:rsidR="00B62FA0">
        <w:rPr>
          <w:rFonts w:ascii="Times New Roman" w:eastAsia="Times New Roman" w:hAnsi="Times New Roman" w:cs="Times New Roman"/>
          <w:b/>
          <w:color w:val="00000A"/>
          <w:sz w:val="24"/>
        </w:rPr>
        <w:t xml:space="preserve">A </w:t>
      </w:r>
      <w:r w:rsidR="00B62FA0">
        <w:rPr>
          <w:rFonts w:ascii="Times New Roman" w:eastAsia="Times New Roman" w:hAnsi="Times New Roman" w:cs="Times New Roman"/>
          <w:b/>
          <w:i/>
          <w:color w:val="00000A"/>
          <w:sz w:val="24"/>
        </w:rPr>
        <w:t>D. immitis</w:t>
      </w:r>
      <w:r w:rsidR="00B62FA0">
        <w:rPr>
          <w:rFonts w:ascii="Times New Roman" w:eastAsia="Times New Roman" w:hAnsi="Times New Roman" w:cs="Times New Roman"/>
          <w:b/>
          <w:color w:val="00000A"/>
          <w:sz w:val="24"/>
        </w:rPr>
        <w:t>-szel fertőzöttek kor szerinti megoszlása</w:t>
      </w:r>
      <w:bookmarkEnd w:id="26"/>
    </w:p>
    <w:p w:rsidR="004F7A31" w:rsidRDefault="004F7A31">
      <w:pPr>
        <w:rPr>
          <w:rFonts w:ascii="Times New Roman" w:hAnsi="Times New Roman" w:cs="Times New Roman"/>
          <w:sz w:val="24"/>
        </w:rPr>
      </w:pPr>
    </w:p>
    <w:p w:rsidR="005921FE" w:rsidRPr="005921FE" w:rsidRDefault="005921FE">
      <w:pPr>
        <w:rPr>
          <w:rFonts w:ascii="Times New Roman" w:hAnsi="Times New Roman" w:cs="Times New Roman"/>
          <w:sz w:val="24"/>
        </w:rPr>
      </w:pPr>
      <w:r>
        <w:rPr>
          <w:rFonts w:ascii="Times New Roman" w:hAnsi="Times New Roman" w:cs="Times New Roman"/>
          <w:sz w:val="24"/>
        </w:rPr>
        <w:t>A kutyákat a koruk szerint a következő négy csoportba soroltuk:</w:t>
      </w:r>
    </w:p>
    <w:p w:rsidR="004F7A31" w:rsidRDefault="00B62FA0">
      <w:pPr>
        <w:pStyle w:val="Listaszerbekezds"/>
        <w:numPr>
          <w:ilvl w:val="0"/>
          <w:numId w:val="8"/>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1. csoport: fél évtől 2 éves korig,</w:t>
      </w:r>
    </w:p>
    <w:p w:rsidR="004F7A31" w:rsidRDefault="00B62FA0">
      <w:pPr>
        <w:pStyle w:val="Listaszerbekezds"/>
        <w:numPr>
          <w:ilvl w:val="0"/>
          <w:numId w:val="8"/>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csoport: 2-4 éves korig, </w:t>
      </w:r>
    </w:p>
    <w:p w:rsidR="004F7A31" w:rsidRDefault="00B62FA0">
      <w:pPr>
        <w:pStyle w:val="Listaszerbekezds"/>
        <w:numPr>
          <w:ilvl w:val="0"/>
          <w:numId w:val="8"/>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3. csoport: 4-6 éves korig,</w:t>
      </w:r>
    </w:p>
    <w:p w:rsidR="004F7A31" w:rsidRDefault="00B62FA0">
      <w:pPr>
        <w:pStyle w:val="Listaszerbekezds"/>
        <w:numPr>
          <w:ilvl w:val="0"/>
          <w:numId w:val="8"/>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4. csoport: 6 éves kor felett.</w:t>
      </w:r>
    </w:p>
    <w:p w:rsidR="004F7A31" w:rsidRDefault="004F7A31">
      <w:pPr>
        <w:spacing w:line="360" w:lineRule="auto"/>
        <w:rPr>
          <w:rFonts w:ascii="Times New Roman" w:eastAsia="Times New Roman" w:hAnsi="Times New Roman" w:cs="Times New Roman"/>
          <w:sz w:val="24"/>
        </w:rPr>
      </w:pP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Az első korcsoportba tartozó 38 állat közül 11 (28,9%) volt fertőzött. A második korcsoportba tartozó 65 kutya közül 17 (26,2%), a harmadik korcsoport 35 állat közül 14 (40%) és a negyedik korcsoport 19 egyede közül 6 (31,57%) volt PCR és/vagy szerológiai vizsgálat alapján szívféreggel fertőzött (5. ábra).</w:t>
      </w:r>
    </w:p>
    <w:p w:rsidR="004F7A31" w:rsidRDefault="00B62FA0">
      <w:pPr>
        <w:spacing w:line="360" w:lineRule="auto"/>
        <w:jc w:val="center"/>
        <w:rPr>
          <w:rFonts w:ascii="Times New Roman" w:eastAsia="Times New Roman" w:hAnsi="Times New Roman" w:cs="Times New Roman"/>
          <w:sz w:val="24"/>
        </w:rPr>
      </w:pPr>
      <w:r>
        <w:rPr>
          <w:noProof/>
        </w:rPr>
        <w:lastRenderedPageBreak/>
        <w:drawing>
          <wp:inline distT="0" distB="0" distL="0" distR="0">
            <wp:extent cx="4671060" cy="2286000"/>
            <wp:effectExtent l="0" t="0" r="15240" b="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F7A31" w:rsidRDefault="004F7A31">
      <w:pPr>
        <w:spacing w:line="360" w:lineRule="auto"/>
        <w:rPr>
          <w:rFonts w:ascii="Times New Roman" w:eastAsia="Times New Roman" w:hAnsi="Times New Roman" w:cs="Times New Roman"/>
          <w:sz w:val="24"/>
          <w:szCs w:val="28"/>
        </w:rPr>
      </w:pPr>
    </w:p>
    <w:p w:rsidR="004F7A31" w:rsidRDefault="00C921D9">
      <w:pPr>
        <w:pStyle w:val="Cmsor2"/>
        <w:rPr>
          <w:rFonts w:ascii="Times New Roman" w:eastAsia="Times New Roman" w:hAnsi="Times New Roman" w:cs="Times New Roman"/>
          <w:b/>
          <w:color w:val="00000A"/>
          <w:sz w:val="24"/>
        </w:rPr>
      </w:pPr>
      <w:bookmarkStart w:id="27" w:name="_Toc469960157"/>
      <w:r>
        <w:rPr>
          <w:rFonts w:ascii="Times New Roman" w:eastAsia="Times New Roman" w:hAnsi="Times New Roman" w:cs="Times New Roman"/>
          <w:b/>
          <w:color w:val="00000A"/>
          <w:sz w:val="24"/>
        </w:rPr>
        <w:t>4.6.</w:t>
      </w:r>
      <w:r w:rsidR="00B62FA0">
        <w:rPr>
          <w:rFonts w:ascii="Times New Roman" w:eastAsia="Times New Roman" w:hAnsi="Times New Roman" w:cs="Times New Roman"/>
          <w:b/>
          <w:color w:val="00000A"/>
          <w:sz w:val="24"/>
        </w:rPr>
        <w:t xml:space="preserve">A </w:t>
      </w:r>
      <w:r w:rsidR="00B62FA0" w:rsidRPr="005921FE">
        <w:rPr>
          <w:rFonts w:ascii="Times New Roman" w:eastAsia="Times New Roman" w:hAnsi="Times New Roman" w:cs="Times New Roman"/>
          <w:b/>
          <w:i/>
          <w:color w:val="00000A"/>
          <w:sz w:val="24"/>
        </w:rPr>
        <w:t>D. immitis</w:t>
      </w:r>
      <w:r w:rsidR="00B62FA0">
        <w:rPr>
          <w:rFonts w:ascii="Times New Roman" w:eastAsia="Times New Roman" w:hAnsi="Times New Roman" w:cs="Times New Roman"/>
          <w:b/>
          <w:color w:val="00000A"/>
          <w:sz w:val="24"/>
        </w:rPr>
        <w:t>-szel fertőzöttek ivar szerinti megoszlása</w:t>
      </w:r>
      <w:bookmarkEnd w:id="27"/>
    </w:p>
    <w:p w:rsidR="004F7A31" w:rsidRDefault="004F7A31"/>
    <w:p w:rsidR="004F7A31" w:rsidRDefault="00B62FA0" w:rsidP="001056D1">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szCs w:val="28"/>
        </w:rPr>
        <w:t>A 157</w:t>
      </w:r>
      <w:r w:rsidR="005921FE">
        <w:rPr>
          <w:rFonts w:ascii="Times New Roman" w:eastAsia="Times New Roman" w:hAnsi="Times New Roman" w:cs="Times New Roman"/>
          <w:sz w:val="24"/>
          <w:szCs w:val="28"/>
        </w:rPr>
        <w:t xml:space="preserve"> vizsgált kutya közül 98 volt </w:t>
      </w:r>
      <w:r>
        <w:rPr>
          <w:rFonts w:ascii="Times New Roman" w:eastAsia="Times New Roman" w:hAnsi="Times New Roman" w:cs="Times New Roman"/>
          <w:sz w:val="24"/>
          <w:szCs w:val="28"/>
        </w:rPr>
        <w:t xml:space="preserve">nőstény és 59 kan. A </w:t>
      </w:r>
      <w:r>
        <w:rPr>
          <w:rFonts w:ascii="Times New Roman" w:eastAsia="Times New Roman" w:hAnsi="Times New Roman" w:cs="Times New Roman"/>
          <w:sz w:val="24"/>
        </w:rPr>
        <w:t>szeropozitív nőstények száma 30 (30,6%), a hímeké 15 (25,4%) volt (6. ábra).</w:t>
      </w:r>
    </w:p>
    <w:p w:rsidR="004F7A31" w:rsidRPr="00873A03" w:rsidRDefault="00B62FA0" w:rsidP="00873A03">
      <w:pPr>
        <w:spacing w:line="360" w:lineRule="auto"/>
        <w:jc w:val="center"/>
        <w:rPr>
          <w:rFonts w:ascii="Times New Roman" w:eastAsia="Times New Roman" w:hAnsi="Times New Roman" w:cs="Times New Roman"/>
          <w:sz w:val="24"/>
          <w:szCs w:val="28"/>
          <w:shd w:val="clear" w:color="auto" w:fill="FFFF00"/>
        </w:rPr>
      </w:pPr>
      <w:r>
        <w:rPr>
          <w:noProof/>
        </w:rPr>
        <w:drawing>
          <wp:inline distT="0" distB="0" distL="0" distR="0">
            <wp:extent cx="4640580" cy="2255520"/>
            <wp:effectExtent l="0" t="0" r="7620" b="11430"/>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7A31" w:rsidRDefault="004F7A31">
      <w:pPr>
        <w:shd w:val="clear" w:color="auto" w:fill="FFFFFF" w:themeFill="background1" w:themeFillTint="00" w:themeFillShade="00"/>
        <w:spacing w:line="360" w:lineRule="auto"/>
        <w:rPr>
          <w:rFonts w:ascii="Times New Roman" w:eastAsia="Times New Roman" w:hAnsi="Times New Roman" w:cs="Times New Roman"/>
          <w:sz w:val="24"/>
          <w:szCs w:val="28"/>
        </w:rPr>
      </w:pPr>
    </w:p>
    <w:p w:rsidR="004F7A31" w:rsidRDefault="00C921D9">
      <w:pPr>
        <w:pStyle w:val="Cmsor2"/>
        <w:rPr>
          <w:rFonts w:ascii="Times New Roman" w:eastAsia="Times New Roman" w:hAnsi="Times New Roman" w:cs="Times New Roman"/>
          <w:b/>
          <w:color w:val="00000A"/>
          <w:sz w:val="24"/>
        </w:rPr>
      </w:pPr>
      <w:bookmarkStart w:id="28" w:name="_Toc469960158"/>
      <w:r>
        <w:rPr>
          <w:rFonts w:ascii="Times New Roman" w:eastAsia="Times New Roman" w:hAnsi="Times New Roman" w:cs="Times New Roman"/>
          <w:b/>
          <w:color w:val="00000A"/>
          <w:sz w:val="24"/>
        </w:rPr>
        <w:t>4.7.</w:t>
      </w:r>
      <w:r w:rsidR="00B62FA0">
        <w:rPr>
          <w:rFonts w:ascii="Times New Roman" w:eastAsia="Times New Roman" w:hAnsi="Times New Roman" w:cs="Times New Roman"/>
          <w:b/>
          <w:color w:val="00000A"/>
          <w:sz w:val="24"/>
        </w:rPr>
        <w:t xml:space="preserve">A </w:t>
      </w:r>
      <w:r w:rsidR="00B62FA0" w:rsidRPr="005921FE">
        <w:rPr>
          <w:rFonts w:ascii="Times New Roman" w:eastAsia="Times New Roman" w:hAnsi="Times New Roman" w:cs="Times New Roman"/>
          <w:b/>
          <w:i/>
          <w:color w:val="00000A"/>
          <w:sz w:val="24"/>
        </w:rPr>
        <w:t>D. immitis</w:t>
      </w:r>
      <w:r w:rsidR="00B62FA0">
        <w:rPr>
          <w:rFonts w:ascii="Times New Roman" w:eastAsia="Times New Roman" w:hAnsi="Times New Roman" w:cs="Times New Roman"/>
          <w:b/>
          <w:color w:val="00000A"/>
          <w:sz w:val="24"/>
        </w:rPr>
        <w:t>-szel fertőzöttek területi eloszlása</w:t>
      </w:r>
      <w:bookmarkEnd w:id="28"/>
    </w:p>
    <w:p w:rsidR="004F7A31" w:rsidRDefault="004F7A31"/>
    <w:p w:rsidR="004F7A31" w:rsidRDefault="005921FE" w:rsidP="005921FE">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boncolással vagy a</w:t>
      </w:r>
      <w:r w:rsidR="00B62FA0">
        <w:rPr>
          <w:rFonts w:ascii="Times New Roman" w:eastAsia="Times New Roman" w:hAnsi="Times New Roman" w:cs="Times New Roman"/>
          <w:sz w:val="24"/>
          <w:szCs w:val="24"/>
        </w:rPr>
        <w:t xml:space="preserve"> szerológiai vizsgálat</w:t>
      </w:r>
      <w:r>
        <w:rPr>
          <w:rFonts w:ascii="Times New Roman" w:eastAsia="Times New Roman" w:hAnsi="Times New Roman" w:cs="Times New Roman"/>
          <w:sz w:val="24"/>
          <w:szCs w:val="24"/>
        </w:rPr>
        <w:t xml:space="preserve"> eredménye alapján</w:t>
      </w:r>
      <w:r w:rsidR="00B62FA0">
        <w:rPr>
          <w:rFonts w:ascii="Times New Roman" w:eastAsia="Times New Roman" w:hAnsi="Times New Roman" w:cs="Times New Roman"/>
          <w:sz w:val="24"/>
          <w:szCs w:val="24"/>
        </w:rPr>
        <w:t xml:space="preserve"> szívféreg-fertő</w:t>
      </w:r>
      <w:r w:rsidR="00130D23">
        <w:rPr>
          <w:rFonts w:ascii="Times New Roman" w:eastAsia="Times New Roman" w:hAnsi="Times New Roman" w:cs="Times New Roman"/>
          <w:sz w:val="24"/>
          <w:szCs w:val="24"/>
        </w:rPr>
        <w:t>zöttnek talált kutyák tartási helyeit</w:t>
      </w:r>
      <w:r w:rsidR="00B62FA0">
        <w:rPr>
          <w:rFonts w:ascii="Times New Roman" w:eastAsia="Times New Roman" w:hAnsi="Times New Roman" w:cs="Times New Roman"/>
          <w:sz w:val="24"/>
          <w:szCs w:val="24"/>
        </w:rPr>
        <w:t xml:space="preserve"> az 1. térkép szemlélteti. A 2015. december 7.-ig elvégzett vizsgálat során szeropozitívnak talált 21 karcagi </w:t>
      </w:r>
      <w:r w:rsidR="00130D23">
        <w:rPr>
          <w:rFonts w:ascii="Times New Roman" w:eastAsia="Times New Roman" w:hAnsi="Times New Roman" w:cs="Times New Roman"/>
          <w:sz w:val="24"/>
          <w:szCs w:val="24"/>
        </w:rPr>
        <w:t>állatból 13 a menhelyen élt,</w:t>
      </w:r>
      <w:r w:rsidR="00B62FA0">
        <w:rPr>
          <w:rFonts w:ascii="Times New Roman" w:eastAsia="Times New Roman" w:hAnsi="Times New Roman" w:cs="Times New Roman"/>
          <w:sz w:val="24"/>
          <w:szCs w:val="24"/>
        </w:rPr>
        <w:t xml:space="preserve"> a többi</w:t>
      </w:r>
      <w:r w:rsidR="00130D23">
        <w:rPr>
          <w:rFonts w:ascii="Times New Roman" w:eastAsia="Times New Roman" w:hAnsi="Times New Roman" w:cs="Times New Roman"/>
          <w:sz w:val="24"/>
          <w:szCs w:val="24"/>
        </w:rPr>
        <w:t xml:space="preserve"> Karcag különböző részein. A 2</w:t>
      </w:r>
      <w:r w:rsidR="00B62FA0">
        <w:rPr>
          <w:rFonts w:ascii="Times New Roman" w:eastAsia="Times New Roman" w:hAnsi="Times New Roman" w:cs="Times New Roman"/>
          <w:sz w:val="24"/>
          <w:szCs w:val="24"/>
        </w:rPr>
        <w:t>0</w:t>
      </w:r>
      <w:r w:rsidR="00130D23">
        <w:rPr>
          <w:rFonts w:ascii="Times New Roman" w:eastAsia="Times New Roman" w:hAnsi="Times New Roman" w:cs="Times New Roman"/>
          <w:sz w:val="24"/>
          <w:szCs w:val="24"/>
        </w:rPr>
        <w:t>16. augusztusáig boncolt 8 kutya</w:t>
      </w:r>
      <w:r w:rsidR="00B62FA0">
        <w:rPr>
          <w:rFonts w:ascii="Times New Roman" w:eastAsia="Times New Roman" w:hAnsi="Times New Roman" w:cs="Times New Roman"/>
          <w:sz w:val="24"/>
          <w:szCs w:val="24"/>
        </w:rPr>
        <w:t xml:space="preserve"> k</w:t>
      </w:r>
      <w:r w:rsidR="00130D23">
        <w:rPr>
          <w:rFonts w:ascii="Times New Roman" w:eastAsia="Times New Roman" w:hAnsi="Times New Roman" w:cs="Times New Roman"/>
          <w:sz w:val="24"/>
          <w:szCs w:val="24"/>
        </w:rPr>
        <w:t>özül kettő korábban a menhelyen élt</w:t>
      </w:r>
      <w:r w:rsidR="00B62FA0">
        <w:rPr>
          <w:rFonts w:ascii="Times New Roman" w:eastAsia="Times New Roman" w:hAnsi="Times New Roman" w:cs="Times New Roman"/>
          <w:sz w:val="24"/>
          <w:szCs w:val="24"/>
        </w:rPr>
        <w:t xml:space="preserve"> </w:t>
      </w:r>
      <w:r w:rsidR="00873A03">
        <w:rPr>
          <w:rFonts w:ascii="Times New Roman" w:eastAsia="Times New Roman" w:hAnsi="Times New Roman" w:cs="Times New Roman"/>
          <w:sz w:val="24"/>
          <w:szCs w:val="24"/>
        </w:rPr>
        <w:t>(3. táblázat</w:t>
      </w:r>
      <w:r w:rsidR="00130D23">
        <w:rPr>
          <w:rFonts w:ascii="Times New Roman" w:eastAsia="Times New Roman" w:hAnsi="Times New Roman" w:cs="Times New Roman"/>
          <w:sz w:val="24"/>
          <w:szCs w:val="24"/>
        </w:rPr>
        <w:t>).</w:t>
      </w:r>
      <w:r w:rsidR="00B62FA0">
        <w:br w:type="page"/>
      </w:r>
    </w:p>
    <w:p w:rsidR="004F7A31" w:rsidRDefault="00B62FA0">
      <w:pPr>
        <w:pStyle w:val="Cmsor1"/>
        <w:rPr>
          <w:rFonts w:ascii="Times New Roman" w:eastAsia="Times New Roman" w:hAnsi="Times New Roman" w:cs="Times New Roman"/>
          <w:b/>
        </w:rPr>
      </w:pPr>
      <w:bookmarkStart w:id="29" w:name="_Toc469960159"/>
      <w:r>
        <w:rPr>
          <w:rFonts w:ascii="Times New Roman" w:eastAsia="Times New Roman" w:hAnsi="Times New Roman" w:cs="Times New Roman"/>
          <w:b/>
          <w:color w:val="00000A"/>
          <w:sz w:val="24"/>
        </w:rPr>
        <w:lastRenderedPageBreak/>
        <w:t>5. MEGBESZÉLÉS</w:t>
      </w:r>
      <w:bookmarkEnd w:id="29"/>
    </w:p>
    <w:p w:rsidR="004F7A31" w:rsidRDefault="004F7A31">
      <w:pPr>
        <w:pStyle w:val="Listaszerbekezds"/>
        <w:spacing w:line="360" w:lineRule="auto"/>
        <w:jc w:val="center"/>
        <w:rPr>
          <w:rFonts w:ascii="Times New Roman" w:eastAsia="Times New Roman" w:hAnsi="Times New Roman" w:cs="Times New Roman"/>
          <w:sz w:val="24"/>
        </w:rPr>
      </w:pPr>
    </w:p>
    <w:p w:rsidR="004F7A31" w:rsidRDefault="00B62FA0">
      <w:pPr>
        <w:pStyle w:val="Listaszerbekezds"/>
        <w:spacing w:line="360" w:lineRule="auto"/>
        <w:ind w:left="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 szívférgesség első, bizonyítottan autochton magyarországi fertőződésének 2007-es leírása után (Jacsó és mtsai, 2009) a 2014-ben elvégzett országos felmérés már a kutyák 2,4%-át találta </w:t>
      </w:r>
      <w:r>
        <w:rPr>
          <w:rFonts w:ascii="Times New Roman" w:eastAsia="Times New Roman" w:hAnsi="Times New Roman" w:cs="Times New Roman"/>
          <w:i/>
          <w:sz w:val="24"/>
        </w:rPr>
        <w:t>D. immitis</w:t>
      </w:r>
      <w:r>
        <w:rPr>
          <w:rFonts w:ascii="Times New Roman" w:eastAsia="Times New Roman" w:hAnsi="Times New Roman" w:cs="Times New Roman"/>
          <w:sz w:val="24"/>
        </w:rPr>
        <w:t xml:space="preserve"> fertőzöttnek (Farkas és mtsai, 2014). A Bacsadi és munkatársai által megjelentetett cikk az Alföldet már endémiás területnek tartja, ahol a </w:t>
      </w:r>
      <w:r>
        <w:rPr>
          <w:rFonts w:ascii="Times New Roman" w:eastAsia="Times New Roman" w:hAnsi="Times New Roman" w:cs="Times New Roman"/>
          <w:i/>
          <w:sz w:val="24"/>
        </w:rPr>
        <w:t>D. immitis</w:t>
      </w:r>
      <w:r>
        <w:rPr>
          <w:rFonts w:ascii="Times New Roman" w:eastAsia="Times New Roman" w:hAnsi="Times New Roman" w:cs="Times New Roman"/>
          <w:sz w:val="24"/>
        </w:rPr>
        <w:t xml:space="preserve"> előfordulási gyakorisága az ottani kutyákban 4,6% (Bacsadi és mtsai, 2016). </w:t>
      </w:r>
    </w:p>
    <w:p w:rsidR="004F7A31" w:rsidRDefault="00B62FA0">
      <w:pPr>
        <w:pStyle w:val="Listaszerbekezds"/>
        <w:spacing w:line="360" w:lineRule="auto"/>
        <w:ind w:left="0"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Az Alföld középső részén fekvő Karcagon az első szívférges eset észlelése 2011-re tehető, amikor a helyi menhelyről Svájcba és Ausztriába örökbe adott kutyákban antigén teszttel </w:t>
      </w:r>
      <w:r>
        <w:rPr>
          <w:rFonts w:ascii="Times New Roman" w:eastAsia="Times New Roman" w:hAnsi="Times New Roman" w:cs="Times New Roman"/>
          <w:i/>
          <w:sz w:val="24"/>
        </w:rPr>
        <w:t>D. immitis</w:t>
      </w:r>
      <w:r>
        <w:rPr>
          <w:rFonts w:ascii="Times New Roman" w:eastAsia="Times New Roman" w:hAnsi="Times New Roman" w:cs="Times New Roman"/>
          <w:sz w:val="24"/>
        </w:rPr>
        <w:t xml:space="preserve"> fertőzöttséget állapítottak meg rövid időn be</w:t>
      </w:r>
      <w:r w:rsidR="006D113F">
        <w:rPr>
          <w:rFonts w:ascii="Times New Roman" w:eastAsia="Times New Roman" w:hAnsi="Times New Roman" w:cs="Times New Roman"/>
          <w:sz w:val="24"/>
        </w:rPr>
        <w:t>lül az odaérkezésüket követően. A p</w:t>
      </w:r>
      <w:r>
        <w:rPr>
          <w:rFonts w:ascii="Times New Roman" w:eastAsia="Times New Roman" w:hAnsi="Times New Roman" w:cs="Times New Roman"/>
          <w:sz w:val="24"/>
        </w:rPr>
        <w:t>raxisomban</w:t>
      </w:r>
      <w:r w:rsidR="006D113F">
        <w:rPr>
          <w:rFonts w:ascii="Times New Roman" w:eastAsia="Times New Roman" w:hAnsi="Times New Roman" w:cs="Times New Roman"/>
          <w:sz w:val="24"/>
        </w:rPr>
        <w:t>,</w:t>
      </w:r>
      <w:r>
        <w:rPr>
          <w:rFonts w:ascii="Times New Roman" w:eastAsia="Times New Roman" w:hAnsi="Times New Roman" w:cs="Times New Roman"/>
          <w:sz w:val="24"/>
        </w:rPr>
        <w:t xml:space="preserve"> első ízben 2013-ban sikerült megállapítanom a szívférgességet egy menhelyen tartott kutya boncolásakor. Ez a lelet arra utalt, hogy h</w:t>
      </w:r>
      <w:r w:rsidR="00873A03">
        <w:rPr>
          <w:rFonts w:ascii="Times New Roman" w:eastAsia="Times New Roman" w:hAnsi="Times New Roman" w:cs="Times New Roman"/>
          <w:sz w:val="24"/>
        </w:rPr>
        <w:t>árom évvel korábban már voltak</w:t>
      </w:r>
      <w:r>
        <w:rPr>
          <w:rFonts w:ascii="Times New Roman" w:eastAsia="Times New Roman" w:hAnsi="Times New Roman" w:cs="Times New Roman"/>
          <w:sz w:val="24"/>
        </w:rPr>
        <w:t xml:space="preserve"> parazitával fertőzött kutyák a menhelyen. A karcagi menhelyre csak egy viszonylag szűkebb régióból (Karcag, Berekfürdő, Kunmadaras és Bucsa) szállítják be az állatokat, ezért nagy valószínűséggel kijelenthető, hogy ezekről a településekről kerülhettek be a menhelyre az első tünetmentesen fertőzött egyedek. A menhely szűkös anyagi forrásai miatt sem korábban, sem később nem került sor az ide került kutyák szívférgesség-felderítésére irányuló rendszeres szűrővizsgálatára, valamint a fertőzött állatok gyógykezelésére, vagy a parazita szúnyogok által történő terjedésének a megelőzésére. Véleményem szerint ez is hozzájárult ahhoz, hogy az általam végzett ottani szerológiai vizsgálatok során a megvizsgált 58 kutya közül 21-et fertőzöttnek találtam. A tünetmentesen fertőzött egyedek fertőzési forrásai a még nem fertőzött társaiknak. Ennek kockázatát az is növeli, hogy a 2016 nyarán végzett vizsgálataim időszakában számottevő szúnyogtenyésző helyet (pl. csatorna szomszédsága) láttam a menhely közelében. Az ott dolgozó önkéntesek elmondása szerint a szúnyogok aktivitásának az időszakában, az esti órákban tömegesen fordultak elő a </w:t>
      </w:r>
      <w:r>
        <w:rPr>
          <w:rFonts w:ascii="Times New Roman" w:eastAsia="Times New Roman" w:hAnsi="Times New Roman" w:cs="Times New Roman"/>
          <w:i/>
          <w:sz w:val="24"/>
        </w:rPr>
        <w:t>D. immitis</w:t>
      </w:r>
      <w:r>
        <w:rPr>
          <w:rFonts w:ascii="Times New Roman" w:eastAsia="Times New Roman" w:hAnsi="Times New Roman" w:cs="Times New Roman"/>
          <w:sz w:val="24"/>
        </w:rPr>
        <w:t xml:space="preserve"> vektorként ismert kétszárnyúak. </w:t>
      </w:r>
    </w:p>
    <w:p w:rsidR="004F7A31" w:rsidRDefault="00B62FA0">
      <w:pPr>
        <w:pStyle w:val="Listaszerbekezds"/>
        <w:spacing w:line="360" w:lineRule="auto"/>
        <w:ind w:left="0" w:firstLine="708"/>
        <w:jc w:val="both"/>
        <w:rPr>
          <w:rFonts w:ascii="Times New Roman" w:eastAsia="Times New Roman" w:hAnsi="Times New Roman" w:cs="Times New Roman"/>
          <w:sz w:val="24"/>
        </w:rPr>
      </w:pPr>
      <w:r>
        <w:rPr>
          <w:rFonts w:ascii="Times New Roman" w:eastAsia="Times New Roman" w:hAnsi="Times New Roman" w:cs="Times New Roman"/>
          <w:sz w:val="24"/>
        </w:rPr>
        <w:t>A kezeletlen szívféreg-fertőzött kutyák jelenléte, a mindenhol előforduló szúnyogtenyésző</w:t>
      </w:r>
      <w:r w:rsidR="006D113F">
        <w:rPr>
          <w:rFonts w:ascii="Times New Roman" w:eastAsia="Times New Roman" w:hAnsi="Times New Roman" w:cs="Times New Roman"/>
          <w:sz w:val="24"/>
        </w:rPr>
        <w:t>-</w:t>
      </w:r>
      <w:r>
        <w:rPr>
          <w:rFonts w:ascii="Times New Roman" w:eastAsia="Times New Roman" w:hAnsi="Times New Roman" w:cs="Times New Roman"/>
          <w:sz w:val="24"/>
        </w:rPr>
        <w:t>helyek, valamint a telep városhoz közeli fekvése miatt az első fertőzött kutya/kutyák menhelyi megjelenése kezdettől fogva állandó veszélyt jelentett és jelent ma is a település házainál tartott kutyákra. A szívférgességet okozó parazitafaj városon belül</w:t>
      </w:r>
      <w:r w:rsidR="00873A03">
        <w:rPr>
          <w:rFonts w:ascii="Times New Roman" w:eastAsia="Times New Roman" w:hAnsi="Times New Roman" w:cs="Times New Roman"/>
          <w:sz w:val="24"/>
        </w:rPr>
        <w:t>i</w:t>
      </w:r>
      <w:r>
        <w:rPr>
          <w:rFonts w:ascii="Times New Roman" w:eastAsia="Times New Roman" w:hAnsi="Times New Roman" w:cs="Times New Roman"/>
          <w:sz w:val="24"/>
        </w:rPr>
        <w:t xml:space="preserve"> terjedéséhez valószínűleg az is hozzájárulhatott, hogy a me</w:t>
      </w:r>
      <w:r w:rsidR="00130D23">
        <w:rPr>
          <w:rFonts w:ascii="Times New Roman" w:eastAsia="Times New Roman" w:hAnsi="Times New Roman" w:cs="Times New Roman"/>
          <w:sz w:val="24"/>
        </w:rPr>
        <w:t>nhelyről többen örökbe fogadtak</w:t>
      </w:r>
      <w:r>
        <w:rPr>
          <w:rFonts w:ascii="Times New Roman" w:eastAsia="Times New Roman" w:hAnsi="Times New Roman" w:cs="Times New Roman"/>
          <w:sz w:val="24"/>
        </w:rPr>
        <w:t xml:space="preserve"> kutyákat, de ezek fertőzöttségét az elvitelük előtt nem vizsgál</w:t>
      </w:r>
      <w:r w:rsidR="00130D23">
        <w:rPr>
          <w:rFonts w:ascii="Times New Roman" w:eastAsia="Times New Roman" w:hAnsi="Times New Roman" w:cs="Times New Roman"/>
          <w:sz w:val="24"/>
        </w:rPr>
        <w:t>ták. Ez a gyanúm beigazolódott,</w:t>
      </w:r>
      <w:r>
        <w:rPr>
          <w:rFonts w:ascii="Times New Roman" w:eastAsia="Times New Roman" w:hAnsi="Times New Roman" w:cs="Times New Roman"/>
          <w:sz w:val="24"/>
        </w:rPr>
        <w:t xml:space="preserve"> amikor a telepről a városba örökbeadott kutyákban is sikerült kimutatnom a parazita okozta fertőzöttséget szerológiai vizsgálattal és boncolással. A menhelyi fertőzött</w:t>
      </w:r>
      <w:r w:rsidR="00873A03">
        <w:rPr>
          <w:rFonts w:ascii="Times New Roman" w:eastAsia="Times New Roman" w:hAnsi="Times New Roman" w:cs="Times New Roman"/>
          <w:sz w:val="24"/>
        </w:rPr>
        <w:t xml:space="preserve"> </w:t>
      </w:r>
      <w:r w:rsidR="00873A03">
        <w:rPr>
          <w:rFonts w:ascii="Times New Roman" w:eastAsia="Times New Roman" w:hAnsi="Times New Roman" w:cs="Times New Roman"/>
          <w:sz w:val="24"/>
        </w:rPr>
        <w:lastRenderedPageBreak/>
        <w:t>kutyákból vagy az onnét örökbe</w:t>
      </w:r>
      <w:r>
        <w:rPr>
          <w:rFonts w:ascii="Times New Roman" w:eastAsia="Times New Roman" w:hAnsi="Times New Roman" w:cs="Times New Roman"/>
          <w:sz w:val="24"/>
        </w:rPr>
        <w:t xml:space="preserve">fogadottaktól vehették fel a mikrofiláriákat a szúnyogok, amelyekből a fertőző L3-ak bekerültek azokba a kutyákba, amelyek fiatal korukban (6-8 hetesen) kerültek a tartási helyükre, s azt sosem hagyták el. </w:t>
      </w:r>
    </w:p>
    <w:p w:rsidR="004F7A31" w:rsidRDefault="00B62FA0">
      <w:pPr>
        <w:pStyle w:val="Listaszerbekezds"/>
        <w:spacing w:line="360" w:lineRule="auto"/>
        <w:ind w:left="0"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Korábbi hazai vizsgálatban területenként eltérő prevalenciával, de gyakori volt a bőrférgességet okozó </w:t>
      </w:r>
      <w:r>
        <w:rPr>
          <w:rFonts w:ascii="Times New Roman" w:eastAsia="Times New Roman" w:hAnsi="Times New Roman" w:cs="Times New Roman"/>
          <w:i/>
          <w:sz w:val="24"/>
        </w:rPr>
        <w:t>D. repens</w:t>
      </w:r>
      <w:r>
        <w:rPr>
          <w:rFonts w:ascii="Times New Roman" w:eastAsia="Times New Roman" w:hAnsi="Times New Roman" w:cs="Times New Roman"/>
          <w:sz w:val="24"/>
        </w:rPr>
        <w:t xml:space="preserve"> a vizsgált kutyákban (Jacsó és mtsai, 2014). A mikrofiláriák kimutatását követő szerológiai és néhány molekuláris biológiai vizsgálat alapján feltételezhető, hogy az ország más településeihez viszonyítva nem számottevő ennek a parazitafajnak a karcagi előfordulása. Mindössze két olyan eset fordult elő, amikor </w:t>
      </w:r>
      <w:r>
        <w:rPr>
          <w:rFonts w:ascii="Times New Roman" w:eastAsia="Times New Roman" w:hAnsi="Times New Roman" w:cs="Times New Roman"/>
          <w:i/>
          <w:sz w:val="24"/>
        </w:rPr>
        <w:t>D. repens</w:t>
      </w:r>
      <w:r>
        <w:rPr>
          <w:rFonts w:ascii="Times New Roman" w:eastAsia="Times New Roman" w:hAnsi="Times New Roman" w:cs="Times New Roman"/>
          <w:sz w:val="24"/>
        </w:rPr>
        <w:t xml:space="preserve"> jelenlétét sikerült megállapítani. Az egyik kutya csak ezzel fertőződött, a másiknál egyidejűleg mindkét </w:t>
      </w:r>
      <w:r>
        <w:rPr>
          <w:rFonts w:ascii="Times New Roman" w:eastAsia="Times New Roman" w:hAnsi="Times New Roman" w:cs="Times New Roman"/>
          <w:i/>
          <w:sz w:val="24"/>
        </w:rPr>
        <w:t>Dirofilaria</w:t>
      </w:r>
      <w:r>
        <w:rPr>
          <w:rFonts w:ascii="Times New Roman" w:eastAsia="Times New Roman" w:hAnsi="Times New Roman" w:cs="Times New Roman"/>
          <w:sz w:val="24"/>
        </w:rPr>
        <w:t xml:space="preserve">-faj kimutatásra került. </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Arra a kérdésre keresve a választ, hogy hogyan kerülhetett be a szívférgesség a Karcag környéki területekre, több hipotézis is megállhatja a helyét:</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 legvalószínűbbnek az a feltételezés tűnik, hogy a parazitát tünetmentes, fertőzött kutyákkal hozták be. Ez kétféle módon is történhetett. Az itt született fajtatiszta kiskutyákat felvásárló olasz és spanyol kutyakereskedők kérésre még ma is hoznak be hazájukból, ahol a szívférgesség előfordulási aránya magas (Genchi és mtsai, 2005; Farkas és Vörös, 2015) tenyészállatokat (főleg kanokat) mindenféle állatorvosi szűrővizsgálat nélkül</w:t>
      </w:r>
      <w:r>
        <w:rPr>
          <w:rStyle w:val="Jegyzethivatkozs"/>
        </w:rPr>
        <w:t>.</w:t>
      </w:r>
      <w:r>
        <w:rPr>
          <w:rFonts w:ascii="Times New Roman" w:eastAsia="Times New Roman" w:hAnsi="Times New Roman" w:cs="Times New Roman"/>
          <w:sz w:val="24"/>
        </w:rPr>
        <w:t xml:space="preserve"> Az így behozott esetlegesen szívférgességgel fertőzött állat tenyészetekbe kerülve elsősorban az ott élő (fajtatiszta) kutyákra jelent veszélyt. Valószínűleg ezzel magyarázható, hogy miért észlelhettünk az angol bulldog és a francia bulldog kutyákban nagyobb fertőzöttségi gyakoriságot.</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 másik lehetőség az, hogy kiállításra járó tenyésztők állatai fertőződtek meg külföldön a versenyek alatt, s miután a hazahozott kutyával importálták a </w:t>
      </w:r>
      <w:r>
        <w:rPr>
          <w:rFonts w:ascii="Times New Roman" w:eastAsia="Times New Roman" w:hAnsi="Times New Roman" w:cs="Times New Roman"/>
          <w:i/>
          <w:sz w:val="24"/>
        </w:rPr>
        <w:t>D. immitist</w:t>
      </w:r>
      <w:r>
        <w:rPr>
          <w:rFonts w:ascii="Times New Roman" w:eastAsia="Times New Roman" w:hAnsi="Times New Roman" w:cs="Times New Roman"/>
          <w:sz w:val="24"/>
        </w:rPr>
        <w:t xml:space="preserve"> is, megfertőzhették a közvetlen környezetükben élő ebeket. Ez utóbbi feltételezést igazolhatja az, hogy Márki Klára tenyésztőnek az összes kiállítási kutyájában szívférgességet diagnosztizáltak a debreceni Vezér Állategészségügyi Központban. </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Nem zárható ki a vadon élő húsevők (pl. róka, aranysakál) reservoar szerepe sem melyekben szintén megtelepedhet a szívféreg (Bacsadi és mtsai, 2016). E fajok egyedei nagy számban megtalálhatóak a Karcag környéki erdőkben.</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Elméleti lehetőségként szólnunk kell a fertőzött szúnyogok parazitaátvivő szerepéről is. Ismert tény, hogy a szúnyogok - a fertőzött szúnyogok is - akár több kilométert is képesek repülni egy nap alatt (Zöldi és mtsai, 2005), s ott vérszívással a fertőzést átvinni. Így azonban </w:t>
      </w:r>
      <w:r>
        <w:rPr>
          <w:rFonts w:ascii="Times New Roman" w:eastAsia="Times New Roman" w:hAnsi="Times New Roman" w:cs="Times New Roman"/>
          <w:sz w:val="24"/>
        </w:rPr>
        <w:lastRenderedPageBreak/>
        <w:t xml:space="preserve">nehezen magyarázható az a tény, hogy körülöttünk több tíz kilométerre nincs más ismert endémiás góc. </w:t>
      </w:r>
    </w:p>
    <w:p w:rsidR="004F7A31" w:rsidRDefault="00130D23">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Az alábbi tényezők játszhattak szerepet a szívféreg-fertőzöttség helyi elterjedésében.</w:t>
      </w:r>
    </w:p>
    <w:p w:rsidR="004F7A31" w:rsidRDefault="00B62FA0">
      <w:pPr>
        <w:pStyle w:val="Listaszerbekezds"/>
        <w:numPr>
          <w:ilvl w:val="0"/>
          <w:numId w:val="9"/>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 tünetmentes fertőzöttség: a fertőzött kutyák hosszú ideig semmilyen klinikai tünetet nem mutatnak, még akkor sem minden esetben, amikor a mikrofiláriák már nagy számban vannak a vérükben jelen. </w:t>
      </w:r>
    </w:p>
    <w:p w:rsidR="004F7A31" w:rsidRDefault="00B62FA0">
      <w:pPr>
        <w:pStyle w:val="Listaszerbekezds"/>
        <w:numPr>
          <w:ilvl w:val="0"/>
          <w:numId w:val="9"/>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 kórjelzés hiányosságai: saját felmérésem szerint 2015-ben a karcagi járásban megtalálható 20 állatorvosi ellátóhely közül csak egyben volt meg a lehetőség a szívférgesség diagnosztizálására. </w:t>
      </w:r>
    </w:p>
    <w:p w:rsidR="004F7A31" w:rsidRDefault="00B62FA0">
      <w:pPr>
        <w:pStyle w:val="Listaszerbekezds"/>
        <w:numPr>
          <w:ilvl w:val="0"/>
          <w:numId w:val="9"/>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 gyógykezelés nehézségei: egy kutya ún. komplex gyógykezelése 200.000 Ft feletti összegbe kerül, többszöri kórházi kezelés szükséges, biztosítani kell a ketrecnyugalmat, stb. </w:t>
      </w:r>
    </w:p>
    <w:p w:rsidR="004F7A31" w:rsidRDefault="00B62FA0">
      <w:pPr>
        <w:pStyle w:val="Listaszerbekezds"/>
        <w:numPr>
          <w:ilvl w:val="0"/>
          <w:numId w:val="9"/>
        </w:num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 klímaváltozás több összetevője: a szúnyogok fejlődési ciklusa rövidebb lett. Aktivitásuk hosszabb ideig tart, a felvett mikrofiláriák rövidebb idő alatt alakulnak át L3 stádiumú lárvává</w:t>
      </w:r>
      <w:r w:rsidR="00873A03">
        <w:rPr>
          <w:rFonts w:ascii="Times New Roman" w:eastAsia="Times New Roman" w:hAnsi="Times New Roman" w:cs="Times New Roman"/>
          <w:sz w:val="24"/>
        </w:rPr>
        <w:t xml:space="preserve"> (Genchi és mtsai, 2009)</w:t>
      </w:r>
      <w:r>
        <w:rPr>
          <w:rFonts w:ascii="Times New Roman" w:eastAsia="Times New Roman" w:hAnsi="Times New Roman" w:cs="Times New Roman"/>
          <w:sz w:val="24"/>
        </w:rPr>
        <w:t>.</w:t>
      </w:r>
    </w:p>
    <w:p w:rsidR="004F7A31" w:rsidRDefault="00130D23">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w:t>
      </w:r>
      <w:r w:rsidR="00B62FA0">
        <w:rPr>
          <w:rFonts w:ascii="Times New Roman" w:eastAsia="Times New Roman" w:hAnsi="Times New Roman" w:cs="Times New Roman"/>
          <w:sz w:val="24"/>
        </w:rPr>
        <w:t xml:space="preserve"> szívférgességet nem sorolják a bejelentési kötelezettség alá tartozó betegségek közé, </w:t>
      </w:r>
      <w:r>
        <w:rPr>
          <w:rFonts w:ascii="Times New Roman" w:eastAsia="Times New Roman" w:hAnsi="Times New Roman" w:cs="Times New Roman"/>
          <w:sz w:val="24"/>
        </w:rPr>
        <w:t xml:space="preserve">ezért </w:t>
      </w:r>
      <w:r w:rsidR="00B62FA0">
        <w:rPr>
          <w:rFonts w:ascii="Times New Roman" w:eastAsia="Times New Roman" w:hAnsi="Times New Roman" w:cs="Times New Roman"/>
          <w:sz w:val="24"/>
        </w:rPr>
        <w:t>nincsenek hatósági eszközök a kezünkben, amelyek köteleznék az állattartókat a fertőzött állatok kiszűrésére, gyógykezelésére.</w:t>
      </w:r>
    </w:p>
    <w:p w:rsidR="004F7A31" w:rsidRDefault="00B62FA0">
      <w:pPr>
        <w:spacing w:line="36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Ebben a helyzetben fokozottan felértékelődik az állatorvosi tájékoztató tevékenység, mivel a tulajdonosok ismeretei még ma is meglehetősen hiányosak, tévesek a betegségről. Meg kell értetnünk a felelős állattartókkal, hogy amennyiben fertőzött állatukban mikrofiáriák találhatóak, akkor állandóan fennáll az esély ezeknek más kutyára, vagy akár az emberre történő átvitelére. </w:t>
      </w:r>
    </w:p>
    <w:p w:rsidR="004F7A31" w:rsidRDefault="00B62FA0">
      <w:pPr>
        <w:spacing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Nem szabad elfelejtenünk azonban azt sem, hogy nem csak az itt élő tulajdonosokat kell tájékoztatnunk, hanem endémiás góc lévén az ideérkező, illetve az innen távozó kutyák gazdáit is meg kell találnunk, és a lehető legpontosabb információkkal kell ellátnunk az itteni járványtani helyzetről ahhoz, hogy a kórokozó gócból történő elhurcolását megakadályozhassuk, vagy az ide szívféregtől mentesen állat mentességét megtarthassuk. </w:t>
      </w:r>
    </w:p>
    <w:p w:rsidR="004F7A31" w:rsidRDefault="00130D23">
      <w:pPr>
        <w:spacing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A</w:t>
      </w:r>
      <w:r w:rsidR="00B62FA0">
        <w:rPr>
          <w:rFonts w:ascii="Times New Roman" w:eastAsia="Times New Roman" w:hAnsi="Times New Roman" w:cs="Times New Roman"/>
          <w:sz w:val="24"/>
        </w:rPr>
        <w:t xml:space="preserve"> védekezés nem tehető kötelezővé, </w:t>
      </w:r>
      <w:r>
        <w:rPr>
          <w:rFonts w:ascii="Times New Roman" w:eastAsia="Times New Roman" w:hAnsi="Times New Roman" w:cs="Times New Roman"/>
          <w:sz w:val="24"/>
        </w:rPr>
        <w:t xml:space="preserve">ezért </w:t>
      </w:r>
      <w:r w:rsidR="00B62FA0">
        <w:rPr>
          <w:rFonts w:ascii="Times New Roman" w:eastAsia="Times New Roman" w:hAnsi="Times New Roman" w:cs="Times New Roman"/>
          <w:sz w:val="24"/>
        </w:rPr>
        <w:t>mi</w:t>
      </w:r>
      <w:r>
        <w:rPr>
          <w:rFonts w:ascii="Times New Roman" w:eastAsia="Times New Roman" w:hAnsi="Times New Roman" w:cs="Times New Roman"/>
          <w:sz w:val="24"/>
        </w:rPr>
        <w:t>ndenkinek meg kell oldani</w:t>
      </w:r>
      <w:r w:rsidR="00B62FA0">
        <w:rPr>
          <w:rFonts w:ascii="Times New Roman" w:eastAsia="Times New Roman" w:hAnsi="Times New Roman" w:cs="Times New Roman"/>
          <w:sz w:val="24"/>
        </w:rPr>
        <w:t xml:space="preserve"> kutyájának fokozott védelmét. Ehhez első lépésként tudnunk kel</w:t>
      </w:r>
      <w:r>
        <w:rPr>
          <w:rFonts w:ascii="Times New Roman" w:eastAsia="Times New Roman" w:hAnsi="Times New Roman" w:cs="Times New Roman"/>
          <w:sz w:val="24"/>
        </w:rPr>
        <w:t xml:space="preserve">l, hogy az adott kutya </w:t>
      </w:r>
      <w:r w:rsidR="00B62FA0">
        <w:rPr>
          <w:rFonts w:ascii="Times New Roman" w:eastAsia="Times New Roman" w:hAnsi="Times New Roman" w:cs="Times New Roman"/>
          <w:sz w:val="24"/>
        </w:rPr>
        <w:t>fertőzött</w:t>
      </w:r>
      <w:r>
        <w:rPr>
          <w:rFonts w:ascii="Times New Roman" w:eastAsia="Times New Roman" w:hAnsi="Times New Roman" w:cs="Times New Roman"/>
          <w:sz w:val="24"/>
        </w:rPr>
        <w:t>-e szívféreggel. Ennek érdekében a lehető</w:t>
      </w:r>
      <w:r w:rsidR="006D113F">
        <w:rPr>
          <w:rFonts w:ascii="Times New Roman" w:eastAsia="Times New Roman" w:hAnsi="Times New Roman" w:cs="Times New Roman"/>
          <w:sz w:val="24"/>
        </w:rPr>
        <w:t xml:space="preserve"> legtöbb szűrővizsgálatot el </w:t>
      </w:r>
      <w:r w:rsidR="00D12E4D">
        <w:rPr>
          <w:rFonts w:ascii="Times New Roman" w:eastAsia="Times New Roman" w:hAnsi="Times New Roman" w:cs="Times New Roman"/>
          <w:sz w:val="24"/>
        </w:rPr>
        <w:t>kellene végezni</w:t>
      </w:r>
      <w:r w:rsidR="00B62FA0">
        <w:rPr>
          <w:rFonts w:ascii="Times New Roman" w:eastAsia="Times New Roman" w:hAnsi="Times New Roman" w:cs="Times New Roman"/>
          <w:sz w:val="24"/>
        </w:rPr>
        <w:t xml:space="preserve"> (akár </w:t>
      </w:r>
      <w:r w:rsidR="00D12E4D">
        <w:rPr>
          <w:rFonts w:ascii="Times New Roman" w:eastAsia="Times New Roman" w:hAnsi="Times New Roman" w:cs="Times New Roman"/>
          <w:sz w:val="24"/>
        </w:rPr>
        <w:lastRenderedPageBreak/>
        <w:t xml:space="preserve">akciósan is). Ezek </w:t>
      </w:r>
      <w:r w:rsidR="00B62FA0">
        <w:rPr>
          <w:rFonts w:ascii="Times New Roman" w:eastAsia="Times New Roman" w:hAnsi="Times New Roman" w:cs="Times New Roman"/>
          <w:sz w:val="24"/>
        </w:rPr>
        <w:t>eredmény</w:t>
      </w:r>
      <w:r w:rsidR="00D12E4D">
        <w:rPr>
          <w:rFonts w:ascii="Times New Roman" w:eastAsia="Times New Roman" w:hAnsi="Times New Roman" w:cs="Times New Roman"/>
          <w:sz w:val="24"/>
        </w:rPr>
        <w:t>é</w:t>
      </w:r>
      <w:r w:rsidR="00B62FA0">
        <w:rPr>
          <w:rFonts w:ascii="Times New Roman" w:eastAsia="Times New Roman" w:hAnsi="Times New Roman" w:cs="Times New Roman"/>
          <w:sz w:val="24"/>
        </w:rPr>
        <w:t xml:space="preserve">re támaszkodva már szakmailag korrekt módon is megvalósítható a vizsgált kutyák preventív kezelése. </w:t>
      </w:r>
    </w:p>
    <w:p w:rsidR="004F7A31" w:rsidRDefault="00B62FA0">
      <w:pPr>
        <w:spacing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A szúnyogszezonban ajánlani kell a tulajdonosnak az egyszerű bolhairtók helyett az olyanokat, amelyeknek igazolt szúnyogtávoltartó hatása is van (pl. Vectra 3D, Advanix, Effitix). Emellett az állattartókkal meg kell értetni, hogy a repellens szerek nem adnak 100%-os biztonságot, ezért makrociklikus laktonokkal való kezelésre is szükség van (Nelson és mtsai, 2014). Nem szabad elfelejteni azonban, hogy néha egyszerű fizikai eszközökkel is sokat lehet tenni kutyáink egészségéért: a kutya szúnyogaktivitási időben szúnyogmentes helyre történő elkülönítése, a kennel ajtó elé felhelyezett szúnyogháló, a szúnyogcsapda, illetőleg a felderített szívférges gócokban megszervezett szúnyogirtás, az ismert szúnyog-élőhelyek pl. pocsolya, pangó vizek megszüntetése jelentősen csökkentheti a vektorok számát. </w:t>
      </w:r>
    </w:p>
    <w:p w:rsidR="004F7A31" w:rsidRDefault="00B62FA0">
      <w:pPr>
        <w:spacing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Sajnos a helyi fizetéseket és a kutyák gyógykezelésének árát ismerve bizton állíthatom, hogy Karcagon a kutyák komplex gyógykezelése nem fog tömeges méreteket ölteni. Jelenleg az ún. alternatív módszerrel történnek próbálkozások (lényegük az ivermectin és a doxiciklin hosszú ideig történő együttes alkalmazása), melyek eredménye még nem pontosan ismert. </w:t>
      </w:r>
    </w:p>
    <w:p w:rsidR="004F7A31" w:rsidRDefault="00B62FA0">
      <w:pPr>
        <w:spacing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Bár a felnőtt állatok gyógykezelésére anyagi forrás hiánya miatt valószínűleg nem lesz sok esélyünk, sokat tehetünk az itt megszülető kölyökkutyák egészségének megóvásáért. El kell érni, hogy ezek az egyedeket már 8 hetes kortól folya</w:t>
      </w:r>
      <w:r w:rsidR="00D12E4D">
        <w:rPr>
          <w:rFonts w:ascii="Times New Roman" w:eastAsia="Times New Roman" w:hAnsi="Times New Roman" w:cs="Times New Roman"/>
          <w:sz w:val="24"/>
        </w:rPr>
        <w:t>matosan preventív és mikrofilari</w:t>
      </w:r>
      <w:r>
        <w:rPr>
          <w:rFonts w:ascii="Times New Roman" w:eastAsia="Times New Roman" w:hAnsi="Times New Roman" w:cs="Times New Roman"/>
          <w:sz w:val="24"/>
        </w:rPr>
        <w:t xml:space="preserve">cid kezelésben részesítsék, s így a szívférgességtől mentesen felnevelődő kutyák az előbb említett megelőző tevékenységekkel együtt segítségünkre lehetnek a szívférgesség prevalenciájának visszaszorításában. </w:t>
      </w:r>
    </w:p>
    <w:p w:rsidR="004F7A31" w:rsidRDefault="00B62FA0">
      <w:pPr>
        <w:spacing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A menhelyi kutyák között megfigyelhető nagyarányú szívféreg-fertőzöttség (36,2 %) miatt e terület állandó veszélyt jelent a többi ebre, ezért, ha már az adulticid szerrel való kezelést anyagi okok miatt lehetetlen elvégezni, legalább a mikrofilária-mentes állapot elérésére kell törekedni makrociklusos laktonok alkalmazásával. </w:t>
      </w:r>
    </w:p>
    <w:p w:rsidR="004F7A31" w:rsidRDefault="00B62FA0">
      <w:pPr>
        <w:spacing w:line="36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 xml:space="preserve">További vizsgálatot igényelne annak kiderítése, hogy a menhelyi kutyák esetében lehetne-e egy egyszerű módosított Knott-teszt pozitív eredménye alapján kimondani a szívférgesség diagnózisát, elkerülve ezzel a telep számára túlzott anyagi megterhelést jelentő szerológiai vizsgálatok elvégzését. Erre a járványtani alapot az jelenthetné, hogy a menhelyen eddig nem sikerült diagnosztizálni egyetlen bőrférges esetet sem, ugyanakkor </w:t>
      </w:r>
      <w:r>
        <w:rPr>
          <w:rFonts w:ascii="Times New Roman" w:eastAsia="Times New Roman" w:hAnsi="Times New Roman" w:cs="Times New Roman"/>
          <w:sz w:val="24"/>
        </w:rPr>
        <w:lastRenderedPageBreak/>
        <w:t>valamennyi mikrofiláriás kutyánál a szerológiai teszt is pozitív eredményt adott szívférgességre.</w:t>
      </w:r>
    </w:p>
    <w:p w:rsidR="00873A03" w:rsidRDefault="00873A03">
      <w:pPr>
        <w:suppressAutoHyphens w:val="0"/>
        <w:spacing w:after="0"/>
        <w:rPr>
          <w:rFonts w:ascii="Times New Roman" w:eastAsiaTheme="majorEastAsia" w:hAnsi="Times New Roman" w:cs="Times New Roman"/>
          <w:b/>
          <w:color w:val="00000A"/>
          <w:sz w:val="24"/>
          <w:szCs w:val="32"/>
        </w:rPr>
      </w:pPr>
      <w:r>
        <w:rPr>
          <w:rFonts w:ascii="Times New Roman" w:hAnsi="Times New Roman" w:cs="Times New Roman"/>
          <w:b/>
          <w:color w:val="00000A"/>
          <w:sz w:val="24"/>
        </w:rPr>
        <w:br w:type="page"/>
      </w:r>
    </w:p>
    <w:p w:rsidR="00E94337" w:rsidRDefault="006D113F" w:rsidP="00E94337">
      <w:pPr>
        <w:pStyle w:val="Cmsor1"/>
        <w:rPr>
          <w:rFonts w:ascii="Times New Roman" w:hAnsi="Times New Roman" w:cs="Times New Roman"/>
          <w:b/>
          <w:color w:val="00000A"/>
          <w:sz w:val="24"/>
        </w:rPr>
      </w:pPr>
      <w:bookmarkStart w:id="30" w:name="_Toc469960160"/>
      <w:r>
        <w:rPr>
          <w:rFonts w:ascii="Times New Roman" w:hAnsi="Times New Roman" w:cs="Times New Roman"/>
          <w:b/>
          <w:color w:val="00000A"/>
          <w:sz w:val="24"/>
        </w:rPr>
        <w:lastRenderedPageBreak/>
        <w:t>6.</w:t>
      </w:r>
      <w:r w:rsidR="001841A4">
        <w:rPr>
          <w:rFonts w:ascii="Times New Roman" w:hAnsi="Times New Roman" w:cs="Times New Roman"/>
          <w:b/>
          <w:color w:val="00000A"/>
          <w:sz w:val="24"/>
        </w:rPr>
        <w:t xml:space="preserve"> </w:t>
      </w:r>
      <w:r w:rsidR="00B62FA0">
        <w:rPr>
          <w:rFonts w:ascii="Times New Roman" w:hAnsi="Times New Roman" w:cs="Times New Roman"/>
          <w:b/>
          <w:color w:val="00000A"/>
          <w:sz w:val="24"/>
        </w:rPr>
        <w:t>ÖSSZEFOGLALÁS</w:t>
      </w:r>
      <w:bookmarkEnd w:id="30"/>
    </w:p>
    <w:p w:rsidR="00E94337" w:rsidRPr="00E94337" w:rsidRDefault="00E94337" w:rsidP="00E94337">
      <w:pPr>
        <w:pStyle w:val="Cmsor1"/>
        <w:rPr>
          <w:rFonts w:ascii="Times New Roman" w:hAnsi="Times New Roman" w:cs="Times New Roman"/>
          <w:b/>
          <w:color w:val="00000A"/>
          <w:sz w:val="24"/>
        </w:rPr>
      </w:pPr>
    </w:p>
    <w:p w:rsidR="008C4E9A" w:rsidRDefault="00E94337" w:rsidP="008C4E9A">
      <w:pPr>
        <w:spacing w:after="0" w:line="360" w:lineRule="auto"/>
        <w:rPr>
          <w:rFonts w:ascii="Times New Roman" w:eastAsia="Times New Roman" w:hAnsi="Times New Roman" w:cs="Times New Roman"/>
          <w:b/>
          <w:sz w:val="24"/>
          <w:szCs w:val="24"/>
        </w:rPr>
      </w:pPr>
      <w:r w:rsidRPr="00AB7FDF">
        <w:rPr>
          <w:rFonts w:ascii="Times New Roman" w:eastAsia="Times New Roman" w:hAnsi="Times New Roman" w:cs="Times New Roman"/>
          <w:b/>
          <w:sz w:val="24"/>
          <w:szCs w:val="24"/>
          <w:lang w:val="en-GB"/>
        </w:rPr>
        <w:t xml:space="preserve">Dr. Dániel Mihály: </w:t>
      </w:r>
      <w:r w:rsidRPr="00AB7FDF">
        <w:rPr>
          <w:rFonts w:ascii="Times New Roman" w:eastAsia="Times New Roman" w:hAnsi="Times New Roman" w:cs="Times New Roman"/>
          <w:b/>
          <w:i/>
          <w:sz w:val="24"/>
          <w:szCs w:val="24"/>
        </w:rPr>
        <w:t>Dirofilaria immitis</w:t>
      </w:r>
      <w:r w:rsidRPr="00AB7FDF">
        <w:rPr>
          <w:rFonts w:ascii="Times New Roman" w:eastAsia="Times New Roman" w:hAnsi="Times New Roman" w:cs="Times New Roman"/>
          <w:b/>
          <w:sz w:val="24"/>
          <w:szCs w:val="24"/>
        </w:rPr>
        <w:t xml:space="preserve"> okozta szívférgesség előfordulása a Karcagon </w:t>
      </w:r>
      <w:r w:rsidR="008C4E9A">
        <w:rPr>
          <w:rFonts w:ascii="Times New Roman" w:eastAsia="Times New Roman" w:hAnsi="Times New Roman" w:cs="Times New Roman"/>
          <w:b/>
          <w:sz w:val="24"/>
          <w:szCs w:val="24"/>
        </w:rPr>
        <w:t xml:space="preserve">   </w:t>
      </w:r>
    </w:p>
    <w:p w:rsidR="00E94337" w:rsidRPr="00AB7FDF" w:rsidRDefault="008C4E9A" w:rsidP="008C4E9A">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bookmarkStart w:id="31" w:name="_GoBack"/>
      <w:bookmarkEnd w:id="31"/>
      <w:r w:rsidR="00E94337" w:rsidRPr="00AB7FDF">
        <w:rPr>
          <w:rFonts w:ascii="Times New Roman" w:eastAsia="Times New Roman" w:hAnsi="Times New Roman" w:cs="Times New Roman"/>
          <w:b/>
          <w:sz w:val="24"/>
          <w:szCs w:val="24"/>
        </w:rPr>
        <w:t>és környékén tartott kutyákban</w:t>
      </w:r>
    </w:p>
    <w:p w:rsidR="00E94337" w:rsidRPr="006B618B" w:rsidRDefault="00E94337" w:rsidP="00E94337">
      <w:pPr>
        <w:spacing w:after="0" w:line="360" w:lineRule="auto"/>
        <w:jc w:val="both"/>
        <w:rPr>
          <w:rFonts w:ascii="Times New Roman" w:eastAsia="Times New Roman" w:hAnsi="Times New Roman" w:cs="Times New Roman"/>
          <w:b/>
          <w:sz w:val="24"/>
          <w:lang w:val="en-GB"/>
        </w:rPr>
      </w:pPr>
    </w:p>
    <w:p w:rsidR="00E94337" w:rsidRDefault="00E94337" w:rsidP="00E94337">
      <w:pPr>
        <w:spacing w:line="360" w:lineRule="auto"/>
        <w:jc w:val="both"/>
        <w:rPr>
          <w:rFonts w:ascii="Times New Roman" w:eastAsia="Times New Roman" w:hAnsi="Times New Roman" w:cs="Times New Roman"/>
          <w:sz w:val="24"/>
          <w:lang w:val="en-GB"/>
        </w:rPr>
      </w:pPr>
    </w:p>
    <w:p w:rsidR="00E94337" w:rsidRPr="008D3C4B" w:rsidRDefault="00E94337" w:rsidP="00E94337">
      <w:pPr>
        <w:spacing w:line="360" w:lineRule="auto"/>
        <w:jc w:val="both"/>
        <w:rPr>
          <w:rFonts w:ascii="Times New Roman" w:eastAsia="Times New Roman" w:hAnsi="Times New Roman" w:cs="Times New Roman"/>
          <w:sz w:val="24"/>
        </w:rPr>
      </w:pPr>
      <w:r w:rsidRPr="008D3C4B">
        <w:rPr>
          <w:rFonts w:ascii="Times New Roman" w:eastAsia="Times New Roman" w:hAnsi="Times New Roman" w:cs="Times New Roman"/>
          <w:sz w:val="24"/>
        </w:rPr>
        <w:t>A vizsgálat célja azt volt, hogy választ adjak a következő kérdésekre.</w:t>
      </w:r>
    </w:p>
    <w:p w:rsidR="00E94337" w:rsidRPr="008D3C4B" w:rsidRDefault="00E94337" w:rsidP="00E94337">
      <w:pPr>
        <w:pStyle w:val="Listaszerbekezds"/>
        <w:numPr>
          <w:ilvl w:val="0"/>
          <w:numId w:val="12"/>
        </w:numPr>
        <w:spacing w:line="360" w:lineRule="auto"/>
        <w:ind w:left="0" w:firstLine="0"/>
        <w:jc w:val="both"/>
        <w:rPr>
          <w:rFonts w:ascii="Times New Roman" w:eastAsia="Times New Roman" w:hAnsi="Times New Roman" w:cs="Times New Roman"/>
          <w:sz w:val="24"/>
        </w:rPr>
      </w:pPr>
      <w:r w:rsidRPr="008D3C4B">
        <w:rPr>
          <w:rFonts w:ascii="Times New Roman" w:eastAsia="Times New Roman" w:hAnsi="Times New Roman" w:cs="Times New Roman"/>
          <w:sz w:val="24"/>
        </w:rPr>
        <w:t xml:space="preserve">A Karcagon és környékén tartott kutyákban vajon endémiásan fordul-e elő a </w:t>
      </w:r>
    </w:p>
    <w:p w:rsidR="00E94337" w:rsidRPr="008D3C4B" w:rsidRDefault="00E94337" w:rsidP="00E94337">
      <w:pPr>
        <w:pStyle w:val="Listaszerbekezds"/>
        <w:spacing w:line="360" w:lineRule="auto"/>
        <w:ind w:left="0"/>
        <w:jc w:val="both"/>
        <w:rPr>
          <w:rFonts w:ascii="Times New Roman" w:eastAsia="Times New Roman" w:hAnsi="Times New Roman" w:cs="Times New Roman"/>
          <w:sz w:val="24"/>
        </w:rPr>
      </w:pPr>
      <w:r w:rsidRPr="008D3C4B">
        <w:rPr>
          <w:rFonts w:ascii="Times New Roman" w:eastAsia="Times New Roman" w:hAnsi="Times New Roman" w:cs="Times New Roman"/>
          <w:sz w:val="24"/>
        </w:rPr>
        <w:t xml:space="preserve">            szívférgesség?</w:t>
      </w:r>
    </w:p>
    <w:p w:rsidR="00E94337" w:rsidRPr="008D3C4B" w:rsidRDefault="00E94337" w:rsidP="00E94337">
      <w:pPr>
        <w:pStyle w:val="Listaszerbekezds"/>
        <w:numPr>
          <w:ilvl w:val="0"/>
          <w:numId w:val="12"/>
        </w:numPr>
        <w:spacing w:line="360" w:lineRule="auto"/>
        <w:ind w:left="0" w:firstLine="0"/>
        <w:jc w:val="both"/>
        <w:rPr>
          <w:rFonts w:ascii="Times New Roman" w:eastAsia="Times New Roman" w:hAnsi="Times New Roman" w:cs="Times New Roman"/>
          <w:sz w:val="24"/>
        </w:rPr>
      </w:pPr>
      <w:r w:rsidRPr="008D3C4B">
        <w:rPr>
          <w:rFonts w:ascii="Times New Roman" w:eastAsia="Times New Roman" w:hAnsi="Times New Roman" w:cs="Times New Roman"/>
          <w:sz w:val="24"/>
        </w:rPr>
        <w:t xml:space="preserve">A Karcagon tartott kutyák vajon mindenhol közel azonos számban fertőzöttek? </w:t>
      </w:r>
    </w:p>
    <w:p w:rsidR="00E94337" w:rsidRPr="008D3C4B" w:rsidRDefault="00E94337" w:rsidP="00E94337">
      <w:pPr>
        <w:pStyle w:val="Listaszerbekezds"/>
        <w:numPr>
          <w:ilvl w:val="0"/>
          <w:numId w:val="12"/>
        </w:numPr>
        <w:spacing w:line="360" w:lineRule="auto"/>
        <w:ind w:left="0" w:firstLine="0"/>
        <w:jc w:val="both"/>
        <w:rPr>
          <w:rFonts w:ascii="Times New Roman" w:eastAsia="Times New Roman" w:hAnsi="Times New Roman" w:cs="Times New Roman"/>
          <w:sz w:val="24"/>
        </w:rPr>
      </w:pPr>
      <w:r w:rsidRPr="008D3C4B">
        <w:rPr>
          <w:rFonts w:ascii="Times New Roman" w:eastAsia="Times New Roman" w:hAnsi="Times New Roman" w:cs="Times New Roman"/>
          <w:sz w:val="24"/>
        </w:rPr>
        <w:t xml:space="preserve">Előfordul-e </w:t>
      </w:r>
      <w:r w:rsidRPr="008D3C4B">
        <w:rPr>
          <w:rFonts w:ascii="Times New Roman" w:eastAsia="Times New Roman" w:hAnsi="Times New Roman" w:cs="Times New Roman"/>
          <w:i/>
          <w:sz w:val="24"/>
        </w:rPr>
        <w:t>Dirofilaria repens</w:t>
      </w:r>
      <w:r w:rsidRPr="008D3C4B">
        <w:rPr>
          <w:rFonts w:ascii="Times New Roman" w:eastAsia="Times New Roman" w:hAnsi="Times New Roman" w:cs="Times New Roman"/>
          <w:sz w:val="24"/>
        </w:rPr>
        <w:t xml:space="preserve"> vagy mindkét </w:t>
      </w:r>
      <w:r w:rsidRPr="008D3C4B">
        <w:rPr>
          <w:rFonts w:ascii="Times New Roman" w:eastAsia="Times New Roman" w:hAnsi="Times New Roman" w:cs="Times New Roman"/>
          <w:i/>
          <w:sz w:val="24"/>
        </w:rPr>
        <w:t>Dirofilaria</w:t>
      </w:r>
      <w:r w:rsidRPr="008D3C4B">
        <w:rPr>
          <w:rFonts w:ascii="Times New Roman" w:eastAsia="Times New Roman" w:hAnsi="Times New Roman" w:cs="Times New Roman"/>
          <w:sz w:val="24"/>
        </w:rPr>
        <w:t xml:space="preserve">-faj okozta fertőzöttség? </w:t>
      </w:r>
    </w:p>
    <w:p w:rsidR="00E94337" w:rsidRPr="008D3C4B" w:rsidRDefault="00E94337" w:rsidP="00E94337">
      <w:pPr>
        <w:pStyle w:val="Listaszerbekezds"/>
        <w:spacing w:line="360" w:lineRule="auto"/>
        <w:ind w:left="0"/>
        <w:jc w:val="both"/>
        <w:rPr>
          <w:rFonts w:ascii="Times New Roman" w:eastAsia="Times New Roman" w:hAnsi="Times New Roman" w:cs="Times New Roman"/>
          <w:sz w:val="24"/>
        </w:rPr>
      </w:pPr>
    </w:p>
    <w:p w:rsidR="00E94337" w:rsidRPr="008D3C4B" w:rsidRDefault="00E94337" w:rsidP="00E94337">
      <w:pPr>
        <w:pStyle w:val="Listaszerbekezds"/>
        <w:spacing w:line="360" w:lineRule="auto"/>
        <w:ind w:left="0"/>
        <w:jc w:val="both"/>
        <w:rPr>
          <w:rFonts w:ascii="Times New Roman" w:eastAsia="Times New Roman" w:hAnsi="Times New Roman" w:cs="Times New Roman"/>
          <w:sz w:val="24"/>
        </w:rPr>
      </w:pPr>
      <w:r w:rsidRPr="008D3C4B">
        <w:rPr>
          <w:rFonts w:ascii="Times New Roman" w:eastAsia="Times New Roman" w:hAnsi="Times New Roman" w:cs="Times New Roman"/>
          <w:sz w:val="24"/>
        </w:rPr>
        <w:t xml:space="preserve">Összesen 131 kutya vérmintáját vizsgáltam módosított Knott teszttel, amelyek közül 46 a helyi menhelyen él. A minták közül 27-ben (20,6%) voltak mikrofiláriák. Különféle szerológiai teszttel 120 kutya mintáját vizsgáltam </w:t>
      </w:r>
      <w:r w:rsidRPr="008D3C4B">
        <w:rPr>
          <w:rFonts w:ascii="Times New Roman" w:eastAsia="Times New Roman" w:hAnsi="Times New Roman" w:cs="Times New Roman"/>
          <w:i/>
          <w:sz w:val="24"/>
        </w:rPr>
        <w:t>D. immitis</w:t>
      </w:r>
      <w:r w:rsidRPr="008D3C4B">
        <w:rPr>
          <w:rFonts w:ascii="Times New Roman" w:eastAsia="Times New Roman" w:hAnsi="Times New Roman" w:cs="Times New Roman"/>
          <w:sz w:val="24"/>
        </w:rPr>
        <w:t xml:space="preserve"> antigén jelenlétére. A rendelőben végzett vizsgálat során 99 közül 25 (29,3%) minta adott pozitív reakciót. Tizenkét vérminta PCR vizsgálatára is sor került. Ezek közül 9 esetben </w:t>
      </w:r>
      <w:r w:rsidRPr="008D3C4B">
        <w:rPr>
          <w:rFonts w:ascii="Times New Roman" w:eastAsia="Times New Roman" w:hAnsi="Times New Roman" w:cs="Times New Roman"/>
          <w:i/>
          <w:sz w:val="24"/>
        </w:rPr>
        <w:t>D. immitis</w:t>
      </w:r>
      <w:r w:rsidRPr="008D3C4B">
        <w:rPr>
          <w:rFonts w:ascii="Times New Roman" w:eastAsia="Times New Roman" w:hAnsi="Times New Roman" w:cs="Times New Roman"/>
          <w:sz w:val="24"/>
        </w:rPr>
        <w:t xml:space="preserve">, egy-egy állatban </w:t>
      </w:r>
      <w:r w:rsidRPr="008D3C4B">
        <w:rPr>
          <w:rFonts w:ascii="Times New Roman" w:eastAsia="Times New Roman" w:hAnsi="Times New Roman" w:cs="Times New Roman"/>
          <w:i/>
          <w:sz w:val="24"/>
        </w:rPr>
        <w:t>D. repens</w:t>
      </w:r>
      <w:r w:rsidRPr="008D3C4B">
        <w:rPr>
          <w:rFonts w:ascii="Times New Roman" w:eastAsia="Times New Roman" w:hAnsi="Times New Roman" w:cs="Times New Roman"/>
          <w:sz w:val="24"/>
        </w:rPr>
        <w:t xml:space="preserve">, ill. mindkét faj okozta a fertőzöttséget. Több-kevesebb szívférget lehetett találni 22 kutya boncoláskor 18-nak a szívében. A szívférgesség és a kutyák korcsoportjai, ill. ivara között nem lehetett lényeges összefüggést megállapítani. </w:t>
      </w:r>
    </w:p>
    <w:p w:rsidR="00E94337" w:rsidRPr="008D3C4B" w:rsidRDefault="00E94337" w:rsidP="00E94337">
      <w:pPr>
        <w:spacing w:line="360" w:lineRule="auto"/>
        <w:jc w:val="both"/>
        <w:rPr>
          <w:rFonts w:ascii="Times New Roman" w:eastAsia="Times New Roman" w:hAnsi="Times New Roman" w:cs="Times New Roman"/>
          <w:sz w:val="24"/>
        </w:rPr>
      </w:pPr>
      <w:r w:rsidRPr="008D3C4B">
        <w:rPr>
          <w:rFonts w:ascii="Times New Roman" w:eastAsia="Times New Roman" w:hAnsi="Times New Roman" w:cs="Times New Roman"/>
          <w:sz w:val="24"/>
        </w:rPr>
        <w:t xml:space="preserve">A </w:t>
      </w:r>
      <w:r w:rsidRPr="008D3C4B">
        <w:rPr>
          <w:rFonts w:ascii="Times New Roman" w:eastAsia="Times New Roman" w:hAnsi="Times New Roman" w:cs="Times New Roman"/>
          <w:i/>
          <w:sz w:val="24"/>
        </w:rPr>
        <w:t>D. immitis-</w:t>
      </w:r>
      <w:r w:rsidRPr="008D3C4B">
        <w:rPr>
          <w:rFonts w:ascii="Times New Roman" w:eastAsia="Times New Roman" w:hAnsi="Times New Roman" w:cs="Times New Roman"/>
          <w:sz w:val="24"/>
        </w:rPr>
        <w:t xml:space="preserve">szel fertőzött legtöbb kutyát a helyi menhelyen találtam, a többi a város különböző részén él.  Feltételezhető, hogy e fonálféregfaj a környező településekről egy vagy több fertőzött kutyával a helyi menhelyre érkezett és innét a szúnyog vektorokkal kezdett átjutni a karcagi kertekben tartott kutyákra. Az eredmények szerint a </w:t>
      </w:r>
      <w:r w:rsidRPr="008D3C4B">
        <w:rPr>
          <w:rFonts w:ascii="Times New Roman" w:eastAsia="Times New Roman" w:hAnsi="Times New Roman" w:cs="Times New Roman"/>
          <w:i/>
          <w:sz w:val="24"/>
        </w:rPr>
        <w:t>D. repens</w:t>
      </w:r>
      <w:r w:rsidRPr="008D3C4B">
        <w:rPr>
          <w:rFonts w:ascii="Times New Roman" w:eastAsia="Times New Roman" w:hAnsi="Times New Roman" w:cs="Times New Roman"/>
          <w:sz w:val="24"/>
        </w:rPr>
        <w:t xml:space="preserve"> nem gyakori a helyi kutyákban. </w:t>
      </w:r>
    </w:p>
    <w:p w:rsidR="004F7A31" w:rsidRDefault="004F7A31">
      <w:pPr>
        <w:rPr>
          <w:rFonts w:ascii="Times New Roman" w:eastAsia="Times New Roman" w:hAnsi="Times New Roman" w:cs="Times New Roman"/>
          <w:sz w:val="24"/>
        </w:rPr>
      </w:pPr>
    </w:p>
    <w:p w:rsidR="004F7A31" w:rsidRDefault="00B62FA0">
      <w:pPr>
        <w:rPr>
          <w:rFonts w:ascii="Times New Roman" w:eastAsia="Times New Roman" w:hAnsi="Times New Roman" w:cs="Times New Roman"/>
          <w:sz w:val="24"/>
        </w:rPr>
      </w:pPr>
      <w:r>
        <w:br w:type="page"/>
      </w:r>
    </w:p>
    <w:p w:rsidR="00E94337" w:rsidRDefault="006D113F">
      <w:pPr>
        <w:pStyle w:val="Cmsor1"/>
        <w:rPr>
          <w:rFonts w:ascii="Times New Roman" w:eastAsia="Times New Roman" w:hAnsi="Times New Roman" w:cs="Times New Roman"/>
          <w:b/>
          <w:color w:val="00000A"/>
          <w:sz w:val="24"/>
        </w:rPr>
      </w:pPr>
      <w:bookmarkStart w:id="32" w:name="_Toc469960161"/>
      <w:r>
        <w:rPr>
          <w:rFonts w:ascii="Times New Roman" w:eastAsia="Times New Roman" w:hAnsi="Times New Roman" w:cs="Times New Roman"/>
          <w:b/>
          <w:color w:val="00000A"/>
          <w:sz w:val="24"/>
        </w:rPr>
        <w:lastRenderedPageBreak/>
        <w:t>7.</w:t>
      </w:r>
      <w:r w:rsidR="001841A4">
        <w:rPr>
          <w:rFonts w:ascii="Times New Roman" w:eastAsia="Times New Roman" w:hAnsi="Times New Roman" w:cs="Times New Roman"/>
          <w:b/>
          <w:color w:val="00000A"/>
          <w:sz w:val="24"/>
        </w:rPr>
        <w:t xml:space="preserve"> </w:t>
      </w:r>
      <w:r w:rsidR="00B62FA0">
        <w:rPr>
          <w:rFonts w:ascii="Times New Roman" w:eastAsia="Times New Roman" w:hAnsi="Times New Roman" w:cs="Times New Roman"/>
          <w:b/>
          <w:color w:val="00000A"/>
          <w:sz w:val="24"/>
        </w:rPr>
        <w:t>SUMMARY</w:t>
      </w:r>
      <w:bookmarkEnd w:id="32"/>
    </w:p>
    <w:p w:rsidR="00E94337" w:rsidRDefault="00E94337">
      <w:pPr>
        <w:pStyle w:val="Cmsor1"/>
        <w:rPr>
          <w:rFonts w:ascii="Times New Roman" w:eastAsia="Times New Roman" w:hAnsi="Times New Roman" w:cs="Times New Roman"/>
          <w:b/>
          <w:color w:val="00000A"/>
          <w:sz w:val="24"/>
        </w:rPr>
      </w:pPr>
    </w:p>
    <w:p w:rsidR="00E94337" w:rsidRDefault="00E94337" w:rsidP="00E94337">
      <w:pPr>
        <w:spacing w:after="0" w:line="360" w:lineRule="auto"/>
        <w:jc w:val="both"/>
        <w:rPr>
          <w:rFonts w:ascii="Times New Roman" w:eastAsia="Times New Roman" w:hAnsi="Times New Roman" w:cs="Times New Roman"/>
          <w:b/>
          <w:i/>
          <w:sz w:val="24"/>
          <w:lang w:val="en-GB"/>
        </w:rPr>
      </w:pPr>
      <w:r w:rsidRPr="006B618B">
        <w:rPr>
          <w:rFonts w:ascii="Times New Roman" w:eastAsia="Times New Roman" w:hAnsi="Times New Roman" w:cs="Times New Roman"/>
          <w:b/>
          <w:sz w:val="24"/>
          <w:lang w:val="en-GB"/>
        </w:rPr>
        <w:t xml:space="preserve">Dr. Dániel Mihály: The occurrence of </w:t>
      </w:r>
      <w:r>
        <w:rPr>
          <w:rFonts w:ascii="Times New Roman" w:eastAsia="Times New Roman" w:hAnsi="Times New Roman" w:cs="Times New Roman"/>
          <w:b/>
          <w:sz w:val="24"/>
          <w:lang w:val="en-GB"/>
        </w:rPr>
        <w:t xml:space="preserve">the </w:t>
      </w:r>
      <w:r w:rsidRPr="006B618B">
        <w:rPr>
          <w:rFonts w:ascii="Times New Roman" w:eastAsia="Times New Roman" w:hAnsi="Times New Roman" w:cs="Times New Roman"/>
          <w:b/>
          <w:sz w:val="24"/>
          <w:lang w:val="en-GB"/>
        </w:rPr>
        <w:t xml:space="preserve">heartworm infection caused by </w:t>
      </w:r>
      <w:r w:rsidRPr="006B618B">
        <w:rPr>
          <w:rFonts w:ascii="Times New Roman" w:eastAsia="Times New Roman" w:hAnsi="Times New Roman" w:cs="Times New Roman"/>
          <w:b/>
          <w:i/>
          <w:sz w:val="24"/>
          <w:lang w:val="en-GB"/>
        </w:rPr>
        <w:t xml:space="preserve">Dirofilaria </w:t>
      </w:r>
    </w:p>
    <w:p w:rsidR="00E94337" w:rsidRPr="006B618B" w:rsidRDefault="00E94337" w:rsidP="00E94337">
      <w:pPr>
        <w:spacing w:after="0" w:line="360" w:lineRule="auto"/>
        <w:jc w:val="both"/>
        <w:rPr>
          <w:rFonts w:ascii="Times New Roman" w:eastAsia="Times New Roman" w:hAnsi="Times New Roman" w:cs="Times New Roman"/>
          <w:b/>
          <w:sz w:val="24"/>
          <w:lang w:val="en-GB"/>
        </w:rPr>
      </w:pPr>
      <w:r>
        <w:rPr>
          <w:rFonts w:ascii="Times New Roman" w:eastAsia="Times New Roman" w:hAnsi="Times New Roman" w:cs="Times New Roman"/>
          <w:b/>
          <w:i/>
          <w:sz w:val="24"/>
          <w:lang w:val="en-GB"/>
        </w:rPr>
        <w:t xml:space="preserve">                                   </w:t>
      </w:r>
      <w:r w:rsidRPr="006B618B">
        <w:rPr>
          <w:rFonts w:ascii="Times New Roman" w:eastAsia="Times New Roman" w:hAnsi="Times New Roman" w:cs="Times New Roman"/>
          <w:b/>
          <w:i/>
          <w:sz w:val="24"/>
          <w:lang w:val="en-GB"/>
        </w:rPr>
        <w:t>immitis</w:t>
      </w:r>
      <w:r w:rsidRPr="006B618B">
        <w:rPr>
          <w:rFonts w:ascii="Times New Roman" w:eastAsia="Times New Roman" w:hAnsi="Times New Roman" w:cs="Times New Roman"/>
          <w:b/>
          <w:sz w:val="24"/>
          <w:lang w:val="en-GB"/>
        </w:rPr>
        <w:t xml:space="preserve"> in dogs kept in Karcag and its neighbouring areas </w:t>
      </w:r>
    </w:p>
    <w:p w:rsidR="00E94337" w:rsidRDefault="00E94337" w:rsidP="00E94337">
      <w:pPr>
        <w:spacing w:line="360" w:lineRule="auto"/>
        <w:jc w:val="both"/>
        <w:rPr>
          <w:rFonts w:ascii="Times New Roman" w:eastAsia="Times New Roman" w:hAnsi="Times New Roman" w:cs="Times New Roman"/>
          <w:sz w:val="24"/>
          <w:lang w:val="en-GB"/>
        </w:rPr>
      </w:pPr>
    </w:p>
    <w:p w:rsidR="00E94337" w:rsidRPr="00890193" w:rsidRDefault="00E94337" w:rsidP="00E94337">
      <w:pPr>
        <w:spacing w:line="360" w:lineRule="auto"/>
        <w:jc w:val="both"/>
        <w:rPr>
          <w:rFonts w:ascii="Times New Roman" w:eastAsia="Times New Roman" w:hAnsi="Times New Roman" w:cs="Times New Roman"/>
          <w:sz w:val="24"/>
          <w:lang w:val="en-GB"/>
        </w:rPr>
      </w:pPr>
      <w:r w:rsidRPr="00890193">
        <w:rPr>
          <w:rFonts w:ascii="Times New Roman" w:eastAsia="Times New Roman" w:hAnsi="Times New Roman" w:cs="Times New Roman"/>
          <w:sz w:val="24"/>
          <w:lang w:val="en-GB"/>
        </w:rPr>
        <w:t>The aim of the study was to reply to the following questions:</w:t>
      </w:r>
    </w:p>
    <w:p w:rsidR="00E94337" w:rsidRDefault="00E94337" w:rsidP="00E94337">
      <w:pPr>
        <w:pStyle w:val="Listaszerbekezds"/>
        <w:numPr>
          <w:ilvl w:val="0"/>
          <w:numId w:val="12"/>
        </w:numPr>
        <w:spacing w:line="360" w:lineRule="auto"/>
        <w:ind w:left="0" w:firstLine="0"/>
        <w:jc w:val="both"/>
        <w:rPr>
          <w:rFonts w:ascii="Times New Roman" w:eastAsia="Times New Roman" w:hAnsi="Times New Roman" w:cs="Times New Roman"/>
          <w:sz w:val="24"/>
          <w:lang w:val="en-GB"/>
        </w:rPr>
      </w:pPr>
      <w:r w:rsidRPr="00890193">
        <w:rPr>
          <w:rFonts w:ascii="Times New Roman" w:eastAsia="Times New Roman" w:hAnsi="Times New Roman" w:cs="Times New Roman"/>
          <w:sz w:val="24"/>
          <w:lang w:val="en-GB"/>
        </w:rPr>
        <w:t>Whether the hea</w:t>
      </w:r>
      <w:r>
        <w:rPr>
          <w:rFonts w:ascii="Times New Roman" w:eastAsia="Times New Roman" w:hAnsi="Times New Roman" w:cs="Times New Roman"/>
          <w:sz w:val="24"/>
          <w:lang w:val="en-GB"/>
        </w:rPr>
        <w:t>r</w:t>
      </w:r>
      <w:r w:rsidRPr="00890193">
        <w:rPr>
          <w:rFonts w:ascii="Times New Roman" w:eastAsia="Times New Roman" w:hAnsi="Times New Roman" w:cs="Times New Roman"/>
          <w:sz w:val="24"/>
          <w:lang w:val="en-GB"/>
        </w:rPr>
        <w:t xml:space="preserve">tworm infection is endemic in the dogs kept in Karcag and in the </w:t>
      </w:r>
    </w:p>
    <w:p w:rsidR="00E94337" w:rsidRPr="00890193" w:rsidRDefault="00E94337" w:rsidP="00E94337">
      <w:pPr>
        <w:pStyle w:val="Listaszerbekezds"/>
        <w:spacing w:line="360" w:lineRule="auto"/>
        <w:ind w:left="0"/>
        <w:jc w:val="both"/>
        <w:rPr>
          <w:rFonts w:ascii="Times New Roman" w:eastAsia="Times New Roman" w:hAnsi="Times New Roman" w:cs="Times New Roman"/>
          <w:sz w:val="24"/>
          <w:lang w:val="en-GB"/>
        </w:rPr>
      </w:pPr>
      <w:r>
        <w:rPr>
          <w:rFonts w:ascii="Times New Roman" w:eastAsia="Times New Roman" w:hAnsi="Times New Roman" w:cs="Times New Roman"/>
          <w:sz w:val="24"/>
          <w:lang w:val="en-GB"/>
        </w:rPr>
        <w:t xml:space="preserve">            </w:t>
      </w:r>
      <w:r w:rsidRPr="00890193">
        <w:rPr>
          <w:rFonts w:ascii="Times New Roman" w:eastAsia="Times New Roman" w:hAnsi="Times New Roman" w:cs="Times New Roman"/>
          <w:sz w:val="24"/>
          <w:lang w:val="en-GB"/>
        </w:rPr>
        <w:t>neighbouring areas,</w:t>
      </w:r>
    </w:p>
    <w:p w:rsidR="00E94337" w:rsidRPr="00890193" w:rsidRDefault="00E94337" w:rsidP="00E94337">
      <w:pPr>
        <w:pStyle w:val="Listaszerbekezds"/>
        <w:numPr>
          <w:ilvl w:val="0"/>
          <w:numId w:val="12"/>
        </w:numPr>
        <w:spacing w:line="360" w:lineRule="auto"/>
        <w:ind w:left="0" w:firstLine="0"/>
        <w:jc w:val="both"/>
        <w:rPr>
          <w:rFonts w:ascii="Times New Roman" w:eastAsia="Times New Roman" w:hAnsi="Times New Roman" w:cs="Times New Roman"/>
          <w:sz w:val="24"/>
          <w:lang w:val="en-GB"/>
        </w:rPr>
      </w:pPr>
      <w:r w:rsidRPr="00890193">
        <w:rPr>
          <w:rFonts w:ascii="Times New Roman" w:eastAsia="Times New Roman" w:hAnsi="Times New Roman" w:cs="Times New Roman"/>
          <w:sz w:val="24"/>
          <w:lang w:val="en-GB"/>
        </w:rPr>
        <w:t>Whether the occurrence of the hear</w:t>
      </w:r>
      <w:r>
        <w:rPr>
          <w:rFonts w:ascii="Times New Roman" w:eastAsia="Times New Roman" w:hAnsi="Times New Roman" w:cs="Times New Roman"/>
          <w:sz w:val="24"/>
          <w:lang w:val="en-GB"/>
        </w:rPr>
        <w:t>t</w:t>
      </w:r>
      <w:r w:rsidRPr="00890193">
        <w:rPr>
          <w:rFonts w:ascii="Times New Roman" w:eastAsia="Times New Roman" w:hAnsi="Times New Roman" w:cs="Times New Roman"/>
          <w:sz w:val="24"/>
          <w:lang w:val="en-GB"/>
        </w:rPr>
        <w:t xml:space="preserve">worm infected dogs is regular or not in Karcag </w:t>
      </w:r>
    </w:p>
    <w:p w:rsidR="00E94337" w:rsidRDefault="00E94337" w:rsidP="00E94337">
      <w:pPr>
        <w:pStyle w:val="Listaszerbekezds"/>
        <w:numPr>
          <w:ilvl w:val="0"/>
          <w:numId w:val="12"/>
        </w:numPr>
        <w:spacing w:line="360" w:lineRule="auto"/>
        <w:ind w:left="0" w:firstLine="0"/>
        <w:jc w:val="both"/>
        <w:rPr>
          <w:rFonts w:ascii="Times New Roman" w:eastAsia="Times New Roman" w:hAnsi="Times New Roman" w:cs="Times New Roman"/>
          <w:sz w:val="24"/>
          <w:lang w:val="en-GB"/>
        </w:rPr>
      </w:pPr>
      <w:r w:rsidRPr="00890193">
        <w:rPr>
          <w:rFonts w:ascii="Times New Roman" w:eastAsia="Times New Roman" w:hAnsi="Times New Roman" w:cs="Times New Roman"/>
          <w:sz w:val="24"/>
          <w:lang w:val="en-GB"/>
        </w:rPr>
        <w:t xml:space="preserve">Are there any dogs infected with </w:t>
      </w:r>
      <w:r w:rsidRPr="00890193">
        <w:rPr>
          <w:rFonts w:ascii="Times New Roman" w:eastAsia="Times New Roman" w:hAnsi="Times New Roman" w:cs="Times New Roman"/>
          <w:i/>
          <w:sz w:val="24"/>
          <w:lang w:val="en-GB"/>
        </w:rPr>
        <w:t>Dirofilaria repens</w:t>
      </w:r>
      <w:r w:rsidRPr="00890193">
        <w:rPr>
          <w:rFonts w:ascii="Times New Roman" w:eastAsia="Times New Roman" w:hAnsi="Times New Roman" w:cs="Times New Roman"/>
          <w:sz w:val="24"/>
          <w:lang w:val="en-GB"/>
        </w:rPr>
        <w:t xml:space="preserve"> or both </w:t>
      </w:r>
      <w:r w:rsidRPr="00890193">
        <w:rPr>
          <w:rFonts w:ascii="Times New Roman" w:eastAsia="Times New Roman" w:hAnsi="Times New Roman" w:cs="Times New Roman"/>
          <w:i/>
          <w:sz w:val="24"/>
          <w:lang w:val="en-GB"/>
        </w:rPr>
        <w:t>Dirofilaria</w:t>
      </w:r>
      <w:r w:rsidRPr="00890193">
        <w:rPr>
          <w:rFonts w:ascii="Times New Roman" w:eastAsia="Times New Roman" w:hAnsi="Times New Roman" w:cs="Times New Roman"/>
          <w:sz w:val="24"/>
          <w:lang w:val="en-GB"/>
        </w:rPr>
        <w:t xml:space="preserve"> species? </w:t>
      </w:r>
    </w:p>
    <w:p w:rsidR="00E94337" w:rsidRDefault="00E94337" w:rsidP="00E94337">
      <w:pPr>
        <w:pStyle w:val="Listaszerbekezds"/>
        <w:spacing w:line="360" w:lineRule="auto"/>
        <w:ind w:left="0"/>
        <w:jc w:val="both"/>
        <w:rPr>
          <w:rFonts w:ascii="Times New Roman" w:eastAsia="Times New Roman" w:hAnsi="Times New Roman" w:cs="Times New Roman"/>
          <w:sz w:val="24"/>
          <w:lang w:val="en-GB"/>
        </w:rPr>
      </w:pPr>
    </w:p>
    <w:p w:rsidR="00E94337" w:rsidRDefault="00E94337" w:rsidP="00E94337">
      <w:pPr>
        <w:pStyle w:val="Listaszerbekezds"/>
        <w:spacing w:line="360" w:lineRule="auto"/>
        <w:ind w:left="0"/>
        <w:jc w:val="both"/>
        <w:rPr>
          <w:rFonts w:ascii="Times New Roman" w:eastAsia="Times New Roman" w:hAnsi="Times New Roman" w:cs="Times New Roman"/>
          <w:sz w:val="24"/>
          <w:lang w:val="en-GB"/>
        </w:rPr>
      </w:pPr>
      <w:r>
        <w:rPr>
          <w:rFonts w:ascii="Times New Roman" w:eastAsia="Times New Roman" w:hAnsi="Times New Roman" w:cs="Times New Roman"/>
          <w:sz w:val="24"/>
          <w:lang w:val="en-GB"/>
        </w:rPr>
        <w:t xml:space="preserve">Altogether the blood samples of 131 dogs – of which 46 animals lived a local shelter place – were examined with modified Knott test. Twenty-seven (20.6%) samples contained the microfilariae of </w:t>
      </w:r>
      <w:r w:rsidRPr="00637982">
        <w:rPr>
          <w:rFonts w:ascii="Times New Roman" w:eastAsia="Times New Roman" w:hAnsi="Times New Roman" w:cs="Times New Roman"/>
          <w:i/>
          <w:sz w:val="24"/>
          <w:lang w:val="en-GB"/>
        </w:rPr>
        <w:t>Dirofilaria</w:t>
      </w:r>
      <w:r>
        <w:rPr>
          <w:rFonts w:ascii="Times New Roman" w:eastAsia="Times New Roman" w:hAnsi="Times New Roman" w:cs="Times New Roman"/>
          <w:sz w:val="24"/>
          <w:lang w:val="en-GB"/>
        </w:rPr>
        <w:t xml:space="preserve"> species. Different serological tests were used for detecting </w:t>
      </w:r>
      <w:r w:rsidRPr="00637982">
        <w:rPr>
          <w:rFonts w:ascii="Times New Roman" w:eastAsia="Times New Roman" w:hAnsi="Times New Roman" w:cs="Times New Roman"/>
          <w:i/>
          <w:sz w:val="24"/>
          <w:lang w:val="en-GB"/>
        </w:rPr>
        <w:t>D. immitis</w:t>
      </w:r>
      <w:r>
        <w:rPr>
          <w:rFonts w:ascii="Times New Roman" w:eastAsia="Times New Roman" w:hAnsi="Times New Roman" w:cs="Times New Roman"/>
          <w:sz w:val="24"/>
          <w:lang w:val="en-GB"/>
        </w:rPr>
        <w:t xml:space="preserve"> antigen in 120 dogs. In the local vet clinic 25/99 (29.3%) samples were positive and 21/58 (36.2%) shelter dogs contained </w:t>
      </w:r>
      <w:r w:rsidRPr="00B1154B">
        <w:rPr>
          <w:rFonts w:ascii="Times New Roman" w:eastAsia="Times New Roman" w:hAnsi="Times New Roman" w:cs="Times New Roman"/>
          <w:i/>
          <w:sz w:val="24"/>
          <w:lang w:val="en-GB"/>
        </w:rPr>
        <w:t>D. immitis</w:t>
      </w:r>
      <w:r>
        <w:rPr>
          <w:rFonts w:ascii="Times New Roman" w:eastAsia="Times New Roman" w:hAnsi="Times New Roman" w:cs="Times New Roman"/>
          <w:sz w:val="24"/>
          <w:lang w:val="en-GB"/>
        </w:rPr>
        <w:t xml:space="preserve"> antigen. The heartworm infection was checked in 12 dogs with PCR. Nine animals were infected with </w:t>
      </w:r>
      <w:r w:rsidRPr="00DC5F48">
        <w:rPr>
          <w:rFonts w:ascii="Times New Roman" w:eastAsia="Times New Roman" w:hAnsi="Times New Roman" w:cs="Times New Roman"/>
          <w:i/>
          <w:sz w:val="24"/>
          <w:lang w:val="en-GB"/>
        </w:rPr>
        <w:t>D. immitis</w:t>
      </w:r>
      <w:r>
        <w:rPr>
          <w:rFonts w:ascii="Times New Roman" w:eastAsia="Times New Roman" w:hAnsi="Times New Roman" w:cs="Times New Roman"/>
          <w:sz w:val="24"/>
          <w:lang w:val="en-GB"/>
        </w:rPr>
        <w:t xml:space="preserve">, one dog with </w:t>
      </w:r>
      <w:r w:rsidRPr="00DC5F48">
        <w:rPr>
          <w:rFonts w:ascii="Times New Roman" w:eastAsia="Times New Roman" w:hAnsi="Times New Roman" w:cs="Times New Roman"/>
          <w:i/>
          <w:sz w:val="24"/>
          <w:lang w:val="en-GB"/>
        </w:rPr>
        <w:t>D. repens</w:t>
      </w:r>
      <w:r>
        <w:rPr>
          <w:rFonts w:ascii="Times New Roman" w:eastAsia="Times New Roman" w:hAnsi="Times New Roman" w:cs="Times New Roman"/>
          <w:i/>
          <w:sz w:val="24"/>
          <w:lang w:val="en-GB"/>
        </w:rPr>
        <w:t>.</w:t>
      </w:r>
      <w:r>
        <w:rPr>
          <w:rFonts w:ascii="Times New Roman" w:eastAsia="Times New Roman" w:hAnsi="Times New Roman" w:cs="Times New Roman"/>
          <w:sz w:val="24"/>
          <w:lang w:val="en-GB"/>
        </w:rPr>
        <w:t xml:space="preserve"> The DNA of both nematode species was detected in another animal. There were more or less heartworms in the heart of 18 dogs during the post-mortem examination of 22 animals. No correlation was observed between the heartworm infection and the age group or the gender of dogs studied.</w:t>
      </w:r>
    </w:p>
    <w:p w:rsidR="00E94337" w:rsidRDefault="00E94337" w:rsidP="00E94337">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Most dogs infected with </w:t>
      </w:r>
      <w:r w:rsidRPr="0078356B">
        <w:rPr>
          <w:rFonts w:ascii="Times New Roman" w:eastAsia="Times New Roman" w:hAnsi="Times New Roman" w:cs="Times New Roman"/>
          <w:i/>
          <w:sz w:val="24"/>
        </w:rPr>
        <w:t>D. immitis</w:t>
      </w:r>
      <w:r>
        <w:rPr>
          <w:rFonts w:ascii="Times New Roman" w:eastAsia="Times New Roman" w:hAnsi="Times New Roman" w:cs="Times New Roman"/>
          <w:sz w:val="24"/>
        </w:rPr>
        <w:t xml:space="preserve"> live in the local shelter place, the others in the different parts of Karcag. It is assumed that this nematode species arrived to the shelter place with one or more infected dogs from the nearby villages and it started to spread with mosquito vectors towards the local dogs kept in the gardens of Karcag. Based on the results </w:t>
      </w:r>
      <w:r w:rsidRPr="005E64F1">
        <w:rPr>
          <w:rFonts w:ascii="Times New Roman" w:eastAsia="Times New Roman" w:hAnsi="Times New Roman" w:cs="Times New Roman"/>
          <w:i/>
          <w:sz w:val="24"/>
        </w:rPr>
        <w:t>D. repens</w:t>
      </w:r>
      <w:r>
        <w:rPr>
          <w:rFonts w:ascii="Times New Roman" w:eastAsia="Times New Roman" w:hAnsi="Times New Roman" w:cs="Times New Roman"/>
          <w:sz w:val="24"/>
        </w:rPr>
        <w:t xml:space="preserve"> is not common in the local dogs.</w:t>
      </w:r>
    </w:p>
    <w:p w:rsidR="004F7A31" w:rsidRDefault="00B62FA0" w:rsidP="00E94337">
      <w:pPr>
        <w:pStyle w:val="Cmsor1"/>
        <w:rPr>
          <w:rFonts w:ascii="Times New Roman" w:eastAsia="Times New Roman" w:hAnsi="Times New Roman" w:cs="Times New Roman"/>
          <w:b/>
          <w:color w:val="00000A"/>
          <w:sz w:val="24"/>
        </w:rPr>
      </w:pPr>
      <w:r>
        <w:br w:type="page"/>
      </w:r>
    </w:p>
    <w:p w:rsidR="004F7A31" w:rsidRDefault="006D113F">
      <w:pPr>
        <w:pStyle w:val="Cmsor1"/>
        <w:rPr>
          <w:rFonts w:ascii="Times New Roman" w:eastAsia="Times New Roman" w:hAnsi="Times New Roman" w:cs="Times New Roman"/>
          <w:b/>
          <w:sz w:val="24"/>
          <w:szCs w:val="24"/>
        </w:rPr>
      </w:pPr>
      <w:bookmarkStart w:id="33" w:name="_Toc469960162"/>
      <w:r>
        <w:rPr>
          <w:rFonts w:ascii="Times New Roman" w:eastAsia="Times New Roman" w:hAnsi="Times New Roman" w:cs="Times New Roman"/>
          <w:b/>
          <w:color w:val="00000A"/>
          <w:sz w:val="24"/>
          <w:szCs w:val="24"/>
        </w:rPr>
        <w:lastRenderedPageBreak/>
        <w:t>8.</w:t>
      </w:r>
      <w:r w:rsidR="001841A4">
        <w:rPr>
          <w:rFonts w:ascii="Times New Roman" w:eastAsia="Times New Roman" w:hAnsi="Times New Roman" w:cs="Times New Roman"/>
          <w:b/>
          <w:color w:val="00000A"/>
          <w:sz w:val="24"/>
          <w:szCs w:val="24"/>
        </w:rPr>
        <w:t xml:space="preserve"> </w:t>
      </w:r>
      <w:r w:rsidR="00B62FA0">
        <w:rPr>
          <w:rFonts w:ascii="Times New Roman" w:eastAsia="Times New Roman" w:hAnsi="Times New Roman" w:cs="Times New Roman"/>
          <w:b/>
          <w:color w:val="00000A"/>
          <w:sz w:val="24"/>
          <w:szCs w:val="24"/>
        </w:rPr>
        <w:t>IRODALOMJEGYZÉK</w:t>
      </w:r>
      <w:bookmarkEnd w:id="33"/>
    </w:p>
    <w:p w:rsidR="004F7A31" w:rsidRDefault="004F7A31">
      <w:pPr>
        <w:spacing w:line="360" w:lineRule="auto"/>
        <w:jc w:val="both"/>
        <w:rPr>
          <w:rFonts w:ascii="Times New Roman" w:eastAsia="Times New Roman" w:hAnsi="Times New Roman" w:cs="Times New Roman"/>
          <w:sz w:val="24"/>
        </w:rPr>
      </w:pP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Aroch, I., Rojas, A., Slon, P., Lavy, E., Segev, G., and Baneth, G. (2015): Serological cross-reactivity of three commercial in-house immunoassays for detection of </w:t>
      </w:r>
      <w:r>
        <w:rPr>
          <w:rFonts w:ascii="Times New Roman" w:eastAsia="Times New Roman" w:hAnsi="Times New Roman" w:cs="Times New Roman"/>
          <w:i/>
          <w:sz w:val="24"/>
        </w:rPr>
        <w:t>Dirofilaria immitis</w:t>
      </w:r>
      <w:r>
        <w:rPr>
          <w:rFonts w:ascii="Times New Roman" w:eastAsia="Times New Roman" w:hAnsi="Times New Roman" w:cs="Times New Roman"/>
          <w:sz w:val="24"/>
        </w:rPr>
        <w:t xml:space="preserve"> antigens with Spirocerca lupi in dogs with benign esophageal spirocercosis. Vet. Parasitol. </w:t>
      </w:r>
      <w:r>
        <w:rPr>
          <w:rFonts w:ascii="Times New Roman" w:eastAsia="Times New Roman" w:hAnsi="Times New Roman" w:cs="Times New Roman"/>
          <w:b/>
          <w:sz w:val="24"/>
        </w:rPr>
        <w:t>211</w:t>
      </w:r>
      <w:r>
        <w:rPr>
          <w:rFonts w:ascii="Times New Roman" w:eastAsia="Times New Roman" w:hAnsi="Times New Roman" w:cs="Times New Roman"/>
          <w:sz w:val="24"/>
        </w:rPr>
        <w:t>, 303-305.</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Atkins, C. E. (2003): Comparison of results of three commercial heartworm  antigen test kit sin dos eith low heartworm burdens. J. Am. Vet. Med. Assoc. </w:t>
      </w:r>
      <w:r>
        <w:rPr>
          <w:rFonts w:ascii="Times New Roman" w:eastAsia="Times New Roman" w:hAnsi="Times New Roman" w:cs="Times New Roman"/>
          <w:b/>
          <w:sz w:val="24"/>
        </w:rPr>
        <w:t>222</w:t>
      </w:r>
      <w:r>
        <w:rPr>
          <w:rFonts w:ascii="Times New Roman" w:eastAsia="Times New Roman" w:hAnsi="Times New Roman" w:cs="Times New Roman"/>
          <w:sz w:val="24"/>
        </w:rPr>
        <w:t>, 1221-1223.</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Atkins, C . (2010): Heartworm disease. In: Ettinger, S. J. &amp; Feldmann E. C. (eds.): Textbook of veterinal medicine. Diseases of the dog and cat, 7th ed., Elsevier Saunders, St Luis. pp. 1353-1380.</w:t>
      </w:r>
    </w:p>
    <w:p w:rsidR="004F7A31" w:rsidRDefault="00B62FA0">
      <w:pPr>
        <w:spacing w:line="360" w:lineRule="auto"/>
        <w:jc w:val="both"/>
        <w:rPr>
          <w:rFonts w:ascii="Times New Roman" w:eastAsia="Times New Roman" w:hAnsi="Times New Roman" w:cs="Times New Roman"/>
          <w:b/>
          <w:color w:val="FF0000"/>
          <w:sz w:val="24"/>
        </w:rPr>
      </w:pPr>
      <w:r>
        <w:rPr>
          <w:rFonts w:ascii="Times New Roman" w:eastAsia="Times New Roman" w:hAnsi="Times New Roman" w:cs="Times New Roman"/>
          <w:sz w:val="24"/>
        </w:rPr>
        <w:t xml:space="preserve">Bacsadi, Á., Tolnai, Z., Papp, A., Szeredi, L., Tóth, G., Sproch Á., Nemes, Cs., Imre, V., Széll, Z., Sréter, T. (2016): Paraziták terjedése a változó európai környezetben: a szívféreg példája hazánkból. Magy. Állatorv. Lapja. </w:t>
      </w:r>
      <w:r>
        <w:rPr>
          <w:rFonts w:ascii="Times New Roman" w:eastAsia="Times New Roman" w:hAnsi="Times New Roman" w:cs="Times New Roman"/>
          <w:b/>
          <w:sz w:val="24"/>
        </w:rPr>
        <w:t>138</w:t>
      </w:r>
      <w:r>
        <w:rPr>
          <w:rFonts w:ascii="Times New Roman" w:eastAsia="Times New Roman" w:hAnsi="Times New Roman" w:cs="Times New Roman"/>
          <w:sz w:val="24"/>
        </w:rPr>
        <w:t>, 295-299.</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Boros, G., Janish, M., and Sebestén, Gy. (1982): Dirofilaria immitis kutyában, Magy. Állatorv. Lapja </w:t>
      </w:r>
      <w:r>
        <w:rPr>
          <w:rFonts w:ascii="Times New Roman" w:eastAsia="Times New Roman" w:hAnsi="Times New Roman" w:cs="Times New Roman"/>
          <w:b/>
          <w:sz w:val="24"/>
        </w:rPr>
        <w:t>37</w:t>
      </w:r>
      <w:r>
        <w:rPr>
          <w:rFonts w:ascii="Times New Roman" w:eastAsia="Times New Roman" w:hAnsi="Times New Roman" w:cs="Times New Roman"/>
          <w:sz w:val="24"/>
        </w:rPr>
        <w:t>, 313-316.</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Bowman, D.D., and Atkins, C.E., (2009): Heartworm biology, treatment, and control. Vet. Clin. North Am. Small Anim. Pract.</w:t>
      </w:r>
      <w:r>
        <w:rPr>
          <w:rFonts w:ascii="Times New Roman" w:eastAsia="Times New Roman" w:hAnsi="Times New Roman" w:cs="Times New Roman"/>
          <w:b/>
          <w:sz w:val="24"/>
        </w:rPr>
        <w:t xml:space="preserve"> 39</w:t>
      </w:r>
      <w:r>
        <w:rPr>
          <w:rFonts w:ascii="Times New Roman" w:eastAsia="Times New Roman" w:hAnsi="Times New Roman" w:cs="Times New Roman"/>
          <w:sz w:val="24"/>
        </w:rPr>
        <w:t>, 1127-1158.</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Chickweto, A., Bhaiyat, M. I., Lanza-Perea, M. et al. (2014): Retrospective study of canine heartworm disease with caval syndrome in Grenada West Indies. Vet. Parasitol.</w:t>
      </w:r>
      <w:r>
        <w:rPr>
          <w:rFonts w:ascii="Times New Roman" w:eastAsia="Times New Roman" w:hAnsi="Times New Roman" w:cs="Times New Roman"/>
          <w:b/>
          <w:sz w:val="24"/>
        </w:rPr>
        <w:t xml:space="preserve"> 205</w:t>
      </w:r>
      <w:r>
        <w:rPr>
          <w:rFonts w:ascii="Times New Roman" w:eastAsia="Times New Roman" w:hAnsi="Times New Roman" w:cs="Times New Roman"/>
          <w:sz w:val="24"/>
        </w:rPr>
        <w:t>, 721-724.</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Drake. J., Sruntmeir, J., Merritt, H., Allen, L., and Little, S.E. (2015). False negative antigen test sin dogs infected with heartworm and placed on macrocyclic lactone preventives. Parasit. Vector </w:t>
      </w:r>
      <w:r>
        <w:rPr>
          <w:rFonts w:ascii="Times New Roman" w:eastAsia="Times New Roman" w:hAnsi="Times New Roman" w:cs="Times New Roman"/>
          <w:b/>
          <w:sz w:val="24"/>
        </w:rPr>
        <w:t>8</w:t>
      </w:r>
      <w:r>
        <w:rPr>
          <w:rFonts w:ascii="Times New Roman" w:eastAsia="Times New Roman" w:hAnsi="Times New Roman" w:cs="Times New Roman"/>
          <w:sz w:val="24"/>
        </w:rPr>
        <w:t>, 68.</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Farkas, R., Gyurkovszki, M., Lukács, Z., Aladics, B., and Solymosi, N. (2014): Seroprevalance of some vectorborne infections of dogs in Hungary. Vector Borne Zoonotic Dis. </w:t>
      </w:r>
      <w:r>
        <w:rPr>
          <w:rFonts w:ascii="Times New Roman" w:eastAsia="Times New Roman" w:hAnsi="Times New Roman" w:cs="Times New Roman"/>
          <w:b/>
          <w:sz w:val="24"/>
        </w:rPr>
        <w:t>14</w:t>
      </w:r>
      <w:r>
        <w:rPr>
          <w:rFonts w:ascii="Times New Roman" w:eastAsia="Times New Roman" w:hAnsi="Times New Roman" w:cs="Times New Roman"/>
          <w:sz w:val="24"/>
        </w:rPr>
        <w:t>, 256-260.</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Farkas, R., and Vörös, K. (2015): A kutyák szívférgessége. Kamarai Állatorvos 2015. 3, 20-31.</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Genchi, C., Rinaldi, L., Mortarina, M., Genchi, M., and Crongoli, G., (2009): Climate and Dirofilaria infection in Europe. Vet. Parasitol. </w:t>
      </w:r>
      <w:r>
        <w:rPr>
          <w:rFonts w:ascii="Times New Roman" w:eastAsia="Times New Roman" w:hAnsi="Times New Roman" w:cs="Times New Roman"/>
          <w:b/>
          <w:sz w:val="24"/>
        </w:rPr>
        <w:t>163</w:t>
      </w:r>
      <w:r>
        <w:rPr>
          <w:rFonts w:ascii="Times New Roman" w:eastAsia="Times New Roman" w:hAnsi="Times New Roman" w:cs="Times New Roman"/>
          <w:sz w:val="24"/>
        </w:rPr>
        <w:t>, 137-148.</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Genchi, C., Rinaldi, L., Cascone, C., Mortarino, M., Cringoli, G., (2005): Is heartworm disease really spreading in Europe? Vet. Parasitol. </w:t>
      </w:r>
      <w:r>
        <w:rPr>
          <w:rFonts w:ascii="Times New Roman" w:eastAsia="Times New Roman" w:hAnsi="Times New Roman" w:cs="Times New Roman"/>
          <w:b/>
          <w:sz w:val="24"/>
        </w:rPr>
        <w:t>133</w:t>
      </w:r>
      <w:r>
        <w:rPr>
          <w:rFonts w:ascii="Times New Roman" w:eastAsia="Times New Roman" w:hAnsi="Times New Roman" w:cs="Times New Roman"/>
          <w:sz w:val="24"/>
        </w:rPr>
        <w:t>, 137-148.</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Giogia, G., Lecová., Genchi, M., Ferri, E., Genchi, C., and Mortasino, M. (2010): Highly sensitive multiplex PCR for simultaneous detection and discrimination of </w:t>
      </w:r>
      <w:r>
        <w:rPr>
          <w:rFonts w:ascii="Times New Roman" w:eastAsia="Times New Roman" w:hAnsi="Times New Roman" w:cs="Times New Roman"/>
          <w:i/>
          <w:sz w:val="24"/>
        </w:rPr>
        <w:t>Dirofilaria immitis</w:t>
      </w:r>
      <w:r>
        <w:rPr>
          <w:rFonts w:ascii="Times New Roman" w:eastAsia="Times New Roman" w:hAnsi="Times New Roman" w:cs="Times New Roman"/>
          <w:sz w:val="24"/>
        </w:rPr>
        <w:t xml:space="preserve"> and </w:t>
      </w:r>
      <w:r>
        <w:rPr>
          <w:rFonts w:ascii="Times New Roman" w:eastAsia="Times New Roman" w:hAnsi="Times New Roman" w:cs="Times New Roman"/>
          <w:i/>
          <w:sz w:val="24"/>
        </w:rPr>
        <w:t>Dirofilaria repens</w:t>
      </w:r>
      <w:r>
        <w:rPr>
          <w:rFonts w:ascii="Times New Roman" w:eastAsia="Times New Roman" w:hAnsi="Times New Roman" w:cs="Times New Roman"/>
          <w:sz w:val="24"/>
        </w:rPr>
        <w:t xml:space="preserve"> in canine peripheral blood. Vet. Parasitol. </w:t>
      </w:r>
      <w:r>
        <w:rPr>
          <w:rFonts w:ascii="Times New Roman" w:eastAsia="Times New Roman" w:hAnsi="Times New Roman" w:cs="Times New Roman"/>
          <w:b/>
          <w:sz w:val="24"/>
        </w:rPr>
        <w:t>172</w:t>
      </w:r>
      <w:r>
        <w:rPr>
          <w:rFonts w:ascii="Times New Roman" w:eastAsia="Times New Roman" w:hAnsi="Times New Roman" w:cs="Times New Roman"/>
          <w:sz w:val="24"/>
        </w:rPr>
        <w:t>, 160-163.</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Goodwin, J-K. (1998): The serologic diagnosis of heartworm infection in dogs and cats. Clin. Tech. Small Anim. Pract. </w:t>
      </w:r>
      <w:r>
        <w:rPr>
          <w:rFonts w:ascii="Times New Roman" w:eastAsia="Times New Roman" w:hAnsi="Times New Roman" w:cs="Times New Roman"/>
          <w:b/>
          <w:sz w:val="24"/>
        </w:rPr>
        <w:t>13</w:t>
      </w:r>
      <w:r>
        <w:rPr>
          <w:rFonts w:ascii="Times New Roman" w:eastAsia="Times New Roman" w:hAnsi="Times New Roman" w:cs="Times New Roman"/>
          <w:sz w:val="24"/>
        </w:rPr>
        <w:t>, 83-87.</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Ishihara K, Kitagawa H, and Sasaki Y. (1988): Efficacy of heartworm removal in dogs with dirofilarial hemoglobinuria using flexible alligator forceps. Jap. J. Vet. Sci., </w:t>
      </w:r>
      <w:r>
        <w:rPr>
          <w:rFonts w:ascii="Times New Roman" w:eastAsia="Times New Roman" w:hAnsi="Times New Roman" w:cs="Times New Roman"/>
          <w:b/>
          <w:sz w:val="24"/>
        </w:rPr>
        <w:t>50</w:t>
      </w:r>
      <w:r>
        <w:rPr>
          <w:rFonts w:ascii="Times New Roman" w:eastAsia="Times New Roman" w:hAnsi="Times New Roman" w:cs="Times New Roman"/>
          <w:sz w:val="24"/>
        </w:rPr>
        <w:t>, 739-745.</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Jacsó, O. (2014): A Dirofilaria-fajok hazai elterjedtsége és állatgyógyászati jelentősége, a gyógykezelés tapasztalatai. PhD értekezés. 138. o. SZIE Állatorvostudományi Doktori Iskola, Budapest. Free online</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Jacsó, O., and Fok, É. (2006): A kutyák és a macskák Dirofilaria repens fertőzöttségének kimutatása laboratóriumi módszerekkel. Magy. Allatorv. Lapja </w:t>
      </w:r>
      <w:r>
        <w:rPr>
          <w:rFonts w:ascii="Times New Roman" w:eastAsia="Times New Roman" w:hAnsi="Times New Roman" w:cs="Times New Roman"/>
          <w:b/>
          <w:sz w:val="24"/>
        </w:rPr>
        <w:t>128</w:t>
      </w:r>
      <w:r>
        <w:rPr>
          <w:rFonts w:ascii="Times New Roman" w:eastAsia="Times New Roman" w:hAnsi="Times New Roman" w:cs="Times New Roman"/>
          <w:sz w:val="24"/>
        </w:rPr>
        <w:t>, 683-690.</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Jacsó, O., Mándoki, M., Majoros, G., Pétsch. M., Mortarino, M., Genchi, C., and Fok, E. (2009): First autochthonous </w:t>
      </w:r>
      <w:r>
        <w:rPr>
          <w:rFonts w:ascii="Times New Roman" w:eastAsia="Times New Roman" w:hAnsi="Times New Roman" w:cs="Times New Roman"/>
          <w:i/>
          <w:sz w:val="24"/>
        </w:rPr>
        <w:t>Dirofilaria immitis</w:t>
      </w:r>
      <w:r>
        <w:rPr>
          <w:rFonts w:ascii="Times New Roman" w:eastAsia="Times New Roman" w:hAnsi="Times New Roman" w:cs="Times New Roman"/>
          <w:sz w:val="24"/>
        </w:rPr>
        <w:t xml:space="preserve"> (Leidy, 1856) infection in a dog in Hungary. Helminthologia </w:t>
      </w:r>
      <w:r>
        <w:rPr>
          <w:rFonts w:ascii="Times New Roman" w:eastAsia="Times New Roman" w:hAnsi="Times New Roman" w:cs="Times New Roman"/>
          <w:b/>
          <w:sz w:val="24"/>
        </w:rPr>
        <w:t>46</w:t>
      </w:r>
      <w:r>
        <w:rPr>
          <w:rFonts w:ascii="Times New Roman" w:eastAsia="Times New Roman" w:hAnsi="Times New Roman" w:cs="Times New Roman"/>
          <w:sz w:val="24"/>
        </w:rPr>
        <w:t>, 159-161.</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Kassai, T. (2003): Helmintológia. Medicina Könyvkiadó, Budapest. pp. 188-192.</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Latrofa, M. S., Dantas-Torres, F., Annoscia, G., Genchi, M., Traversa, D., and Otranto, D. (2012): A duplex realtime polymerase chain reaction assay for the detection of and differentiation between </w:t>
      </w:r>
      <w:r>
        <w:rPr>
          <w:rFonts w:ascii="Times New Roman" w:eastAsia="Times New Roman" w:hAnsi="Times New Roman" w:cs="Times New Roman"/>
          <w:i/>
          <w:sz w:val="24"/>
        </w:rPr>
        <w:t>Dirofilaria immitis</w:t>
      </w:r>
      <w:r>
        <w:rPr>
          <w:rFonts w:ascii="Times New Roman" w:eastAsia="Times New Roman" w:hAnsi="Times New Roman" w:cs="Times New Roman"/>
          <w:sz w:val="24"/>
        </w:rPr>
        <w:t xml:space="preserve"> and </w:t>
      </w:r>
      <w:r>
        <w:rPr>
          <w:rFonts w:ascii="Times New Roman" w:eastAsia="Times New Roman" w:hAnsi="Times New Roman" w:cs="Times New Roman"/>
          <w:i/>
          <w:sz w:val="24"/>
        </w:rPr>
        <w:t>Dirofilaria repens</w:t>
      </w:r>
      <w:r>
        <w:rPr>
          <w:rFonts w:ascii="Times New Roman" w:eastAsia="Times New Roman" w:hAnsi="Times New Roman" w:cs="Times New Roman"/>
          <w:sz w:val="24"/>
        </w:rPr>
        <w:t xml:space="preserve"> in dogs and mosquitoes. Vet Parasitol. </w:t>
      </w:r>
      <w:r>
        <w:rPr>
          <w:rFonts w:ascii="Times New Roman" w:eastAsia="Times New Roman" w:hAnsi="Times New Roman" w:cs="Times New Roman"/>
          <w:b/>
          <w:sz w:val="24"/>
        </w:rPr>
        <w:t>185</w:t>
      </w:r>
      <w:r>
        <w:rPr>
          <w:rFonts w:ascii="Times New Roman" w:eastAsia="Times New Roman" w:hAnsi="Times New Roman" w:cs="Times New Roman"/>
          <w:sz w:val="24"/>
        </w:rPr>
        <w:t>, 181-185.</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Magnis, J., Lorentz, S., Guardone, L., Grimm, F., Magi, M., Naucke, T.J., and Deplazes, P. (2013): Morpthometric analyses of canine blood microfilariae isolated by the Knott’s test enables </w:t>
      </w:r>
      <w:r>
        <w:rPr>
          <w:rFonts w:ascii="Times New Roman" w:eastAsia="Times New Roman" w:hAnsi="Times New Roman" w:cs="Times New Roman"/>
          <w:i/>
          <w:sz w:val="24"/>
        </w:rPr>
        <w:t>Dirofilaria immitis</w:t>
      </w:r>
      <w:r>
        <w:rPr>
          <w:rFonts w:ascii="Times New Roman" w:eastAsia="Times New Roman" w:hAnsi="Times New Roman" w:cs="Times New Roman"/>
          <w:sz w:val="24"/>
        </w:rPr>
        <w:t xml:space="preserve"> and </w:t>
      </w:r>
      <w:r>
        <w:rPr>
          <w:rFonts w:ascii="Times New Roman" w:eastAsia="Times New Roman" w:hAnsi="Times New Roman" w:cs="Times New Roman"/>
          <w:i/>
          <w:sz w:val="24"/>
        </w:rPr>
        <w:t>D. repens</w:t>
      </w:r>
      <w:r>
        <w:rPr>
          <w:rFonts w:ascii="Times New Roman" w:eastAsia="Times New Roman" w:hAnsi="Times New Roman" w:cs="Times New Roman"/>
          <w:sz w:val="24"/>
        </w:rPr>
        <w:t xml:space="preserve"> species-specific and Acanthocheilonema (syn. Dipetalonema) genus-specific diagnosis. Parasit. Vectors </w:t>
      </w:r>
      <w:r>
        <w:rPr>
          <w:rFonts w:ascii="Times New Roman" w:eastAsia="Times New Roman" w:hAnsi="Times New Roman" w:cs="Times New Roman"/>
          <w:b/>
          <w:sz w:val="24"/>
        </w:rPr>
        <w:t>6</w:t>
      </w:r>
      <w:r>
        <w:rPr>
          <w:rFonts w:ascii="Times New Roman" w:eastAsia="Times New Roman" w:hAnsi="Times New Roman" w:cs="Times New Roman"/>
          <w:sz w:val="24"/>
        </w:rPr>
        <w:t>. 48.</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Ma</w:t>
      </w:r>
      <w:r w:rsidR="00873A03">
        <w:rPr>
          <w:rFonts w:ascii="Times New Roman" w:eastAsia="Times New Roman" w:hAnsi="Times New Roman" w:cs="Times New Roman"/>
          <w:sz w:val="24"/>
        </w:rPr>
        <w:t>joros, G., and Juhász, A. (2015</w:t>
      </w:r>
      <w:r>
        <w:rPr>
          <w:rFonts w:ascii="Times New Roman" w:eastAsia="Times New Roman" w:hAnsi="Times New Roman" w:cs="Times New Roman"/>
          <w:sz w:val="24"/>
        </w:rPr>
        <w:t xml:space="preserve">): A </w:t>
      </w:r>
      <w:r>
        <w:rPr>
          <w:rFonts w:ascii="Times New Roman" w:eastAsia="Times New Roman" w:hAnsi="Times New Roman" w:cs="Times New Roman"/>
          <w:i/>
          <w:sz w:val="24"/>
        </w:rPr>
        <w:t>Dirofilaria immitis</w:t>
      </w:r>
      <w:r>
        <w:rPr>
          <w:rFonts w:ascii="Times New Roman" w:eastAsia="Times New Roman" w:hAnsi="Times New Roman" w:cs="Times New Roman"/>
          <w:sz w:val="24"/>
        </w:rPr>
        <w:t xml:space="preserve"> és a Dirofilaria mikrofiláriák fénymikrofiláriák fénymikroszkópos vizsgálata 1. rész: A mikrofiláriák felismerése a különféle mintákban. Magy. Allatorv. Lapja. </w:t>
      </w:r>
      <w:r>
        <w:rPr>
          <w:rFonts w:ascii="Times New Roman" w:eastAsia="Times New Roman" w:hAnsi="Times New Roman" w:cs="Times New Roman"/>
          <w:b/>
          <w:sz w:val="24"/>
        </w:rPr>
        <w:t>137</w:t>
      </w:r>
      <w:r>
        <w:rPr>
          <w:rFonts w:ascii="Times New Roman" w:eastAsia="Times New Roman" w:hAnsi="Times New Roman" w:cs="Times New Roman"/>
          <w:sz w:val="24"/>
        </w:rPr>
        <w:t>, 173-180.</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McCall, J.V., Genchi, C., Kramer, L.H., Guerrero, J., and Venco, L. (2008): Heartworm disease in animals and humans. Adv. Parasitol. </w:t>
      </w:r>
      <w:r>
        <w:rPr>
          <w:rFonts w:ascii="Times New Roman" w:eastAsia="Times New Roman" w:hAnsi="Times New Roman" w:cs="Times New Roman"/>
          <w:b/>
          <w:sz w:val="24"/>
        </w:rPr>
        <w:t>66</w:t>
      </w:r>
      <w:r>
        <w:rPr>
          <w:rFonts w:ascii="Times New Roman" w:eastAsia="Times New Roman" w:hAnsi="Times New Roman" w:cs="Times New Roman"/>
          <w:sz w:val="24"/>
        </w:rPr>
        <w:t>, 193-285.</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Nelson, C.T., McCall, J., and Carithers, D. (eds.)(2014): Current canine guidelines for the prevention, diagnosis, and management of heartworm (</w:t>
      </w:r>
      <w:r>
        <w:rPr>
          <w:rFonts w:ascii="Times New Roman" w:eastAsia="Times New Roman" w:hAnsi="Times New Roman" w:cs="Times New Roman"/>
          <w:i/>
          <w:sz w:val="24"/>
        </w:rPr>
        <w:t>Dirofilaria immitis</w:t>
      </w:r>
      <w:r>
        <w:rPr>
          <w:rFonts w:ascii="Times New Roman" w:eastAsia="Times New Roman" w:hAnsi="Times New Roman" w:cs="Times New Roman"/>
          <w:sz w:val="24"/>
        </w:rPr>
        <w:t xml:space="preserve">) infection in dogs (revised July 2014). </w:t>
      </w:r>
      <w:hyperlink r:id="rId14">
        <w:r>
          <w:rPr>
            <w:rStyle w:val="Internet-hivatkozs"/>
            <w:rFonts w:ascii="Times New Roman" w:eastAsia="Times New Roman" w:hAnsi="Times New Roman" w:cs="Times New Roman"/>
            <w:webHidden/>
            <w:sz w:val="24"/>
          </w:rPr>
          <w:t>http://www.heartwormsociety.org</w:t>
        </w:r>
      </w:hyperlink>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Rishniw, M., Barr, S.C., Simpson, K. W., Frongillo, M.F., Franz, M., and Dominguez Alpizar,s J.L. (2006) Discrimination between six species of canine microfilariae by a single polymerase chain reaction. Vet. Parasitol. </w:t>
      </w:r>
      <w:r>
        <w:rPr>
          <w:rFonts w:ascii="Times New Roman" w:eastAsia="Times New Roman" w:hAnsi="Times New Roman" w:cs="Times New Roman"/>
          <w:b/>
          <w:sz w:val="24"/>
        </w:rPr>
        <w:t>135</w:t>
      </w:r>
      <w:r>
        <w:rPr>
          <w:rFonts w:ascii="Times New Roman" w:eastAsia="Times New Roman" w:hAnsi="Times New Roman" w:cs="Times New Roman"/>
          <w:sz w:val="24"/>
        </w:rPr>
        <w:t>, 303-314.</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Simón, F., Siles- Lucas, M., Morchón, R., González-Miguel, J., Mellado, I., Carretón, E., and Montoya-Alonso, J.A. (2012): Human and animal dirofilariasis the emergence of a zoonotic mosaic. Clin Microbiol Rev. </w:t>
      </w:r>
      <w:r>
        <w:rPr>
          <w:rFonts w:ascii="Times New Roman" w:eastAsia="Times New Roman" w:hAnsi="Times New Roman" w:cs="Times New Roman"/>
          <w:b/>
          <w:sz w:val="24"/>
        </w:rPr>
        <w:t>25</w:t>
      </w:r>
      <w:r>
        <w:rPr>
          <w:rFonts w:ascii="Times New Roman" w:eastAsia="Times New Roman" w:hAnsi="Times New Roman" w:cs="Times New Roman"/>
          <w:sz w:val="24"/>
        </w:rPr>
        <w:t>, 507-544.</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Túri, Á., and Hetyey, Cs. (2014): </w:t>
      </w:r>
      <w:r>
        <w:rPr>
          <w:rFonts w:ascii="Times New Roman" w:eastAsia="Times New Roman" w:hAnsi="Times New Roman" w:cs="Times New Roman"/>
          <w:i/>
          <w:sz w:val="24"/>
        </w:rPr>
        <w:t>Dirofilaria immitis</w:t>
      </w:r>
      <w:r>
        <w:rPr>
          <w:rFonts w:ascii="Times New Roman" w:eastAsia="Times New Roman" w:hAnsi="Times New Roman" w:cs="Times New Roman"/>
          <w:sz w:val="24"/>
        </w:rPr>
        <w:t xml:space="preserve"> első magyarországi kimutatása a tüdőartériában echokardiográfiás vizsgálattal. Magy. Állatorv. Lapja </w:t>
      </w:r>
      <w:r>
        <w:rPr>
          <w:rFonts w:ascii="Times New Roman" w:eastAsia="Times New Roman" w:hAnsi="Times New Roman" w:cs="Times New Roman"/>
          <w:b/>
          <w:sz w:val="24"/>
        </w:rPr>
        <w:t>136</w:t>
      </w:r>
      <w:r>
        <w:rPr>
          <w:rFonts w:ascii="Times New Roman" w:eastAsia="Times New Roman" w:hAnsi="Times New Roman" w:cs="Times New Roman"/>
          <w:sz w:val="24"/>
        </w:rPr>
        <w:t>, 231-233.</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Velasquez, L., Biagburn, B.L., Duncan-Decoq, R., Johnson, E.M., Allen, K.E., Meinkoth, J., Gruntmeir, J., and Little, S.E. (2014): Increased prevalence of </w:t>
      </w:r>
      <w:r>
        <w:rPr>
          <w:rFonts w:ascii="Times New Roman" w:eastAsia="Times New Roman" w:hAnsi="Times New Roman" w:cs="Times New Roman"/>
          <w:i/>
          <w:sz w:val="24"/>
        </w:rPr>
        <w:t>Dirofilaria immitis</w:t>
      </w:r>
      <w:r>
        <w:rPr>
          <w:rFonts w:ascii="Times New Roman" w:eastAsia="Times New Roman" w:hAnsi="Times New Roman" w:cs="Times New Roman"/>
          <w:sz w:val="24"/>
        </w:rPr>
        <w:t xml:space="preserve"> antigen in canine samples after heat treatment. Vet Parasitol.</w:t>
      </w:r>
      <w:r>
        <w:rPr>
          <w:rFonts w:ascii="Times New Roman" w:eastAsia="Times New Roman" w:hAnsi="Times New Roman" w:cs="Times New Roman"/>
          <w:b/>
          <w:sz w:val="24"/>
        </w:rPr>
        <w:t xml:space="preserve"> 206</w:t>
      </w:r>
      <w:r>
        <w:rPr>
          <w:rFonts w:ascii="Times New Roman" w:eastAsia="Times New Roman" w:hAnsi="Times New Roman" w:cs="Times New Roman"/>
          <w:sz w:val="24"/>
        </w:rPr>
        <w:t>, 67-70.</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Vörös, K., Kiss, G., Baksa, F., Bagdi, N., and Széll, Z. (2000), Szívférgesség kutyában, Magy. Allatorv. Lapja </w:t>
      </w:r>
      <w:r>
        <w:rPr>
          <w:rFonts w:ascii="Times New Roman" w:eastAsia="Times New Roman" w:hAnsi="Times New Roman" w:cs="Times New Roman"/>
          <w:b/>
          <w:sz w:val="24"/>
        </w:rPr>
        <w:t>122</w:t>
      </w:r>
      <w:r>
        <w:rPr>
          <w:rFonts w:ascii="Times New Roman" w:eastAsia="Times New Roman" w:hAnsi="Times New Roman" w:cs="Times New Roman"/>
          <w:sz w:val="24"/>
        </w:rPr>
        <w:t>, 707-716.</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Ware, A. (2014): Heartworm disease. In Nelson, R.W.; Couto, C.G. (eds.): Small animal Internal medicine. 5th ed. Mosby, St. Luis. pp. 173-189.</w:t>
      </w:r>
    </w:p>
    <w:p w:rsidR="004F7A31" w:rsidRDefault="00B62FA0">
      <w:pPr>
        <w:spacing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Zöldi, V., Erdős, Gy., Szlobodnyik, J., Gálffy, Gy. (2005), 2. módszertani levél a szúnyogok elleni védekezésről, Epinfó </w:t>
      </w:r>
      <w:r>
        <w:rPr>
          <w:rFonts w:ascii="Times New Roman" w:eastAsia="Times New Roman" w:hAnsi="Times New Roman" w:cs="Times New Roman"/>
          <w:b/>
          <w:sz w:val="24"/>
        </w:rPr>
        <w:t>12</w:t>
      </w:r>
      <w:r>
        <w:rPr>
          <w:rFonts w:ascii="Times New Roman" w:eastAsia="Times New Roman" w:hAnsi="Times New Roman" w:cs="Times New Roman"/>
          <w:sz w:val="24"/>
        </w:rPr>
        <w:t>, 16-19.</w:t>
      </w:r>
    </w:p>
    <w:p w:rsidR="004F7A31" w:rsidRDefault="004F7A31">
      <w:pPr>
        <w:rPr>
          <w:rFonts w:ascii="Times New Roman" w:eastAsia="Times New Roman" w:hAnsi="Times New Roman" w:cs="Times New Roman"/>
          <w:sz w:val="24"/>
        </w:rPr>
      </w:pPr>
    </w:p>
    <w:p w:rsidR="004F7A31" w:rsidRDefault="004F7A31">
      <w:pPr>
        <w:rPr>
          <w:rFonts w:ascii="Times New Roman" w:eastAsia="Times New Roman" w:hAnsi="Times New Roman" w:cs="Times New Roman"/>
          <w:sz w:val="24"/>
        </w:rPr>
      </w:pPr>
    </w:p>
    <w:p w:rsidR="00D12E4D" w:rsidRDefault="00D12E4D">
      <w:pPr>
        <w:suppressAutoHyphens w:val="0"/>
        <w:spacing w:after="0"/>
        <w:rPr>
          <w:rFonts w:ascii="Times New Roman" w:eastAsia="Times New Roman" w:hAnsi="Times New Roman" w:cs="Times New Roman"/>
          <w:b/>
          <w:color w:val="00000A"/>
          <w:sz w:val="24"/>
          <w:szCs w:val="32"/>
        </w:rPr>
      </w:pPr>
      <w:r>
        <w:rPr>
          <w:rFonts w:ascii="Times New Roman" w:eastAsia="Times New Roman" w:hAnsi="Times New Roman" w:cs="Times New Roman"/>
          <w:b/>
          <w:color w:val="00000A"/>
          <w:sz w:val="24"/>
        </w:rPr>
        <w:br w:type="page"/>
      </w:r>
    </w:p>
    <w:p w:rsidR="004F7A31" w:rsidRDefault="006D113F">
      <w:pPr>
        <w:pStyle w:val="Cmsor1"/>
      </w:pPr>
      <w:bookmarkStart w:id="34" w:name="_Toc469960163"/>
      <w:r>
        <w:rPr>
          <w:rFonts w:ascii="Times New Roman" w:eastAsia="Times New Roman" w:hAnsi="Times New Roman" w:cs="Times New Roman"/>
          <w:b/>
          <w:color w:val="00000A"/>
          <w:sz w:val="24"/>
        </w:rPr>
        <w:lastRenderedPageBreak/>
        <w:t>9.</w:t>
      </w:r>
      <w:r w:rsidR="001841A4">
        <w:rPr>
          <w:rFonts w:ascii="Times New Roman" w:eastAsia="Times New Roman" w:hAnsi="Times New Roman" w:cs="Times New Roman"/>
          <w:b/>
          <w:color w:val="00000A"/>
          <w:sz w:val="24"/>
        </w:rPr>
        <w:t xml:space="preserve"> </w:t>
      </w:r>
      <w:r w:rsidR="00B62FA0">
        <w:rPr>
          <w:rFonts w:ascii="Times New Roman" w:eastAsia="Times New Roman" w:hAnsi="Times New Roman" w:cs="Times New Roman"/>
          <w:b/>
          <w:color w:val="00000A"/>
          <w:sz w:val="24"/>
        </w:rPr>
        <w:t>MELLÉKLETEK</w:t>
      </w:r>
      <w:bookmarkEnd w:id="34"/>
    </w:p>
    <w:p w:rsidR="004F7A31" w:rsidRDefault="004F7A31"/>
    <w:p w:rsidR="004F7A31" w:rsidRDefault="00D12E4D">
      <w:pPr>
        <w:rPr>
          <w:rFonts w:ascii="Times New Roman" w:eastAsia="Times New Roman" w:hAnsi="Times New Roman" w:cs="Times New Roman"/>
          <w:sz w:val="24"/>
        </w:rPr>
      </w:pPr>
      <w:r>
        <w:rPr>
          <w:rFonts w:ascii="Times New Roman" w:eastAsia="Times New Roman" w:hAnsi="Times New Roman" w:cs="Times New Roman"/>
          <w:b/>
          <w:sz w:val="24"/>
        </w:rPr>
        <w:t>1.</w:t>
      </w:r>
      <w:r w:rsidR="00B62FA0">
        <w:rPr>
          <w:rFonts w:ascii="Times New Roman" w:eastAsia="Times New Roman" w:hAnsi="Times New Roman" w:cs="Times New Roman"/>
          <w:b/>
          <w:sz w:val="24"/>
        </w:rPr>
        <w:t xml:space="preserve"> táblázat:</w:t>
      </w:r>
      <w:r w:rsidR="00B62FA0">
        <w:rPr>
          <w:rFonts w:ascii="Times New Roman" w:eastAsia="Times New Roman" w:hAnsi="Times New Roman" w:cs="Times New Roman"/>
          <w:sz w:val="24"/>
        </w:rPr>
        <w:t xml:space="preserve"> Rendelői vérvizsgálatok</w:t>
      </w:r>
      <w:r>
        <w:rPr>
          <w:rFonts w:ascii="Times New Roman" w:eastAsia="Times New Roman" w:hAnsi="Times New Roman" w:cs="Times New Roman"/>
          <w:sz w:val="24"/>
        </w:rPr>
        <w:t xml:space="preserve"> adatai</w:t>
      </w:r>
      <w:r w:rsidR="00B62FA0">
        <w:rPr>
          <w:rFonts w:ascii="Times New Roman" w:eastAsia="Times New Roman" w:hAnsi="Times New Roman" w:cs="Times New Roman"/>
          <w:sz w:val="24"/>
        </w:rPr>
        <w:t xml:space="preserve"> </w:t>
      </w:r>
    </w:p>
    <w:tbl>
      <w:tblPr>
        <w:tblW w:w="878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0" w:type="dxa"/>
          <w:right w:w="70" w:type="dxa"/>
        </w:tblCellMar>
        <w:tblLook w:val="04A0" w:firstRow="1" w:lastRow="0" w:firstColumn="1" w:lastColumn="0" w:noHBand="0" w:noVBand="1"/>
      </w:tblPr>
      <w:tblGrid>
        <w:gridCol w:w="445"/>
        <w:gridCol w:w="968"/>
        <w:gridCol w:w="1417"/>
        <w:gridCol w:w="1560"/>
        <w:gridCol w:w="603"/>
        <w:gridCol w:w="564"/>
        <w:gridCol w:w="1526"/>
        <w:gridCol w:w="850"/>
        <w:gridCol w:w="851"/>
      </w:tblGrid>
      <w:tr w:rsidR="004F7A31" w:rsidRPr="006D113F" w:rsidTr="006D113F">
        <w:trPr>
          <w:trHeight w:val="660"/>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873A03" w:rsidP="006D113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w:t>
            </w:r>
            <w:r w:rsidR="00B62FA0" w:rsidRPr="006D113F">
              <w:rPr>
                <w:rFonts w:ascii="Times New Roman" w:eastAsia="Times New Roman" w:hAnsi="Times New Roman" w:cs="Times New Roman"/>
                <w:b/>
                <w:bCs/>
                <w:color w:val="000000"/>
                <w:sz w:val="20"/>
                <w:szCs w:val="20"/>
              </w:rPr>
              <w:t>érkép</w:t>
            </w:r>
          </w:p>
          <w:p w:rsidR="004F7A31" w:rsidRPr="006D113F" w:rsidRDefault="00873A03" w:rsidP="006D113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sor</w:t>
            </w:r>
            <w:r w:rsidR="00B62FA0" w:rsidRPr="006D113F">
              <w:rPr>
                <w:rFonts w:ascii="Times New Roman" w:eastAsia="Times New Roman" w:hAnsi="Times New Roman" w:cs="Times New Roman"/>
                <w:b/>
                <w:bCs/>
                <w:color w:val="000000"/>
                <w:sz w:val="20"/>
                <w:szCs w:val="20"/>
              </w:rPr>
              <w:t>szám</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873A0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w:t>
            </w:r>
            <w:r w:rsidR="00B62FA0" w:rsidRPr="006D113F">
              <w:rPr>
                <w:rFonts w:ascii="Times New Roman" w:eastAsia="Times New Roman" w:hAnsi="Times New Roman" w:cs="Times New Roman"/>
                <w:b/>
                <w:bCs/>
                <w:color w:val="000000"/>
                <w:sz w:val="20"/>
                <w:szCs w:val="20"/>
              </w:rPr>
              <w:t>artási 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873A0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F</w:t>
            </w:r>
            <w:r w:rsidR="00B62FA0" w:rsidRPr="006D113F">
              <w:rPr>
                <w:rFonts w:ascii="Times New Roman" w:eastAsia="Times New Roman" w:hAnsi="Times New Roman" w:cs="Times New Roman"/>
                <w:b/>
                <w:bCs/>
                <w:color w:val="000000"/>
                <w:sz w:val="20"/>
                <w:szCs w:val="20"/>
              </w:rPr>
              <w:t>ajta</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873A03" w:rsidP="006D113F">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w:t>
            </w:r>
            <w:r w:rsidR="00B62FA0" w:rsidRPr="006D113F">
              <w:rPr>
                <w:rFonts w:ascii="Times New Roman" w:eastAsia="Times New Roman" w:hAnsi="Times New Roman" w:cs="Times New Roman"/>
                <w:b/>
                <w:bCs/>
                <w:color w:val="000000"/>
                <w:sz w:val="20"/>
                <w:szCs w:val="20"/>
              </w:rPr>
              <w:t>or (év)</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873A03">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w:t>
            </w:r>
            <w:r w:rsidR="00B62FA0" w:rsidRPr="006D113F">
              <w:rPr>
                <w:rFonts w:ascii="Times New Roman" w:eastAsia="Times New Roman" w:hAnsi="Times New Roman" w:cs="Times New Roman"/>
                <w:b/>
                <w:bCs/>
                <w:color w:val="000000"/>
                <w:sz w:val="20"/>
                <w:szCs w:val="20"/>
              </w:rPr>
              <w:t>var</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PCR</w:t>
            </w:r>
          </w:p>
        </w:tc>
        <w:tc>
          <w:tcPr>
            <w:tcW w:w="850" w:type="dxa"/>
            <w:tcBorders>
              <w:top w:val="single" w:sz="4" w:space="0" w:color="00000A"/>
              <w:left w:val="single" w:sz="4" w:space="0" w:color="00000A"/>
              <w:bottom w:val="single" w:sz="4" w:space="0" w:color="00000A"/>
              <w:right w:val="single" w:sz="4" w:space="0" w:color="00000A"/>
            </w:tcBorders>
            <w:shd w:val="clear" w:color="000000" w:fill="F2DCDB"/>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Knott-teszt</w:t>
            </w:r>
          </w:p>
        </w:tc>
        <w:tc>
          <w:tcPr>
            <w:tcW w:w="851" w:type="dxa"/>
            <w:tcBorders>
              <w:top w:val="single" w:sz="4" w:space="0" w:color="00000A"/>
              <w:left w:val="single" w:sz="4" w:space="0" w:color="00000A"/>
              <w:bottom w:val="single" w:sz="4" w:space="0" w:color="00000A"/>
              <w:right w:val="single" w:sz="4" w:space="0" w:color="00000A"/>
            </w:tcBorders>
            <w:shd w:val="clear" w:color="000000" w:fill="EBF1DE"/>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Witness</w:t>
            </w:r>
          </w:p>
        </w:tc>
      </w:tr>
      <w:tr w:rsidR="004F7A31" w:rsidRPr="006D113F" w:rsidTr="006D113F">
        <w:trPr>
          <w:trHeight w:val="34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1</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003300"/>
                <w:sz w:val="20"/>
                <w:szCs w:val="20"/>
              </w:rPr>
            </w:pPr>
            <w:r w:rsidRPr="006D113F">
              <w:rPr>
                <w:rFonts w:ascii="Times New Roman" w:eastAsia="Times New Roman" w:hAnsi="Times New Roman" w:cs="Times New Roman"/>
                <w:b/>
                <w:color w:val="385623" w:themeColor="accent6" w:themeShade="80"/>
                <w:sz w:val="20"/>
                <w:szCs w:val="20"/>
              </w:rPr>
              <w:t>1.</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b/>
                <w:bCs/>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300"/>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2</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000000"/>
                <w:sz w:val="20"/>
                <w:szCs w:val="20"/>
              </w:rPr>
            </w:pPr>
            <w:r w:rsidRPr="006D113F">
              <w:rPr>
                <w:rFonts w:ascii="Times New Roman" w:eastAsia="Times New Roman" w:hAnsi="Times New Roman" w:cs="Times New Roman"/>
                <w:b/>
                <w:color w:val="385623" w:themeColor="accent6" w:themeShade="80"/>
                <w:sz w:val="20"/>
                <w:szCs w:val="20"/>
              </w:rPr>
              <w:t>2.</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b/>
                <w:bCs/>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300"/>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3</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3.</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b/>
                <w:bCs/>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4</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4.</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b/>
                <w:bCs/>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312"/>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5</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5.</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b/>
                <w:bCs/>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300"/>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6</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6.</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b/>
                <w:bCs/>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7</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7.</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b/>
                <w:bCs/>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8</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8.</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b/>
                <w:bCs/>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34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9</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9.</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b/>
                <w:bCs/>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312"/>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10</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10.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b/>
                <w:bCs/>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300"/>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11</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11.</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b/>
                <w:bCs/>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300"/>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12</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12.</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b/>
                <w:bCs/>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300"/>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13</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13.</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9,5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b/>
                <w:bCs/>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 </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34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14</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15</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P.ladány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angol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16</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menhely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17</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P.ladány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3</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18</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Dévaványa</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mopsz</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19</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313"/>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20</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Püspök</w:t>
            </w:r>
            <w:r w:rsidR="00B62FA0" w:rsidRPr="006D113F">
              <w:rPr>
                <w:rFonts w:ascii="Times New Roman" w:eastAsia="Times New Roman" w:hAnsi="Times New Roman" w:cs="Times New Roman"/>
                <w:color w:val="000000"/>
                <w:sz w:val="20"/>
                <w:szCs w:val="20"/>
              </w:rPr>
              <w:t>ladány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angol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D. im. + D. rep.</w:t>
            </w:r>
          </w:p>
        </w:tc>
        <w:tc>
          <w:tcPr>
            <w:tcW w:w="850"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21</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Nádudvar </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3</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D. im.</w:t>
            </w:r>
          </w:p>
        </w:tc>
        <w:tc>
          <w:tcPr>
            <w:tcW w:w="850"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22</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Karcag </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23</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Karcag </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tacskó</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24</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Karcag </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beagle</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8</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25</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14.</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Karcag </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26</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15.</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D. im.</w:t>
            </w:r>
          </w:p>
        </w:tc>
        <w:tc>
          <w:tcPr>
            <w:tcW w:w="850"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27</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boxer</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28</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Sárrétudvari</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angol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3</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29</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D140AE">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Püspök</w:t>
            </w:r>
            <w:r w:rsidR="00B62FA0" w:rsidRPr="006D113F">
              <w:rPr>
                <w:rFonts w:ascii="Times New Roman" w:eastAsia="Times New Roman" w:hAnsi="Times New Roman" w:cs="Times New Roman"/>
                <w:color w:val="000000"/>
                <w:sz w:val="20"/>
                <w:szCs w:val="20"/>
              </w:rPr>
              <w:t>ladány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30</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német </w:t>
            </w:r>
            <w:r w:rsidR="00B62FA0" w:rsidRPr="006D113F">
              <w:rPr>
                <w:rFonts w:ascii="Times New Roman" w:eastAsia="Times New Roman" w:hAnsi="Times New Roman" w:cs="Times New Roman"/>
                <w:color w:val="000000"/>
                <w:sz w:val="20"/>
                <w:szCs w:val="20"/>
              </w:rPr>
              <w:t>juhász</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31</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Dévaványa</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angol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sz w:val="20"/>
                <w:szCs w:val="20"/>
              </w:rPr>
            </w:pPr>
            <w:r w:rsidRPr="006D113F">
              <w:rPr>
                <w:rFonts w:ascii="Times New Roman" w:eastAsia="Times New Roman" w:hAnsi="Times New Roman" w:cs="Times New Roman"/>
                <w:b/>
                <w:bCs/>
                <w:sz w:val="20"/>
                <w:szCs w:val="20"/>
              </w:rPr>
              <w:t>32</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Püspökladány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3</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33</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Tiszafüred</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angol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34</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Nádudvar</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35</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Poroszló</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csivava</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3</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36</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Püspökladány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7</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9"/>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37</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Földes</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9"/>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38</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német </w:t>
            </w:r>
            <w:r w:rsidR="00B62FA0" w:rsidRPr="006D113F">
              <w:rPr>
                <w:rFonts w:ascii="Times New Roman" w:eastAsia="Times New Roman" w:hAnsi="Times New Roman" w:cs="Times New Roman"/>
                <w:color w:val="000000"/>
                <w:sz w:val="20"/>
                <w:szCs w:val="20"/>
              </w:rPr>
              <w:t>juhász</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9"/>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39</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yorkshire </w:t>
            </w:r>
            <w:r w:rsidR="00B62FA0" w:rsidRPr="006D113F">
              <w:rPr>
                <w:rFonts w:ascii="Times New Roman" w:eastAsia="Times New Roman" w:hAnsi="Times New Roman" w:cs="Times New Roman"/>
                <w:color w:val="000000"/>
                <w:sz w:val="20"/>
                <w:szCs w:val="20"/>
              </w:rPr>
              <w:t>terrier</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40</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Tiszafüred</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angol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lastRenderedPageBreak/>
              <w:t>41</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Kisújszállás</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42</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mopsz</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43</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44</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csivava</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3</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309"/>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45</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boxer</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46</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47</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beagle</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48</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komondor</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49</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mudi</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34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50</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mudi</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9</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51</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mudi</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3,6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52</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mudi</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7,5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sz w:val="20"/>
                <w:szCs w:val="20"/>
              </w:rPr>
            </w:pPr>
            <w:r w:rsidRPr="006D113F">
              <w:rPr>
                <w:rFonts w:ascii="Times New Roman" w:eastAsia="Times New Roman" w:hAnsi="Times New Roman" w:cs="Times New Roman"/>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53</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mudi</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D. rep.</w:t>
            </w:r>
          </w:p>
        </w:tc>
        <w:tc>
          <w:tcPr>
            <w:tcW w:w="850"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54</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mudi</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19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55</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color w:val="000000"/>
                <w:sz w:val="20"/>
                <w:szCs w:val="20"/>
              </w:rPr>
            </w:pPr>
            <w:r w:rsidRPr="006D113F">
              <w:rPr>
                <w:rFonts w:ascii="Times New Roman" w:eastAsia="Times New Roman" w:hAnsi="Times New Roman" w:cs="Times New Roman"/>
                <w:b/>
                <w:color w:val="385623" w:themeColor="accent6" w:themeShade="80"/>
                <w:sz w:val="20"/>
                <w:szCs w:val="20"/>
              </w:rPr>
              <w:t>16.</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boxer</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3</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D. im.</w:t>
            </w:r>
          </w:p>
        </w:tc>
        <w:tc>
          <w:tcPr>
            <w:tcW w:w="850"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56</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pekingi</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57</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tacskó</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58</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59</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csivava</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3</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60</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61</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17.</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 </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center"/>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bottom"/>
          </w:tcPr>
          <w:p w:rsidR="004F7A31" w:rsidRPr="006D113F" w:rsidRDefault="00D12E4D">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62</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18.</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foxterrier</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D. im.</w:t>
            </w:r>
          </w:p>
        </w:tc>
        <w:tc>
          <w:tcPr>
            <w:tcW w:w="850"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63</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000000"/>
                <w:sz w:val="20"/>
                <w:szCs w:val="20"/>
              </w:rPr>
            </w:pPr>
            <w:r w:rsidRPr="006D113F">
              <w:rPr>
                <w:rFonts w:ascii="Times New Roman" w:eastAsia="Times New Roman" w:hAnsi="Times New Roman" w:cs="Times New Roman"/>
                <w:b/>
                <w:color w:val="385623" w:themeColor="accent6" w:themeShade="80"/>
                <w:sz w:val="20"/>
                <w:szCs w:val="20"/>
              </w:rPr>
              <w:t>19.</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jagdterrier</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13</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D. im.</w:t>
            </w:r>
          </w:p>
        </w:tc>
        <w:tc>
          <w:tcPr>
            <w:tcW w:w="850"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64</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8</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65</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puli</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11</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66</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b/>
                <w:color w:val="385623" w:themeColor="accent6" w:themeShade="8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Kaba</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D. im.</w:t>
            </w:r>
          </w:p>
        </w:tc>
        <w:tc>
          <w:tcPr>
            <w:tcW w:w="850"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67</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385623" w:themeColor="accent6" w:themeShade="80"/>
                <w:sz w:val="20"/>
                <w:szCs w:val="20"/>
              </w:rPr>
            </w:pPr>
            <w:r w:rsidRPr="006D113F">
              <w:rPr>
                <w:rFonts w:ascii="Times New Roman" w:eastAsia="Times New Roman" w:hAnsi="Times New Roman" w:cs="Times New Roman"/>
                <w:b/>
                <w:color w:val="385623" w:themeColor="accent6" w:themeShade="80"/>
                <w:sz w:val="20"/>
                <w:szCs w:val="20"/>
              </w:rPr>
              <w:t>20.</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kuvasz</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11</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D. im.</w:t>
            </w:r>
          </w:p>
        </w:tc>
        <w:tc>
          <w:tcPr>
            <w:tcW w:w="850"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68</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Tilalmas</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kaukázusi</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69</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foxterrier</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7</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88"/>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70</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német </w:t>
            </w:r>
            <w:r w:rsidR="00B62FA0" w:rsidRPr="006D113F">
              <w:rPr>
                <w:rFonts w:ascii="Times New Roman" w:eastAsia="Times New Roman" w:hAnsi="Times New Roman" w:cs="Times New Roman"/>
                <w:color w:val="000000"/>
                <w:sz w:val="20"/>
                <w:szCs w:val="20"/>
              </w:rPr>
              <w:t>juhász</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8</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71</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72</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B62FA0">
            <w:pPr>
              <w:spacing w:after="0" w:line="240" w:lineRule="auto"/>
              <w:jc w:val="center"/>
              <w:rPr>
                <w:rFonts w:ascii="Times New Roman" w:eastAsia="Times New Roman" w:hAnsi="Times New Roman" w:cs="Times New Roman"/>
                <w:b/>
                <w:color w:val="000000"/>
                <w:sz w:val="20"/>
                <w:szCs w:val="20"/>
              </w:rPr>
            </w:pPr>
            <w:r w:rsidRPr="006D113F">
              <w:rPr>
                <w:rFonts w:ascii="Times New Roman" w:eastAsia="Times New Roman" w:hAnsi="Times New Roman" w:cs="Times New Roman"/>
                <w:b/>
                <w:color w:val="385623" w:themeColor="accent6" w:themeShade="80"/>
                <w:sz w:val="20"/>
                <w:szCs w:val="20"/>
              </w:rPr>
              <w:t>21.</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tacskó</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11</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D. im.</w:t>
            </w:r>
          </w:p>
        </w:tc>
        <w:tc>
          <w:tcPr>
            <w:tcW w:w="850"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73</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vizsla</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10</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74</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75</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Kaba</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76</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Kaba</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77</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Püspökladány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78</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Abádszalók</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40AE">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angol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5</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D. im.</w:t>
            </w:r>
          </w:p>
        </w:tc>
        <w:tc>
          <w:tcPr>
            <w:tcW w:w="850"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center"/>
          </w:tcPr>
          <w:p w:rsidR="004F7A31" w:rsidRPr="006D113F" w:rsidRDefault="00B62FA0">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79</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Püspökladány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40AE">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80</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Püspökladány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40AE">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anogol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000000" w:fill="FFFF00"/>
            <w:tcMar>
              <w:left w:w="70" w:type="dxa"/>
            </w:tcMar>
            <w:vAlign w:val="bottom"/>
          </w:tcPr>
          <w:p w:rsidR="004F7A31" w:rsidRPr="006D113F" w:rsidRDefault="00D12E4D">
            <w:pPr>
              <w:spacing w:after="0" w:line="240" w:lineRule="auto"/>
              <w:jc w:val="center"/>
              <w:rPr>
                <w:rFonts w:ascii="Times New Roman" w:eastAsia="Times New Roman" w:hAnsi="Times New Roman" w:cs="Times New Roman"/>
                <w:b/>
                <w:bCs/>
                <w:color w:val="FF0000"/>
                <w:sz w:val="20"/>
                <w:szCs w:val="20"/>
              </w:rPr>
            </w:pPr>
            <w:r w:rsidRPr="006D113F">
              <w:rPr>
                <w:rFonts w:ascii="Times New Roman" w:eastAsia="Times New Roman" w:hAnsi="Times New Roman" w:cs="Times New Roman"/>
                <w:b/>
                <w:bCs/>
                <w:color w:val="FF0000"/>
                <w:sz w:val="20"/>
                <w:szCs w:val="20"/>
              </w:rPr>
              <w:t>p</w:t>
            </w: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81</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Püspökladány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40AE">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82</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Bucsa</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shitzu</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83</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Püspökladány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40AE">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84</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Földes</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40AE">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85</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mudi</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3</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86</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mudi</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87</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mudi</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88</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lastRenderedPageBreak/>
              <w:t>89</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bordaux-i </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90</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Nádudvar</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40AE">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3</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91</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3</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92</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9</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93</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Püspökladány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uszkár</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3</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94</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40AE">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yorkshire </w:t>
            </w:r>
            <w:r w:rsidR="00B62FA0" w:rsidRPr="006D113F">
              <w:rPr>
                <w:rFonts w:ascii="Times New Roman" w:eastAsia="Times New Roman" w:hAnsi="Times New Roman" w:cs="Times New Roman"/>
                <w:color w:val="000000"/>
                <w:sz w:val="20"/>
                <w:szCs w:val="20"/>
              </w:rPr>
              <w:t>terrier</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76"/>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95</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96</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Karcag</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40AE">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angol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6</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97</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Berettyóújfalu</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mopsz</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8</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300"/>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98</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Kisújszállás</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keverék</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4</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k</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2E4D">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r w:rsidR="004F7A31" w:rsidRPr="006D113F" w:rsidTr="006D113F">
        <w:trPr>
          <w:trHeight w:val="264"/>
        </w:trPr>
        <w:tc>
          <w:tcPr>
            <w:tcW w:w="445" w:type="dxa"/>
            <w:tcBorders>
              <w:top w:val="single" w:sz="4" w:space="0" w:color="00000A"/>
              <w:left w:val="single" w:sz="4" w:space="0" w:color="00000A"/>
              <w:bottom w:val="single" w:sz="4" w:space="0" w:color="00000A"/>
              <w:right w:val="single" w:sz="4" w:space="0" w:color="00000A"/>
            </w:tcBorders>
            <w:shd w:val="clear" w:color="000000" w:fill="BFBFBF"/>
            <w:tcMar>
              <w:left w:w="70" w:type="dxa"/>
            </w:tcMar>
            <w:vAlign w:val="bottom"/>
          </w:tcPr>
          <w:p w:rsidR="004F7A31" w:rsidRPr="006D113F" w:rsidRDefault="00B62FA0">
            <w:pPr>
              <w:spacing w:after="0" w:line="240" w:lineRule="auto"/>
              <w:jc w:val="center"/>
              <w:rPr>
                <w:rFonts w:ascii="Times New Roman" w:eastAsia="Times New Roman" w:hAnsi="Times New Roman" w:cs="Times New Roman"/>
                <w:b/>
                <w:bCs/>
                <w:color w:val="000000"/>
                <w:sz w:val="20"/>
                <w:szCs w:val="20"/>
              </w:rPr>
            </w:pPr>
            <w:r w:rsidRPr="006D113F">
              <w:rPr>
                <w:rFonts w:ascii="Times New Roman" w:eastAsia="Times New Roman" w:hAnsi="Times New Roman" w:cs="Times New Roman"/>
                <w:b/>
                <w:bCs/>
                <w:color w:val="000000"/>
                <w:sz w:val="20"/>
                <w:szCs w:val="20"/>
              </w:rPr>
              <w:t>99</w:t>
            </w:r>
          </w:p>
        </w:tc>
        <w:tc>
          <w:tcPr>
            <w:tcW w:w="9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Püspökladány</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D140AE">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 xml:space="preserve">francia </w:t>
            </w:r>
            <w:r w:rsidR="00B62FA0" w:rsidRPr="006D113F">
              <w:rPr>
                <w:rFonts w:ascii="Times New Roman" w:eastAsia="Times New Roman" w:hAnsi="Times New Roman" w:cs="Times New Roman"/>
                <w:color w:val="000000"/>
                <w:sz w:val="20"/>
                <w:szCs w:val="20"/>
              </w:rPr>
              <w:t>bulldog</w:t>
            </w:r>
          </w:p>
        </w:tc>
        <w:tc>
          <w:tcPr>
            <w:tcW w:w="603"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rsidP="006D113F">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2</w:t>
            </w:r>
          </w:p>
        </w:tc>
        <w:tc>
          <w:tcPr>
            <w:tcW w:w="564"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sz</w:t>
            </w:r>
          </w:p>
        </w:tc>
        <w:tc>
          <w:tcPr>
            <w:tcW w:w="1526"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B62FA0">
            <w:pPr>
              <w:spacing w:after="0" w:line="240" w:lineRule="auto"/>
              <w:jc w:val="center"/>
              <w:rPr>
                <w:rFonts w:ascii="Times New Roman" w:eastAsia="Times New Roman" w:hAnsi="Times New Roman" w:cs="Times New Roman"/>
                <w:color w:val="000000"/>
                <w:sz w:val="20"/>
                <w:szCs w:val="20"/>
              </w:rPr>
            </w:pPr>
            <w:r w:rsidRPr="006D113F">
              <w:rPr>
                <w:rFonts w:ascii="Times New Roman" w:eastAsia="Times New Roman" w:hAnsi="Times New Roman" w:cs="Times New Roman"/>
                <w:color w:val="000000"/>
                <w:sz w:val="20"/>
                <w:szCs w:val="20"/>
              </w:rPr>
              <w:t>n</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vAlign w:val="bottom"/>
          </w:tcPr>
          <w:p w:rsidR="004F7A31" w:rsidRPr="006D113F" w:rsidRDefault="004F7A31">
            <w:pPr>
              <w:spacing w:after="0" w:line="240" w:lineRule="auto"/>
              <w:jc w:val="center"/>
              <w:rPr>
                <w:rFonts w:ascii="Times New Roman" w:eastAsia="Times New Roman" w:hAnsi="Times New Roman" w:cs="Times New Roman"/>
                <w:color w:val="000000"/>
                <w:sz w:val="20"/>
                <w:szCs w:val="20"/>
              </w:rPr>
            </w:pPr>
          </w:p>
        </w:tc>
      </w:tr>
    </w:tbl>
    <w:p w:rsidR="004F7A31" w:rsidRDefault="004F7A31">
      <w:pPr>
        <w:rPr>
          <w:rFonts w:ascii="Times New Roman" w:eastAsia="Times New Roman" w:hAnsi="Times New Roman" w:cs="Times New Roman"/>
          <w:sz w:val="24"/>
        </w:rPr>
      </w:pPr>
    </w:p>
    <w:p w:rsidR="004F7A31" w:rsidRDefault="00B62FA0">
      <w:pPr>
        <w:rPr>
          <w:rFonts w:ascii="Times New Roman" w:eastAsia="Times New Roman" w:hAnsi="Times New Roman" w:cs="Times New Roman"/>
          <w:sz w:val="24"/>
        </w:rPr>
      </w:pPr>
      <w:r>
        <w:rPr>
          <w:rFonts w:ascii="Times New Roman" w:eastAsia="Times New Roman" w:hAnsi="Times New Roman" w:cs="Times New Roman"/>
          <w:sz w:val="24"/>
        </w:rPr>
        <w:t>A táblázatban használt rövidítések:</w:t>
      </w:r>
    </w:p>
    <w:p w:rsidR="004F7A31" w:rsidRPr="006D113F" w:rsidRDefault="006D113F">
      <w:pPr>
        <w:rPr>
          <w:rFonts w:ascii="Times New Roman" w:eastAsia="Times New Roman" w:hAnsi="Times New Roman" w:cs="Times New Roman"/>
        </w:rPr>
      </w:pPr>
      <w:r w:rsidRPr="006D113F">
        <w:rPr>
          <w:rFonts w:ascii="Times New Roman" w:eastAsia="Times New Roman" w:hAnsi="Times New Roman" w:cs="Times New Roman"/>
        </w:rPr>
        <w:t xml:space="preserve">sz: szuka      k: kan     D. im.: </w:t>
      </w:r>
      <w:r w:rsidRPr="006D113F">
        <w:rPr>
          <w:rFonts w:ascii="Times New Roman" w:eastAsia="Times New Roman" w:hAnsi="Times New Roman" w:cs="Times New Roman"/>
          <w:i/>
        </w:rPr>
        <w:t xml:space="preserve">Dirofilaria immitis     </w:t>
      </w:r>
      <w:r w:rsidRPr="006D113F">
        <w:rPr>
          <w:rFonts w:ascii="Times New Roman" w:eastAsia="Times New Roman" w:hAnsi="Times New Roman" w:cs="Times New Roman"/>
        </w:rPr>
        <w:t xml:space="preserve">D. rep.: </w:t>
      </w:r>
      <w:r w:rsidRPr="006D113F">
        <w:rPr>
          <w:rFonts w:ascii="Times New Roman" w:eastAsia="Times New Roman" w:hAnsi="Times New Roman" w:cs="Times New Roman"/>
          <w:i/>
        </w:rPr>
        <w:t>Dirofilaria repens</w:t>
      </w:r>
      <w:r w:rsidRPr="006D113F">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6D113F">
        <w:rPr>
          <w:rFonts w:ascii="Times New Roman" w:eastAsia="Times New Roman" w:hAnsi="Times New Roman" w:cs="Times New Roman"/>
        </w:rPr>
        <w:t>p: pozitív</w:t>
      </w:r>
      <w:r>
        <w:rPr>
          <w:rFonts w:ascii="Times New Roman" w:eastAsia="Times New Roman" w:hAnsi="Times New Roman" w:cs="Times New Roman"/>
        </w:rPr>
        <w:t xml:space="preserve">     n: negítív</w:t>
      </w:r>
    </w:p>
    <w:p w:rsidR="004F7A31" w:rsidRDefault="004F7A31">
      <w:pPr>
        <w:rPr>
          <w:rFonts w:ascii="Times New Roman" w:eastAsia="Times New Roman" w:hAnsi="Times New Roman" w:cs="Times New Roman"/>
          <w:sz w:val="24"/>
        </w:rPr>
      </w:pPr>
    </w:p>
    <w:p w:rsidR="004F7A31" w:rsidRDefault="004F7A31">
      <w:pPr>
        <w:rPr>
          <w:rFonts w:ascii="Times New Roman" w:eastAsia="Times New Roman" w:hAnsi="Times New Roman" w:cs="Times New Roman"/>
          <w:sz w:val="24"/>
        </w:rPr>
      </w:pPr>
    </w:p>
    <w:p w:rsidR="004F7A31" w:rsidRDefault="004F7A31">
      <w:pPr>
        <w:rPr>
          <w:rFonts w:ascii="Times New Roman" w:eastAsia="Times New Roman" w:hAnsi="Times New Roman" w:cs="Times New Roman"/>
          <w:sz w:val="24"/>
        </w:rPr>
      </w:pPr>
    </w:p>
    <w:p w:rsidR="004F7A31" w:rsidRDefault="004F7A31">
      <w:pPr>
        <w:rPr>
          <w:rFonts w:ascii="Times New Roman" w:eastAsia="Times New Roman" w:hAnsi="Times New Roman" w:cs="Times New Roman"/>
          <w:sz w:val="24"/>
        </w:rPr>
      </w:pPr>
    </w:p>
    <w:p w:rsidR="004F7A31" w:rsidRDefault="004F7A31">
      <w:pPr>
        <w:rPr>
          <w:rFonts w:ascii="Times New Roman" w:eastAsia="Times New Roman" w:hAnsi="Times New Roman" w:cs="Times New Roman"/>
          <w:sz w:val="24"/>
        </w:rPr>
        <w:sectPr w:rsidR="004F7A31" w:rsidSect="00873A03">
          <w:footerReference w:type="default" r:id="rId15"/>
          <w:pgSz w:w="11906" w:h="16838"/>
          <w:pgMar w:top="1418" w:right="1418" w:bottom="1418" w:left="1701" w:header="0" w:footer="709" w:gutter="0"/>
          <w:cols w:space="708"/>
          <w:formProt w:val="0"/>
          <w:titlePg/>
          <w:docGrid w:linePitch="360" w:charSpace="-2049"/>
        </w:sectPr>
      </w:pPr>
    </w:p>
    <w:p w:rsidR="004F7A31" w:rsidRDefault="00444536">
      <w:pPr>
        <w:spacing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2.</w:t>
      </w:r>
      <w:r w:rsidR="00B62FA0">
        <w:rPr>
          <w:rFonts w:ascii="Times New Roman" w:eastAsia="Times New Roman" w:hAnsi="Times New Roman" w:cs="Times New Roman"/>
          <w:b/>
          <w:sz w:val="24"/>
        </w:rPr>
        <w:t xml:space="preserve"> táblázat:</w:t>
      </w:r>
      <w:r w:rsidR="00B62FA0">
        <w:rPr>
          <w:rFonts w:ascii="Times New Roman" w:eastAsia="Times New Roman" w:hAnsi="Times New Roman" w:cs="Times New Roman"/>
          <w:sz w:val="24"/>
        </w:rPr>
        <w:t xml:space="preserve"> A menhelyi vérvétel adatai</w:t>
      </w:r>
    </w:p>
    <w:tbl>
      <w:tblPr>
        <w:tblW w:w="8500" w:type="dxa"/>
        <w:tblBorders>
          <w:top w:val="single" w:sz="4" w:space="0" w:color="00000A"/>
          <w:left w:val="single" w:sz="4" w:space="0" w:color="00000A"/>
          <w:right w:val="single" w:sz="4" w:space="0" w:color="00000A"/>
          <w:insideV w:val="single" w:sz="4" w:space="0" w:color="00000A"/>
        </w:tblBorders>
        <w:tblCellMar>
          <w:left w:w="65" w:type="dxa"/>
          <w:right w:w="70" w:type="dxa"/>
        </w:tblCellMar>
        <w:tblLook w:val="04A0" w:firstRow="1" w:lastRow="0" w:firstColumn="1" w:lastColumn="0" w:noHBand="0" w:noVBand="1"/>
      </w:tblPr>
      <w:tblGrid>
        <w:gridCol w:w="469"/>
        <w:gridCol w:w="875"/>
        <w:gridCol w:w="1071"/>
        <w:gridCol w:w="714"/>
        <w:gridCol w:w="445"/>
        <w:gridCol w:w="465"/>
        <w:gridCol w:w="590"/>
        <w:gridCol w:w="751"/>
        <w:gridCol w:w="869"/>
        <w:gridCol w:w="984"/>
        <w:gridCol w:w="1267"/>
      </w:tblGrid>
      <w:tr w:rsidR="004F7A31" w:rsidTr="001056D1">
        <w:trPr>
          <w:trHeight w:val="396"/>
        </w:trPr>
        <w:tc>
          <w:tcPr>
            <w:tcW w:w="473" w:type="dxa"/>
            <w:tcBorders>
              <w:top w:val="single" w:sz="4" w:space="0" w:color="00000A"/>
              <w:left w:val="single" w:sz="4" w:space="0" w:color="00000A"/>
              <w:right w:val="single" w:sz="4" w:space="0" w:color="00000A"/>
            </w:tcBorders>
            <w:shd w:val="clear" w:color="000000" w:fill="BFBFBF"/>
            <w:tcMar>
              <w:left w:w="65" w:type="dxa"/>
            </w:tcMar>
            <w:vAlign w:val="center"/>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w:t>
            </w:r>
          </w:p>
        </w:tc>
        <w:tc>
          <w:tcPr>
            <w:tcW w:w="875" w:type="dxa"/>
            <w:tcBorders>
              <w:top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Név</w:t>
            </w:r>
          </w:p>
        </w:tc>
        <w:tc>
          <w:tcPr>
            <w:tcW w:w="1079" w:type="dxa"/>
            <w:tcBorders>
              <w:top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Tartási hely</w:t>
            </w:r>
          </w:p>
        </w:tc>
        <w:tc>
          <w:tcPr>
            <w:tcW w:w="714" w:type="dxa"/>
            <w:tcBorders>
              <w:top w:val="single" w:sz="4" w:space="0" w:color="00000A"/>
              <w:right w:val="single" w:sz="4" w:space="0" w:color="00000A"/>
            </w:tcBorders>
            <w:shd w:val="clear" w:color="auto" w:fill="auto"/>
            <w:vAlign w:val="center"/>
          </w:tcPr>
          <w:p w:rsidR="004F7A31" w:rsidRDefault="00873A03">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F</w:t>
            </w:r>
            <w:r w:rsidR="00B62FA0">
              <w:rPr>
                <w:rFonts w:ascii="Times New Roman" w:eastAsia="Times New Roman" w:hAnsi="Times New Roman" w:cs="Times New Roman"/>
                <w:b/>
                <w:bCs/>
                <w:color w:val="000000"/>
                <w:sz w:val="18"/>
                <w:szCs w:val="18"/>
              </w:rPr>
              <w:t>ajta</w:t>
            </w:r>
          </w:p>
        </w:tc>
        <w:tc>
          <w:tcPr>
            <w:tcW w:w="430" w:type="dxa"/>
            <w:tcBorders>
              <w:top w:val="single" w:sz="4" w:space="0" w:color="00000A"/>
              <w:right w:val="single" w:sz="4" w:space="0" w:color="00000A"/>
            </w:tcBorders>
            <w:shd w:val="clear" w:color="auto" w:fill="auto"/>
            <w:vAlign w:val="center"/>
          </w:tcPr>
          <w:p w:rsidR="004F7A31" w:rsidRDefault="00873A03">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w:t>
            </w:r>
            <w:r w:rsidR="00B62FA0">
              <w:rPr>
                <w:rFonts w:ascii="Times New Roman" w:eastAsia="Times New Roman" w:hAnsi="Times New Roman" w:cs="Times New Roman"/>
                <w:b/>
                <w:bCs/>
                <w:color w:val="000000"/>
                <w:sz w:val="18"/>
                <w:szCs w:val="18"/>
              </w:rPr>
              <w:t>or (év)</w:t>
            </w:r>
          </w:p>
        </w:tc>
        <w:tc>
          <w:tcPr>
            <w:tcW w:w="449" w:type="dxa"/>
            <w:tcBorders>
              <w:top w:val="single" w:sz="4" w:space="0" w:color="00000A"/>
              <w:bottom w:val="single" w:sz="4" w:space="0" w:color="00000A"/>
              <w:right w:val="single" w:sz="4" w:space="0" w:color="00000A"/>
            </w:tcBorders>
            <w:shd w:val="clear" w:color="auto" w:fill="auto"/>
            <w:vAlign w:val="center"/>
          </w:tcPr>
          <w:p w:rsidR="004F7A31" w:rsidRDefault="00873A03">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w:t>
            </w:r>
            <w:r w:rsidR="00B62FA0">
              <w:rPr>
                <w:rFonts w:ascii="Times New Roman" w:eastAsia="Times New Roman" w:hAnsi="Times New Roman" w:cs="Times New Roman"/>
                <w:b/>
                <w:bCs/>
                <w:color w:val="000000"/>
                <w:sz w:val="18"/>
                <w:szCs w:val="18"/>
              </w:rPr>
              <w:t>var</w:t>
            </w:r>
          </w:p>
        </w:tc>
        <w:tc>
          <w:tcPr>
            <w:tcW w:w="590" w:type="dxa"/>
            <w:tcBorders>
              <w:top w:val="single" w:sz="4" w:space="0" w:color="00000A"/>
              <w:right w:val="single" w:sz="4" w:space="0" w:color="00000A"/>
            </w:tcBorders>
            <w:shd w:val="clear" w:color="000000" w:fill="FCE4D6"/>
            <w:vAlign w:val="center"/>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Knott</w:t>
            </w:r>
          </w:p>
        </w:tc>
        <w:tc>
          <w:tcPr>
            <w:tcW w:w="751" w:type="dxa"/>
            <w:tcBorders>
              <w:top w:val="single" w:sz="4" w:space="0" w:color="00000A"/>
              <w:right w:val="single" w:sz="4" w:space="0" w:color="00000A"/>
            </w:tcBorders>
            <w:shd w:val="clear" w:color="000000" w:fill="EDEDED"/>
            <w:vAlign w:val="center"/>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Witness</w:t>
            </w:r>
          </w:p>
        </w:tc>
        <w:tc>
          <w:tcPr>
            <w:tcW w:w="869" w:type="dxa"/>
            <w:tcBorders>
              <w:top w:val="single" w:sz="4" w:space="0" w:color="00000A"/>
              <w:right w:val="single" w:sz="4" w:space="0" w:color="00000A"/>
            </w:tcBorders>
            <w:shd w:val="clear" w:color="000000" w:fill="EDEDED"/>
            <w:vAlign w:val="center"/>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MegaCor</w:t>
            </w:r>
          </w:p>
        </w:tc>
        <w:tc>
          <w:tcPr>
            <w:tcW w:w="993" w:type="dxa"/>
            <w:tcBorders>
              <w:top w:val="single" w:sz="4" w:space="0" w:color="00000A"/>
              <w:right w:val="single" w:sz="4" w:space="0" w:color="00000A"/>
            </w:tcBorders>
            <w:shd w:val="clear" w:color="000000" w:fill="EDEDED"/>
            <w:vAlign w:val="center"/>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Fassisi</w:t>
            </w:r>
          </w:p>
        </w:tc>
        <w:tc>
          <w:tcPr>
            <w:tcW w:w="1277" w:type="dxa"/>
            <w:tcBorders>
              <w:top w:val="single" w:sz="4" w:space="0" w:color="00000A"/>
              <w:right w:val="single" w:sz="4" w:space="0" w:color="00000A"/>
            </w:tcBorders>
            <w:shd w:val="clear" w:color="000000" w:fill="EDEDED"/>
            <w:vAlign w:val="center"/>
          </w:tcPr>
          <w:p w:rsidR="004F7A31" w:rsidRDefault="00B62F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DiroCheck</w:t>
            </w:r>
          </w:p>
        </w:tc>
      </w:tr>
      <w:tr w:rsidR="004F7A31" w:rsidTr="001056D1">
        <w:trPr>
          <w:trHeight w:val="288"/>
        </w:trPr>
        <w:tc>
          <w:tcPr>
            <w:tcW w:w="473" w:type="dxa"/>
            <w:tcBorders>
              <w:top w:val="single" w:sz="4" w:space="0" w:color="00000A"/>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w:t>
            </w:r>
          </w:p>
        </w:tc>
        <w:tc>
          <w:tcPr>
            <w:tcW w:w="875" w:type="dxa"/>
            <w:tcBorders>
              <w:top w:val="single" w:sz="4" w:space="0" w:color="00000A"/>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Calvin</w:t>
            </w:r>
          </w:p>
        </w:tc>
        <w:tc>
          <w:tcPr>
            <w:tcW w:w="1079" w:type="dxa"/>
            <w:tcBorders>
              <w:top w:val="single" w:sz="4" w:space="0" w:color="00000A"/>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top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Paris</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top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Conor</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top w:val="single" w:sz="4" w:space="0" w:color="00000A"/>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Bril</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Ricky</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6</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Reneé</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7</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Béni</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8</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Figura</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9</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Dorina</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10</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Nati</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11</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Larry</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12</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Picike</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13</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Kokó</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14</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Hercegnő</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15</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Tangó</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16</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Monti</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17</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Hédi</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18</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Forrest</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19</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Boogie</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Lenny</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21</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Shiva</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22</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Johnny</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23</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Frida</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24</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Watson</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25</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Csipke</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26</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Frédi</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27</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Nodi</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28</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Csöpike</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29</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Luna</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top w:val="single" w:sz="4" w:space="0" w:color="00000A"/>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30</w:t>
            </w:r>
          </w:p>
        </w:tc>
        <w:tc>
          <w:tcPr>
            <w:tcW w:w="875" w:type="dxa"/>
            <w:tcBorders>
              <w:top w:val="single" w:sz="4" w:space="0" w:color="00000A"/>
              <w:left w:val="single" w:sz="4" w:space="0" w:color="00000A"/>
              <w:bottom w:val="single" w:sz="4" w:space="0" w:color="00000A"/>
              <w:right w:val="single" w:sz="4" w:space="0" w:color="00000A"/>
            </w:tcBorders>
            <w:shd w:val="clear" w:color="000000" w:fill="FFF2CC"/>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Rozi</w:t>
            </w:r>
          </w:p>
        </w:tc>
        <w:tc>
          <w:tcPr>
            <w:tcW w:w="1079"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449"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top w:val="single" w:sz="4" w:space="0" w:color="00000A"/>
              <w:left w:val="single" w:sz="4" w:space="0" w:color="00000A"/>
              <w:bottom w:val="single" w:sz="4" w:space="0" w:color="00000A"/>
              <w:right w:val="single" w:sz="4" w:space="0" w:color="00000A"/>
            </w:tcBorders>
            <w:shd w:val="clear" w:color="000000" w:fill="FFFF00"/>
            <w:tcMar>
              <w:left w:w="65" w:type="dxa"/>
            </w:tcMar>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top w:val="single" w:sz="4" w:space="0" w:color="00000A"/>
              <w:left w:val="single" w:sz="4" w:space="0" w:color="00000A"/>
              <w:bottom w:val="single" w:sz="4" w:space="0" w:color="00000A"/>
              <w:right w:val="single" w:sz="4" w:space="0" w:color="00000A"/>
            </w:tcBorders>
            <w:shd w:val="clear" w:color="000000" w:fill="FFFF00"/>
            <w:tcMar>
              <w:left w:w="65" w:type="dxa"/>
            </w:tcMar>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top w:val="single" w:sz="4" w:space="0" w:color="00000A"/>
              <w:left w:val="single" w:sz="4" w:space="0" w:color="00000A"/>
              <w:bottom w:val="single" w:sz="4" w:space="0" w:color="00000A"/>
              <w:right w:val="single" w:sz="4" w:space="0" w:color="00000A"/>
            </w:tcBorders>
            <w:shd w:val="clear" w:color="000000" w:fill="FFFF00"/>
            <w:tcMar>
              <w:left w:w="65" w:type="dxa"/>
            </w:tcMar>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4F7A31" w:rsidTr="001056D1">
        <w:trPr>
          <w:trHeight w:val="288"/>
        </w:trPr>
        <w:tc>
          <w:tcPr>
            <w:tcW w:w="473" w:type="dxa"/>
            <w:tcBorders>
              <w:top w:val="single" w:sz="4" w:space="0" w:color="00000A"/>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lastRenderedPageBreak/>
              <w:t>31</w:t>
            </w:r>
          </w:p>
        </w:tc>
        <w:tc>
          <w:tcPr>
            <w:tcW w:w="875" w:type="dxa"/>
            <w:tcBorders>
              <w:top w:val="single" w:sz="4" w:space="0" w:color="00000A"/>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Mickie</w:t>
            </w:r>
          </w:p>
        </w:tc>
        <w:tc>
          <w:tcPr>
            <w:tcW w:w="1079" w:type="dxa"/>
            <w:tcBorders>
              <w:top w:val="single" w:sz="4" w:space="0" w:color="00000A"/>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449"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top w:val="single" w:sz="4" w:space="0" w:color="00000A"/>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32</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Joel</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33</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Makarón</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34</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Clover</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35</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Ginger</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36</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Wodoo</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37</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Aji</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38</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Harry</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39</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Yellow</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480"/>
        </w:trPr>
        <w:tc>
          <w:tcPr>
            <w:tcW w:w="473" w:type="dxa"/>
            <w:tcBorders>
              <w:left w:val="single" w:sz="4" w:space="0" w:color="00000A"/>
              <w:bottom w:val="single" w:sz="4" w:space="0" w:color="00000A"/>
              <w:right w:val="single" w:sz="4" w:space="0" w:color="00000A"/>
            </w:tcBorders>
            <w:shd w:val="clear" w:color="000000" w:fill="BFBFBF"/>
            <w:tcMar>
              <w:left w:w="65" w:type="dxa"/>
            </w:tcMar>
            <w:vAlign w:val="center"/>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40</w:t>
            </w:r>
          </w:p>
        </w:tc>
        <w:tc>
          <w:tcPr>
            <w:tcW w:w="875" w:type="dxa"/>
            <w:tcBorders>
              <w:bottom w:val="single" w:sz="4" w:space="0" w:color="00000A"/>
              <w:right w:val="single" w:sz="4" w:space="0" w:color="00000A"/>
            </w:tcBorders>
            <w:shd w:val="clear" w:color="000000" w:fill="FFF2CC"/>
            <w:vAlign w:val="center"/>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Sunny</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4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center"/>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auto" w:fill="FFFF00"/>
            <w:vAlign w:val="center"/>
          </w:tcPr>
          <w:p w:rsidR="004F7A31" w:rsidRDefault="00C94B4F">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41</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Fiona</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42</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Triniti</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1277"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43</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Tony</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44</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Selena</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751" w:type="dxa"/>
            <w:tcBorders>
              <w:bottom w:val="single" w:sz="4" w:space="0" w:color="00000A"/>
              <w:right w:val="single" w:sz="4" w:space="0" w:color="00000A"/>
            </w:tcBorders>
            <w:shd w:val="clear" w:color="000000" w:fill="FFFF00"/>
            <w:vAlign w:val="center"/>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45</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Otello</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46</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Lola</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47</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Brandon</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48</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Kuvi</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49</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Harry</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bottom"/>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50</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Zafira</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bottom"/>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51</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Morris</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bottom"/>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52</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Scott</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53</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Rodin</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54</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Joel</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55</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Dolf</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56</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Cerberos</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57</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Muki</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bottom"/>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r w:rsidR="004F7A31" w:rsidTr="001056D1">
        <w:trPr>
          <w:trHeight w:val="288"/>
        </w:trPr>
        <w:tc>
          <w:tcPr>
            <w:tcW w:w="473" w:type="dxa"/>
            <w:tcBorders>
              <w:left w:val="single" w:sz="4" w:space="0" w:color="00000A"/>
              <w:bottom w:val="single" w:sz="4" w:space="0" w:color="00000A"/>
              <w:right w:val="single" w:sz="4" w:space="0" w:color="00000A"/>
            </w:tcBorders>
            <w:shd w:val="clear" w:color="000000" w:fill="BFBFBF"/>
            <w:tcMar>
              <w:left w:w="65" w:type="dxa"/>
            </w:tcMar>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58</w:t>
            </w:r>
          </w:p>
        </w:tc>
        <w:tc>
          <w:tcPr>
            <w:tcW w:w="875" w:type="dxa"/>
            <w:tcBorders>
              <w:bottom w:val="single" w:sz="4" w:space="0" w:color="00000A"/>
              <w:right w:val="single" w:sz="4" w:space="0" w:color="00000A"/>
            </w:tcBorders>
            <w:shd w:val="clear" w:color="000000" w:fill="FFF2CC"/>
            <w:vAlign w:val="bottom"/>
          </w:tcPr>
          <w:p w:rsidR="004F7A31" w:rsidRDefault="00B62FA0">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Monroe</w:t>
            </w:r>
          </w:p>
        </w:tc>
        <w:tc>
          <w:tcPr>
            <w:tcW w:w="1079" w:type="dxa"/>
            <w:tcBorders>
              <w:bottom w:val="single" w:sz="4" w:space="0" w:color="00000A"/>
              <w:right w:val="single" w:sz="4" w:space="0" w:color="00000A"/>
            </w:tcBorders>
            <w:shd w:val="clear" w:color="auto" w:fill="auto"/>
            <w:vAlign w:val="center"/>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Kg-i menhely</w:t>
            </w:r>
          </w:p>
        </w:tc>
        <w:tc>
          <w:tcPr>
            <w:tcW w:w="714"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keverék</w:t>
            </w:r>
          </w:p>
        </w:tc>
        <w:tc>
          <w:tcPr>
            <w:tcW w:w="43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449"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sz</w:t>
            </w:r>
          </w:p>
        </w:tc>
        <w:tc>
          <w:tcPr>
            <w:tcW w:w="590" w:type="dxa"/>
            <w:tcBorders>
              <w:bottom w:val="single" w:sz="4" w:space="0" w:color="00000A"/>
              <w:right w:val="single" w:sz="4" w:space="0" w:color="00000A"/>
            </w:tcBorders>
            <w:shd w:val="clear" w:color="auto" w:fill="auto"/>
            <w:vAlign w:val="bottom"/>
          </w:tcPr>
          <w:p w:rsidR="004F7A31" w:rsidRDefault="00B62FA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751"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869" w:type="dxa"/>
            <w:tcBorders>
              <w:bottom w:val="single" w:sz="4" w:space="0" w:color="00000A"/>
              <w:right w:val="single" w:sz="4" w:space="0" w:color="00000A"/>
            </w:tcBorders>
            <w:shd w:val="clear" w:color="000000" w:fill="FFFF00"/>
            <w:vAlign w:val="bottom"/>
          </w:tcPr>
          <w:p w:rsidR="004F7A31" w:rsidRDefault="00B62FA0">
            <w:pPr>
              <w:spacing w:after="0" w:line="240" w:lineRule="auto"/>
              <w:jc w:val="center"/>
              <w:rPr>
                <w:rFonts w:ascii="Times New Roman" w:eastAsia="Times New Roman" w:hAnsi="Times New Roman" w:cs="Times New Roman"/>
                <w:b/>
                <w:bCs/>
                <w:color w:val="FF0000"/>
                <w:sz w:val="18"/>
                <w:szCs w:val="18"/>
              </w:rPr>
            </w:pPr>
            <w:r>
              <w:rPr>
                <w:rFonts w:ascii="Times New Roman" w:eastAsia="Times New Roman" w:hAnsi="Times New Roman" w:cs="Times New Roman"/>
                <w:b/>
                <w:bCs/>
                <w:color w:val="FF0000"/>
                <w:sz w:val="18"/>
                <w:szCs w:val="18"/>
              </w:rPr>
              <w:t>p</w:t>
            </w:r>
          </w:p>
        </w:tc>
        <w:tc>
          <w:tcPr>
            <w:tcW w:w="993"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c>
          <w:tcPr>
            <w:tcW w:w="1277" w:type="dxa"/>
            <w:tcBorders>
              <w:bottom w:val="single" w:sz="4" w:space="0" w:color="00000A"/>
              <w:right w:val="single" w:sz="4" w:space="0" w:color="00000A"/>
            </w:tcBorders>
            <w:shd w:val="clear" w:color="auto" w:fill="auto"/>
            <w:vAlign w:val="bottom"/>
          </w:tcPr>
          <w:p w:rsidR="004F7A31" w:rsidRDefault="00B62FA0">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w:t>
            </w:r>
          </w:p>
        </w:tc>
      </w:tr>
    </w:tbl>
    <w:p w:rsidR="004F7A31" w:rsidRDefault="004F7A31">
      <w:pPr>
        <w:rPr>
          <w:rFonts w:ascii="Times New Roman" w:eastAsia="Times New Roman" w:hAnsi="Times New Roman" w:cs="Times New Roman"/>
          <w:sz w:val="24"/>
        </w:rPr>
      </w:pPr>
    </w:p>
    <w:p w:rsidR="004F7A31" w:rsidRDefault="00B62FA0">
      <w:pPr>
        <w:rPr>
          <w:rFonts w:ascii="Times New Roman" w:eastAsia="Times New Roman" w:hAnsi="Times New Roman" w:cs="Times New Roman"/>
          <w:sz w:val="24"/>
        </w:rPr>
      </w:pPr>
      <w:r>
        <w:rPr>
          <w:rFonts w:ascii="Times New Roman" w:eastAsia="Times New Roman" w:hAnsi="Times New Roman" w:cs="Times New Roman"/>
          <w:sz w:val="24"/>
        </w:rPr>
        <w:t>A táblázatban használt rövidítések:</w:t>
      </w:r>
    </w:p>
    <w:p w:rsidR="001056D1" w:rsidRPr="006D113F" w:rsidRDefault="001056D1" w:rsidP="001056D1">
      <w:pPr>
        <w:rPr>
          <w:rFonts w:ascii="Times New Roman" w:eastAsia="Times New Roman" w:hAnsi="Times New Roman" w:cs="Times New Roman"/>
        </w:rPr>
      </w:pPr>
      <w:r w:rsidRPr="006D113F">
        <w:rPr>
          <w:rFonts w:ascii="Times New Roman" w:eastAsia="Times New Roman" w:hAnsi="Times New Roman" w:cs="Times New Roman"/>
        </w:rPr>
        <w:t xml:space="preserve">sz: szuka      k: kan     D. im.: </w:t>
      </w:r>
      <w:r w:rsidRPr="006D113F">
        <w:rPr>
          <w:rFonts w:ascii="Times New Roman" w:eastAsia="Times New Roman" w:hAnsi="Times New Roman" w:cs="Times New Roman"/>
          <w:i/>
        </w:rPr>
        <w:t xml:space="preserve">Dirofilaria immitis     </w:t>
      </w:r>
      <w:r w:rsidRPr="006D113F">
        <w:rPr>
          <w:rFonts w:ascii="Times New Roman" w:eastAsia="Times New Roman" w:hAnsi="Times New Roman" w:cs="Times New Roman"/>
        </w:rPr>
        <w:t xml:space="preserve">D. rep.: </w:t>
      </w:r>
      <w:r w:rsidRPr="006D113F">
        <w:rPr>
          <w:rFonts w:ascii="Times New Roman" w:eastAsia="Times New Roman" w:hAnsi="Times New Roman" w:cs="Times New Roman"/>
          <w:i/>
        </w:rPr>
        <w:t>Dirofilaria repens</w:t>
      </w:r>
      <w:r w:rsidRPr="006D113F">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6D113F">
        <w:rPr>
          <w:rFonts w:ascii="Times New Roman" w:eastAsia="Times New Roman" w:hAnsi="Times New Roman" w:cs="Times New Roman"/>
        </w:rPr>
        <w:t>p: pozitív</w:t>
      </w:r>
      <w:r>
        <w:rPr>
          <w:rFonts w:ascii="Times New Roman" w:eastAsia="Times New Roman" w:hAnsi="Times New Roman" w:cs="Times New Roman"/>
        </w:rPr>
        <w:t xml:space="preserve">     n: negítív</w:t>
      </w:r>
    </w:p>
    <w:p w:rsidR="004F7A31" w:rsidRDefault="00B62FA0">
      <w:pPr>
        <w:rPr>
          <w:rFonts w:ascii="Times New Roman" w:eastAsia="Times New Roman" w:hAnsi="Times New Roman" w:cs="Times New Roman"/>
          <w:sz w:val="24"/>
        </w:rPr>
      </w:pPr>
      <w:r>
        <w:rPr>
          <w:rFonts w:ascii="Times New Roman" w:eastAsia="Times New Roman" w:hAnsi="Times New Roman" w:cs="Times New Roman"/>
          <w:sz w:val="24"/>
        </w:rPr>
        <w:t xml:space="preserve"> </w:t>
      </w:r>
      <w:r>
        <w:br w:type="page"/>
      </w:r>
    </w:p>
    <w:p w:rsidR="004F7A31" w:rsidRDefault="007D0842">
      <w:pPr>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3. </w:t>
      </w:r>
      <w:r w:rsidR="00B62FA0">
        <w:rPr>
          <w:rFonts w:ascii="Times New Roman" w:eastAsia="Times New Roman" w:hAnsi="Times New Roman" w:cs="Times New Roman"/>
          <w:b/>
          <w:sz w:val="24"/>
        </w:rPr>
        <w:t>táblázat:</w:t>
      </w:r>
      <w:r w:rsidR="00C94B4F">
        <w:rPr>
          <w:rFonts w:ascii="Times New Roman" w:eastAsia="Times New Roman" w:hAnsi="Times New Roman" w:cs="Times New Roman"/>
          <w:sz w:val="24"/>
        </w:rPr>
        <w:t xml:space="preserve"> Boncolt kutyák adatai</w:t>
      </w:r>
    </w:p>
    <w:tbl>
      <w:tblPr>
        <w:tblW w:w="8647" w:type="dxa"/>
        <w:tblInd w:w="-5" w:type="dxa"/>
        <w:tblCellMar>
          <w:left w:w="70" w:type="dxa"/>
          <w:right w:w="70" w:type="dxa"/>
        </w:tblCellMar>
        <w:tblLook w:val="04A0" w:firstRow="1" w:lastRow="0" w:firstColumn="1" w:lastColumn="0" w:noHBand="0" w:noVBand="1"/>
      </w:tblPr>
      <w:tblGrid>
        <w:gridCol w:w="1000"/>
        <w:gridCol w:w="701"/>
        <w:gridCol w:w="1843"/>
        <w:gridCol w:w="1134"/>
        <w:gridCol w:w="567"/>
        <w:gridCol w:w="709"/>
        <w:gridCol w:w="1276"/>
        <w:gridCol w:w="1417"/>
      </w:tblGrid>
      <w:tr w:rsidR="00C94B4F" w:rsidRPr="00C94B4F" w:rsidTr="00C94B4F">
        <w:trPr>
          <w:trHeight w:val="456"/>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0000"/>
                <w:sz w:val="18"/>
                <w:szCs w:val="18"/>
              </w:rPr>
            </w:pPr>
            <w:r w:rsidRPr="00C94B4F">
              <w:rPr>
                <w:rFonts w:ascii="Times New Roman" w:eastAsia="Times New Roman" w:hAnsi="Times New Roman" w:cs="Times New Roman"/>
                <w:b/>
                <w:bCs/>
                <w:color w:val="000000"/>
                <w:sz w:val="18"/>
                <w:szCs w:val="18"/>
              </w:rPr>
              <w:t>Dátum</w:t>
            </w:r>
          </w:p>
        </w:tc>
        <w:tc>
          <w:tcPr>
            <w:tcW w:w="701"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0000"/>
                <w:sz w:val="18"/>
                <w:szCs w:val="18"/>
              </w:rPr>
            </w:pPr>
            <w:r w:rsidRPr="00C94B4F">
              <w:rPr>
                <w:rFonts w:ascii="Times New Roman" w:eastAsia="Times New Roman" w:hAnsi="Times New Roman" w:cs="Times New Roman"/>
                <w:b/>
                <w:bCs/>
                <w:color w:val="000000"/>
                <w:sz w:val="18"/>
                <w:szCs w:val="18"/>
              </w:rPr>
              <w:t>Térkép szám</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0000"/>
                <w:sz w:val="18"/>
                <w:szCs w:val="18"/>
              </w:rPr>
            </w:pPr>
            <w:r w:rsidRPr="00C94B4F">
              <w:rPr>
                <w:rFonts w:ascii="Times New Roman" w:eastAsia="Times New Roman" w:hAnsi="Times New Roman" w:cs="Times New Roman"/>
                <w:b/>
                <w:bCs/>
                <w:color w:val="000000"/>
                <w:sz w:val="18"/>
                <w:szCs w:val="18"/>
              </w:rPr>
              <w:t>Tulajdonos neve, címe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0000"/>
                <w:sz w:val="18"/>
                <w:szCs w:val="18"/>
              </w:rPr>
            </w:pPr>
            <w:r w:rsidRPr="00C94B4F">
              <w:rPr>
                <w:rFonts w:ascii="Times New Roman" w:eastAsia="Times New Roman" w:hAnsi="Times New Roman" w:cs="Times New Roman"/>
                <w:b/>
                <w:bCs/>
                <w:color w:val="000000"/>
                <w:sz w:val="18"/>
                <w:szCs w:val="18"/>
              </w:rPr>
              <w:t>Fajta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0000"/>
                <w:sz w:val="18"/>
                <w:szCs w:val="18"/>
              </w:rPr>
            </w:pPr>
            <w:r w:rsidRPr="00C94B4F">
              <w:rPr>
                <w:rFonts w:ascii="Times New Roman" w:eastAsia="Times New Roman" w:hAnsi="Times New Roman" w:cs="Times New Roman"/>
                <w:b/>
                <w:bCs/>
                <w:color w:val="000000"/>
                <w:sz w:val="18"/>
                <w:szCs w:val="18"/>
              </w:rPr>
              <w:t>Ivar</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0000"/>
                <w:sz w:val="18"/>
                <w:szCs w:val="18"/>
              </w:rPr>
            </w:pPr>
            <w:r w:rsidRPr="00C94B4F">
              <w:rPr>
                <w:rFonts w:ascii="Times New Roman" w:eastAsia="Times New Roman" w:hAnsi="Times New Roman" w:cs="Times New Roman"/>
                <w:b/>
                <w:bCs/>
                <w:color w:val="000000"/>
                <w:sz w:val="18"/>
                <w:szCs w:val="18"/>
              </w:rPr>
              <w:t>Kor (év)</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0000"/>
                <w:sz w:val="18"/>
                <w:szCs w:val="18"/>
              </w:rPr>
            </w:pPr>
            <w:r w:rsidRPr="00C94B4F">
              <w:rPr>
                <w:rFonts w:ascii="Times New Roman" w:eastAsia="Times New Roman" w:hAnsi="Times New Roman" w:cs="Times New Roman"/>
                <w:b/>
                <w:bCs/>
                <w:color w:val="000000"/>
                <w:sz w:val="18"/>
                <w:szCs w:val="18"/>
              </w:rPr>
              <w:t>Tünetek</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0000"/>
                <w:sz w:val="18"/>
                <w:szCs w:val="18"/>
              </w:rPr>
            </w:pPr>
            <w:r w:rsidRPr="00C94B4F">
              <w:rPr>
                <w:rFonts w:ascii="Times New Roman" w:eastAsia="Times New Roman" w:hAnsi="Times New Roman" w:cs="Times New Roman"/>
                <w:b/>
                <w:bCs/>
                <w:color w:val="000000"/>
                <w:sz w:val="18"/>
                <w:szCs w:val="18"/>
              </w:rPr>
              <w:t>Férgek a szívben</w:t>
            </w:r>
          </w:p>
        </w:tc>
      </w:tr>
      <w:tr w:rsidR="00C94B4F" w:rsidRPr="00C94B4F" w:rsidTr="00C94B4F">
        <w:trPr>
          <w:trHeight w:val="552"/>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2014.08.10</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70C0"/>
                <w:sz w:val="18"/>
                <w:szCs w:val="18"/>
              </w:rPr>
            </w:pPr>
            <w:r w:rsidRPr="00C94B4F">
              <w:rPr>
                <w:rFonts w:ascii="Times New Roman" w:eastAsia="Times New Roman" w:hAnsi="Times New Roman" w:cs="Times New Roman"/>
                <w:b/>
                <w:bCs/>
                <w:color w:val="0070C0"/>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Dániel Csaba, Bethlen G. u. 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boxer</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sz</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köhögés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nagyszámú adult</w:t>
            </w:r>
          </w:p>
        </w:tc>
      </w:tr>
      <w:tr w:rsidR="00C94B4F" w:rsidRPr="00C94B4F" w:rsidTr="00C94B4F">
        <w:trPr>
          <w:trHeight w:val="63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2015.01.06</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70C0"/>
                <w:sz w:val="18"/>
                <w:szCs w:val="18"/>
              </w:rPr>
            </w:pPr>
            <w:r w:rsidRPr="00C94B4F">
              <w:rPr>
                <w:rFonts w:ascii="Times New Roman" w:eastAsia="Times New Roman" w:hAnsi="Times New Roman" w:cs="Times New Roman"/>
                <w:b/>
                <w:bCs/>
                <w:color w:val="0070C0"/>
                <w:sz w:val="18"/>
                <w:szCs w:val="18"/>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Rimaszombati Ferenc, Mester u. 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pincher</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873A03" w:rsidP="00C94B4F">
            <w:pPr>
              <w:suppressAutoHyphens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nagyszámú adult</w:t>
            </w:r>
          </w:p>
        </w:tc>
      </w:tr>
      <w:tr w:rsidR="00C94B4F" w:rsidRPr="00C94B4F" w:rsidTr="00C94B4F">
        <w:trPr>
          <w:trHeight w:val="552"/>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2015.04.11</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70C0"/>
                <w:sz w:val="18"/>
                <w:szCs w:val="18"/>
              </w:rPr>
            </w:pPr>
            <w:r w:rsidRPr="00C94B4F">
              <w:rPr>
                <w:rFonts w:ascii="Times New Roman" w:eastAsia="Times New Roman" w:hAnsi="Times New Roman" w:cs="Times New Roman"/>
                <w:b/>
                <w:bCs/>
                <w:color w:val="0070C0"/>
                <w:sz w:val="18"/>
                <w:szCs w:val="18"/>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Vasas László, Sport u. 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k-á-i juhász</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sz</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1 napos köhögés, zihálás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nagyszámú adult</w:t>
            </w:r>
          </w:p>
        </w:tc>
      </w:tr>
      <w:tr w:rsidR="00C94B4F" w:rsidRPr="00C94B4F" w:rsidTr="00C94B4F">
        <w:trPr>
          <w:trHeight w:val="492"/>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2015.10.20</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70C0"/>
                <w:sz w:val="18"/>
                <w:szCs w:val="18"/>
              </w:rPr>
            </w:pPr>
            <w:r w:rsidRPr="00C94B4F">
              <w:rPr>
                <w:rFonts w:ascii="Times New Roman" w:eastAsia="Times New Roman" w:hAnsi="Times New Roman" w:cs="Times New Roman"/>
                <w:b/>
                <w:bCs/>
                <w:color w:val="0070C0"/>
                <w:sz w:val="18"/>
                <w:szCs w:val="18"/>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Karcagi Állatmenhely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keverék</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kb. 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873A03" w:rsidP="00C94B4F">
            <w:pPr>
              <w:suppressAutoHyphens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nagyszámú adult</w:t>
            </w:r>
          </w:p>
        </w:tc>
      </w:tr>
      <w:tr w:rsidR="00C94B4F" w:rsidRPr="00C94B4F" w:rsidTr="00C94B4F">
        <w:trPr>
          <w:trHeight w:val="50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2016.01.17</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70C0"/>
                <w:sz w:val="18"/>
                <w:szCs w:val="18"/>
              </w:rPr>
            </w:pPr>
            <w:r w:rsidRPr="00C94B4F">
              <w:rPr>
                <w:rFonts w:ascii="Times New Roman" w:eastAsia="Times New Roman" w:hAnsi="Times New Roman" w:cs="Times New Roman"/>
                <w:b/>
                <w:bCs/>
                <w:color w:val="0070C0"/>
                <w:sz w:val="18"/>
                <w:szCs w:val="18"/>
              </w:rPr>
              <w:t>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Karcagi Állatmenhely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keverék</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sz</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kb. 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873A03" w:rsidP="00C94B4F">
            <w:pPr>
              <w:suppressAutoHyphens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nagyszámú adult</w:t>
            </w:r>
          </w:p>
        </w:tc>
      </w:tr>
      <w:tr w:rsidR="00C94B4F" w:rsidRPr="00C94B4F" w:rsidTr="00C94B4F">
        <w:trPr>
          <w:trHeight w:val="791"/>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2016.05.02</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70C0"/>
                <w:sz w:val="18"/>
                <w:szCs w:val="18"/>
              </w:rPr>
            </w:pPr>
            <w:r w:rsidRPr="00C94B4F">
              <w:rPr>
                <w:rFonts w:ascii="Times New Roman" w:eastAsia="Times New Roman" w:hAnsi="Times New Roman" w:cs="Times New Roman"/>
                <w:b/>
                <w:bCs/>
                <w:color w:val="0070C0"/>
                <w:sz w:val="18"/>
                <w:szCs w:val="18"/>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Péntek Istvánné, Széles kertközi út 5hrsz.</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keverék</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sz</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hasvízkór, köhögés, lesoványodás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nagyszámú adult</w:t>
            </w:r>
          </w:p>
        </w:tc>
      </w:tr>
      <w:tr w:rsidR="00C94B4F" w:rsidRPr="00C94B4F" w:rsidTr="00C94B4F">
        <w:trPr>
          <w:trHeight w:val="552"/>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2016.06.16</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70C0"/>
                <w:sz w:val="18"/>
                <w:szCs w:val="18"/>
              </w:rPr>
            </w:pPr>
            <w:r w:rsidRPr="00C94B4F">
              <w:rPr>
                <w:rFonts w:ascii="Times New Roman" w:eastAsia="Times New Roman" w:hAnsi="Times New Roman" w:cs="Times New Roman"/>
                <w:b/>
                <w:bCs/>
                <w:color w:val="0070C0"/>
                <w:sz w:val="18"/>
                <w:szCs w:val="18"/>
              </w:rPr>
              <w:t>7.</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Ispány Imréné, Zugkert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staff. terrier</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hasvízkór, köhögés, lesoványodás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nagyszámú adult</w:t>
            </w:r>
          </w:p>
        </w:tc>
      </w:tr>
      <w:tr w:rsidR="00C94B4F" w:rsidRPr="00C94B4F" w:rsidTr="00C94B4F">
        <w:trPr>
          <w:trHeight w:val="552"/>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2016.06.22</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0070C0"/>
                <w:sz w:val="18"/>
                <w:szCs w:val="18"/>
              </w:rPr>
            </w:pPr>
            <w:r w:rsidRPr="00C94B4F">
              <w:rPr>
                <w:rFonts w:ascii="Times New Roman" w:eastAsia="Times New Roman" w:hAnsi="Times New Roman" w:cs="Times New Roman"/>
                <w:b/>
                <w:bCs/>
                <w:color w:val="0070C0"/>
                <w:sz w:val="18"/>
                <w:szCs w:val="18"/>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Csombordi Sándor, Baross u. 32.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keverék</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hasvízkór, köhögés, lesoványodás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nagyszámú adult</w:t>
            </w:r>
          </w:p>
        </w:tc>
      </w:tr>
      <w:tr w:rsidR="00C94B4F" w:rsidRPr="00C94B4F" w:rsidTr="00C94B4F">
        <w:trPr>
          <w:trHeight w:val="393"/>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2016.08.01</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Bakó István, Nyár u. 66.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boxer</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sz</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10 hét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873A03" w:rsidP="00C94B4F">
            <w:pPr>
              <w:suppressAutoHyphens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nincs</w:t>
            </w:r>
          </w:p>
        </w:tc>
      </w:tr>
      <w:tr w:rsidR="00C94B4F" w:rsidRPr="00C94B4F" w:rsidTr="00C94B4F">
        <w:trPr>
          <w:trHeight w:val="40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2016.08.05</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Bihari Antal, Bem u. 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puli</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sz</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873A03" w:rsidP="00C94B4F">
            <w:pPr>
              <w:suppressAutoHyphens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15 adult</w:t>
            </w:r>
          </w:p>
        </w:tc>
      </w:tr>
      <w:tr w:rsidR="00C94B4F" w:rsidRPr="00C94B4F" w:rsidTr="00C94B4F">
        <w:trPr>
          <w:trHeight w:val="406"/>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2016.08.12</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Ferenczi Mihály, Vágóhíd u. 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keverék</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hasvízkór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4 adult</w:t>
            </w:r>
          </w:p>
        </w:tc>
      </w:tr>
      <w:tr w:rsidR="00C94B4F" w:rsidRPr="00C94B4F" w:rsidTr="00C94B4F">
        <w:trPr>
          <w:trHeight w:val="398"/>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2016.08.12</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Ismeretlen, Zöldfa u. elütött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keverék</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kb. 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5 adult</w:t>
            </w:r>
          </w:p>
        </w:tc>
      </w:tr>
      <w:tr w:rsidR="00C94B4F" w:rsidRPr="00C94B4F" w:rsidTr="00C94B4F">
        <w:trPr>
          <w:trHeight w:val="404"/>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2016.08.15</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Szentannai Henriett, Szamos u. 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csaucsau</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sz</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873A03" w:rsidP="00C94B4F">
            <w:pPr>
              <w:suppressAutoHyphens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nincs</w:t>
            </w:r>
          </w:p>
        </w:tc>
      </w:tr>
      <w:tr w:rsidR="00C94B4F" w:rsidRPr="00C94B4F" w:rsidTr="00C94B4F">
        <w:trPr>
          <w:trHeight w:val="410"/>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2016.08.17</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Molnár Zoltán, Kisújszállási út 179.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keverék</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köhögés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10 adult</w:t>
            </w:r>
          </w:p>
        </w:tc>
      </w:tr>
      <w:tr w:rsidR="00C94B4F" w:rsidRPr="00C94B4F" w:rsidTr="00C94B4F">
        <w:trPr>
          <w:trHeight w:val="402"/>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2016.08.22</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Rácz Imre, Délibáb út 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németjuhász</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sz</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873A03" w:rsidP="00C94B4F">
            <w:pPr>
              <w:suppressAutoHyphens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 adult</w:t>
            </w:r>
          </w:p>
        </w:tc>
      </w:tr>
      <w:tr w:rsidR="00C94B4F" w:rsidRPr="00C94B4F" w:rsidTr="00C94B4F">
        <w:trPr>
          <w:trHeight w:val="408"/>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2016.08.22</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Tüdős Lajos, Zöldfa u. 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keverék</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873A03" w:rsidP="00C94B4F">
            <w:pPr>
              <w:suppressAutoHyphens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4 adult</w:t>
            </w:r>
          </w:p>
        </w:tc>
      </w:tr>
      <w:tr w:rsidR="00C94B4F" w:rsidRPr="00C94B4F" w:rsidTr="00C94B4F">
        <w:trPr>
          <w:trHeight w:val="413"/>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2016.08.29</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7.</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Lévai Ferencné, Táncsics krt. 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kaukázusi</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sz</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873A03" w:rsidP="00C94B4F">
            <w:pPr>
              <w:suppressAutoHyphens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3 adult</w:t>
            </w:r>
          </w:p>
        </w:tc>
      </w:tr>
      <w:tr w:rsidR="00C94B4F" w:rsidRPr="00C94B4F" w:rsidTr="00C94B4F">
        <w:trPr>
          <w:trHeight w:val="406"/>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2016.08.29</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Tapasztó Lajos, Tompa u. 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komondor</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sz</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4 hó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873A03" w:rsidP="00C94B4F">
            <w:pPr>
              <w:suppressAutoHyphens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nincs</w:t>
            </w:r>
          </w:p>
        </w:tc>
      </w:tr>
      <w:tr w:rsidR="00C94B4F" w:rsidRPr="00C94B4F" w:rsidTr="00C94B4F">
        <w:trPr>
          <w:trHeight w:val="412"/>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2016.08.30</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Balogh István, Bercsényi u. 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keverék</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sz</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köhögés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1 adult</w:t>
            </w:r>
          </w:p>
        </w:tc>
      </w:tr>
      <w:tr w:rsidR="00C94B4F" w:rsidRPr="00C94B4F" w:rsidTr="00C94B4F">
        <w:trPr>
          <w:trHeight w:val="417"/>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2016.08.30</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Kabai Sándor, Futó I. u. 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keverék</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873A03" w:rsidP="00C94B4F">
            <w:pPr>
              <w:suppressAutoHyphens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6 adult</w:t>
            </w:r>
          </w:p>
        </w:tc>
      </w:tr>
      <w:tr w:rsidR="00C94B4F" w:rsidRPr="00C94B4F" w:rsidTr="00C94B4F">
        <w:trPr>
          <w:trHeight w:val="409"/>
        </w:trPr>
        <w:tc>
          <w:tcPr>
            <w:tcW w:w="1000" w:type="dxa"/>
            <w:tcBorders>
              <w:top w:val="nil"/>
              <w:left w:val="single" w:sz="4" w:space="0" w:color="auto"/>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2016.08.31</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Nagyszentesi Erzsébet, Kistéglagyár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keverék</w:t>
            </w:r>
          </w:p>
        </w:tc>
        <w:tc>
          <w:tcPr>
            <w:tcW w:w="567"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sz</w:t>
            </w:r>
          </w:p>
        </w:tc>
        <w:tc>
          <w:tcPr>
            <w:tcW w:w="709"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873A03" w:rsidP="00C94B4F">
            <w:pPr>
              <w:suppressAutoHyphens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 adult</w:t>
            </w:r>
          </w:p>
        </w:tc>
      </w:tr>
      <w:tr w:rsidR="00C94B4F" w:rsidRPr="00C94B4F" w:rsidTr="00C94B4F">
        <w:trPr>
          <w:trHeight w:val="41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2016.08.31</w:t>
            </w:r>
          </w:p>
        </w:tc>
        <w:tc>
          <w:tcPr>
            <w:tcW w:w="701" w:type="dxa"/>
            <w:tcBorders>
              <w:top w:val="nil"/>
              <w:left w:val="nil"/>
              <w:bottom w:val="single" w:sz="4" w:space="0" w:color="auto"/>
              <w:right w:val="single" w:sz="4" w:space="0" w:color="auto"/>
            </w:tcBorders>
            <w:shd w:val="clear" w:color="auto" w:fill="auto"/>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b/>
                <w:bCs/>
                <w:color w:val="FF0000"/>
                <w:sz w:val="18"/>
                <w:szCs w:val="18"/>
              </w:rPr>
            </w:pPr>
            <w:r w:rsidRPr="00C94B4F">
              <w:rPr>
                <w:rFonts w:ascii="Times New Roman" w:eastAsia="Times New Roman" w:hAnsi="Times New Roman" w:cs="Times New Roman"/>
                <w:b/>
                <w:bCs/>
                <w:color w:val="FF0000"/>
                <w:sz w:val="18"/>
                <w:szCs w:val="18"/>
              </w:rPr>
              <w:t>-</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Klárik Klára, Vasút u. 18.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keverék</w:t>
            </w:r>
          </w:p>
        </w:tc>
        <w:tc>
          <w:tcPr>
            <w:tcW w:w="567" w:type="dxa"/>
            <w:tcBorders>
              <w:top w:val="nil"/>
              <w:left w:val="nil"/>
              <w:bottom w:val="single" w:sz="4" w:space="0" w:color="auto"/>
              <w:right w:val="single" w:sz="4" w:space="0" w:color="auto"/>
            </w:tcBorders>
            <w:shd w:val="clear" w:color="auto" w:fill="auto"/>
            <w:noWrap/>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k</w:t>
            </w:r>
          </w:p>
        </w:tc>
        <w:tc>
          <w:tcPr>
            <w:tcW w:w="709" w:type="dxa"/>
            <w:tcBorders>
              <w:top w:val="nil"/>
              <w:left w:val="nil"/>
              <w:bottom w:val="single" w:sz="4" w:space="0" w:color="auto"/>
              <w:right w:val="single" w:sz="4" w:space="0" w:color="auto"/>
            </w:tcBorders>
            <w:shd w:val="clear" w:color="auto" w:fill="auto"/>
            <w:noWrap/>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94B4F" w:rsidRPr="00C94B4F" w:rsidRDefault="00873A03" w:rsidP="00C94B4F">
            <w:pPr>
              <w:suppressAutoHyphens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nincs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94B4F" w:rsidRPr="00C94B4F" w:rsidRDefault="00C94B4F" w:rsidP="00C94B4F">
            <w:pPr>
              <w:suppressAutoHyphens w:val="0"/>
              <w:spacing w:after="0" w:line="240" w:lineRule="auto"/>
              <w:jc w:val="center"/>
              <w:rPr>
                <w:rFonts w:ascii="Times New Roman" w:eastAsia="Times New Roman" w:hAnsi="Times New Roman" w:cs="Times New Roman"/>
                <w:color w:val="000000"/>
                <w:sz w:val="18"/>
                <w:szCs w:val="18"/>
              </w:rPr>
            </w:pPr>
            <w:r w:rsidRPr="00C94B4F">
              <w:rPr>
                <w:rFonts w:ascii="Times New Roman" w:eastAsia="Times New Roman" w:hAnsi="Times New Roman" w:cs="Times New Roman"/>
                <w:color w:val="000000"/>
                <w:sz w:val="18"/>
                <w:szCs w:val="18"/>
              </w:rPr>
              <w:t>nincs</w:t>
            </w:r>
          </w:p>
        </w:tc>
      </w:tr>
    </w:tbl>
    <w:p w:rsidR="004F7A31" w:rsidRDefault="004F7A31">
      <w:pPr>
        <w:rPr>
          <w:rFonts w:ascii="Times New Roman" w:eastAsia="Times New Roman" w:hAnsi="Times New Roman" w:cs="Times New Roman"/>
          <w:sz w:val="24"/>
        </w:rPr>
      </w:pPr>
    </w:p>
    <w:p w:rsidR="004F7A31" w:rsidRDefault="00C94B4F">
      <w:pPr>
        <w:rPr>
          <w:rFonts w:ascii="Times New Roman" w:eastAsia="Times New Roman" w:hAnsi="Times New Roman" w:cs="Times New Roman"/>
          <w:sz w:val="24"/>
        </w:rPr>
      </w:pPr>
      <w:r>
        <w:rPr>
          <w:rFonts w:ascii="Times New Roman" w:eastAsia="Times New Roman" w:hAnsi="Times New Roman" w:cs="Times New Roman"/>
          <w:sz w:val="24"/>
        </w:rPr>
        <w:t>A táblázatban szereplő rövidítések:</w:t>
      </w:r>
    </w:p>
    <w:p w:rsidR="00C94B4F" w:rsidRPr="00873A03" w:rsidRDefault="00C94B4F">
      <w:pPr>
        <w:rPr>
          <w:rFonts w:ascii="Times New Roman" w:eastAsia="Times New Roman" w:hAnsi="Times New Roman" w:cs="Times New Roman"/>
        </w:rPr>
      </w:pPr>
      <w:r w:rsidRPr="00873A03">
        <w:rPr>
          <w:rFonts w:ascii="Times New Roman" w:eastAsia="Times New Roman" w:hAnsi="Times New Roman" w:cs="Times New Roman"/>
        </w:rPr>
        <w:t>sz: szuka        k:kan        k-á-i juhász: közép-ázsiai juhász       staff. terrier: staffordshire terrier</w:t>
      </w:r>
    </w:p>
    <w:p w:rsidR="004F7A31" w:rsidRDefault="00B62FA0">
      <w:pPr>
        <w:rPr>
          <w:rFonts w:ascii="Times New Roman" w:eastAsia="Times New Roman" w:hAnsi="Times New Roman" w:cs="Times New Roman"/>
          <w:sz w:val="24"/>
        </w:rPr>
      </w:pPr>
      <w:r>
        <w:br w:type="page"/>
      </w:r>
    </w:p>
    <w:p w:rsidR="004F7A31" w:rsidRPr="00873A03" w:rsidRDefault="003A4674">
      <w:pPr>
        <w:spacing w:line="360" w:lineRule="auto"/>
        <w:rPr>
          <w:rFonts w:ascii="Times New Roman" w:hAnsi="Times New Roman" w:cs="Times New Roman"/>
          <w:sz w:val="24"/>
        </w:rPr>
      </w:pPr>
      <w:r>
        <w:rPr>
          <w:rFonts w:ascii="Times New Roman" w:hAnsi="Times New Roman" w:cs="Times New Roman"/>
          <w:b/>
        </w:rPr>
        <w:lastRenderedPageBreak/>
        <w:t>1.</w:t>
      </w:r>
      <w:r w:rsidR="00B62FA0" w:rsidRPr="00E94337">
        <w:rPr>
          <w:rFonts w:ascii="Times New Roman" w:hAnsi="Times New Roman" w:cs="Times New Roman"/>
          <w:b/>
        </w:rPr>
        <w:t xml:space="preserve"> </w:t>
      </w:r>
      <w:r w:rsidR="00E94337" w:rsidRPr="00E94337">
        <w:rPr>
          <w:rFonts w:ascii="Times New Roman" w:hAnsi="Times New Roman" w:cs="Times New Roman"/>
          <w:b/>
        </w:rPr>
        <w:t>térkép</w:t>
      </w:r>
      <w:r w:rsidR="00E94337">
        <w:rPr>
          <w:rFonts w:ascii="Times New Roman" w:hAnsi="Times New Roman" w:cs="Times New Roman"/>
          <w:b/>
        </w:rPr>
        <w:t>:</w:t>
      </w:r>
      <w:r w:rsidR="00E94337">
        <w:rPr>
          <w:rFonts w:ascii="Times New Roman" w:hAnsi="Times New Roman" w:cs="Times New Roman"/>
        </w:rPr>
        <w:t xml:space="preserve"> </w:t>
      </w:r>
      <w:r w:rsidR="00B62FA0">
        <w:rPr>
          <w:rFonts w:ascii="Times New Roman" w:hAnsi="Times New Roman" w:cs="Times New Roman"/>
          <w:sz w:val="24"/>
        </w:rPr>
        <w:t>Szeropozitív</w:t>
      </w:r>
      <w:r>
        <w:rPr>
          <w:rFonts w:ascii="Times New Roman" w:hAnsi="Times New Roman" w:cs="Times New Roman"/>
          <w:sz w:val="24"/>
        </w:rPr>
        <w:t xml:space="preserve"> (zöld) </w:t>
      </w:r>
      <w:r w:rsidR="00B62FA0">
        <w:rPr>
          <w:rFonts w:ascii="Times New Roman" w:hAnsi="Times New Roman" w:cs="Times New Roman"/>
          <w:sz w:val="24"/>
        </w:rPr>
        <w:t xml:space="preserve">és </w:t>
      </w:r>
      <w:r>
        <w:rPr>
          <w:rFonts w:ascii="Times New Roman" w:hAnsi="Times New Roman" w:cs="Times New Roman"/>
          <w:sz w:val="24"/>
        </w:rPr>
        <w:t xml:space="preserve">a boncolt (piros és kék) kutyák tartási helyei </w:t>
      </w:r>
      <w:r w:rsidR="00E94337">
        <w:rPr>
          <w:rFonts w:ascii="Times New Roman" w:hAnsi="Times New Roman" w:cs="Times New Roman"/>
          <w:sz w:val="24"/>
        </w:rPr>
        <w:t>(Lásd az 1. és a 3. táblázat)</w:t>
      </w:r>
      <w:r w:rsidR="00B62FA0">
        <w:rPr>
          <w:rFonts w:ascii="Times New Roman" w:hAnsi="Times New Roman" w:cs="Times New Roman"/>
          <w:noProof/>
          <w:sz w:val="28"/>
        </w:rPr>
        <w:drawing>
          <wp:inline distT="0" distB="0" distL="0" distR="0">
            <wp:extent cx="5700395" cy="8061960"/>
            <wp:effectExtent l="0" t="0" r="0" b="0"/>
            <wp:docPr id="15" name="Picture" descr="D:\Kriszti\Downloads\uj_oss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D:\Kriszti\Downloads\uj_osszes.jpg"/>
                    <pic:cNvPicPr>
                      <a:picLocks noChangeAspect="1" noChangeArrowheads="1"/>
                    </pic:cNvPicPr>
                  </pic:nvPicPr>
                  <pic:blipFill>
                    <a:blip r:embed="rId16"/>
                    <a:stretch>
                      <a:fillRect/>
                    </a:stretch>
                  </pic:blipFill>
                  <pic:spPr bwMode="auto">
                    <a:xfrm>
                      <a:off x="0" y="0"/>
                      <a:ext cx="5700395" cy="8061960"/>
                    </a:xfrm>
                    <a:prstGeom prst="rect">
                      <a:avLst/>
                    </a:prstGeom>
                    <a:noFill/>
                    <a:ln w="9525">
                      <a:noFill/>
                      <a:miter lim="800000"/>
                      <a:headEnd/>
                      <a:tailEnd/>
                    </a:ln>
                  </pic:spPr>
                </pic:pic>
              </a:graphicData>
            </a:graphic>
          </wp:inline>
        </w:drawing>
      </w:r>
      <w:r w:rsidR="00B62FA0">
        <w:rPr>
          <w:rFonts w:ascii="Times New Roman" w:hAnsi="Times New Roman" w:cs="Times New Roman"/>
          <w:sz w:val="28"/>
        </w:rPr>
        <w:t xml:space="preserve"> </w:t>
      </w:r>
      <w:r w:rsidR="00B62FA0">
        <w:br w:type="page"/>
      </w:r>
    </w:p>
    <w:p w:rsidR="004F7A31" w:rsidRDefault="004F7A31">
      <w:pPr>
        <w:tabs>
          <w:tab w:val="left" w:pos="1985"/>
        </w:tabs>
        <w:rPr>
          <w:rFonts w:ascii="Times New Roman" w:eastAsia="Times New Roman" w:hAnsi="Times New Roman" w:cs="Times New Roman"/>
          <w:sz w:val="24"/>
        </w:rPr>
      </w:pPr>
    </w:p>
    <w:p w:rsidR="004F7A31" w:rsidRDefault="00B62FA0">
      <w:pPr>
        <w:rPr>
          <w:rFonts w:ascii="Times New Roman" w:eastAsia="Times New Roman" w:hAnsi="Times New Roman" w:cs="Times New Roman"/>
          <w:sz w:val="24"/>
        </w:rPr>
      </w:pPr>
      <w:r>
        <w:rPr>
          <w:noProof/>
        </w:rPr>
        <w:drawing>
          <wp:inline distT="0" distB="0" distL="0" distR="0">
            <wp:extent cx="5400040" cy="3599815"/>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17"/>
                    <a:stretch>
                      <a:fillRect/>
                    </a:stretch>
                  </pic:blipFill>
                  <pic:spPr bwMode="auto">
                    <a:xfrm>
                      <a:off x="0" y="0"/>
                      <a:ext cx="5400040" cy="3599815"/>
                    </a:xfrm>
                    <a:prstGeom prst="rect">
                      <a:avLst/>
                    </a:prstGeom>
                    <a:noFill/>
                    <a:ln w="9525">
                      <a:noFill/>
                      <a:miter lim="800000"/>
                      <a:headEnd/>
                      <a:tailEnd/>
                    </a:ln>
                  </pic:spPr>
                </pic:pic>
              </a:graphicData>
            </a:graphic>
          </wp:inline>
        </w:drawing>
      </w:r>
    </w:p>
    <w:p w:rsidR="004F7A31" w:rsidRDefault="00C921D9">
      <w:pPr>
        <w:tabs>
          <w:tab w:val="left" w:pos="1985"/>
        </w:tabs>
        <w:rPr>
          <w:rFonts w:ascii="Times New Roman" w:eastAsia="Times New Roman" w:hAnsi="Times New Roman" w:cs="Times New Roman"/>
        </w:rPr>
      </w:pPr>
      <w:r>
        <w:rPr>
          <w:rFonts w:ascii="Times New Roman" w:eastAsia="Times New Roman" w:hAnsi="Times New Roman" w:cs="Times New Roman"/>
          <w:b/>
        </w:rPr>
        <w:t>7</w:t>
      </w:r>
      <w:r w:rsidR="00B62FA0">
        <w:rPr>
          <w:rFonts w:ascii="Times New Roman" w:eastAsia="Times New Roman" w:hAnsi="Times New Roman" w:cs="Times New Roman"/>
          <w:b/>
        </w:rPr>
        <w:t>. ábra:</w:t>
      </w:r>
      <w:r w:rsidR="003A4674">
        <w:rPr>
          <w:rFonts w:ascii="Times New Roman" w:eastAsia="Times New Roman" w:hAnsi="Times New Roman" w:cs="Times New Roman"/>
        </w:rPr>
        <w:t xml:space="preserve"> A</w:t>
      </w:r>
      <w:r w:rsidR="00B62FA0">
        <w:rPr>
          <w:rFonts w:ascii="Times New Roman" w:eastAsia="Times New Roman" w:hAnsi="Times New Roman" w:cs="Times New Roman"/>
        </w:rPr>
        <w:t xml:space="preserve">dult </w:t>
      </w:r>
      <w:r w:rsidR="003A4674" w:rsidRPr="003A4674">
        <w:rPr>
          <w:rFonts w:ascii="Times New Roman" w:eastAsia="Times New Roman" w:hAnsi="Times New Roman" w:cs="Times New Roman"/>
          <w:i/>
        </w:rPr>
        <w:t>Dirofilaria immitis</w:t>
      </w:r>
      <w:r w:rsidR="003A4674">
        <w:rPr>
          <w:rFonts w:ascii="Times New Roman" w:eastAsia="Times New Roman" w:hAnsi="Times New Roman" w:cs="Times New Roman"/>
        </w:rPr>
        <w:t xml:space="preserve"> </w:t>
      </w:r>
      <w:r w:rsidR="00B62FA0">
        <w:rPr>
          <w:rFonts w:ascii="Times New Roman" w:eastAsia="Times New Roman" w:hAnsi="Times New Roman" w:cs="Times New Roman"/>
        </w:rPr>
        <w:t>a jobb szívfélben (Saját felvétel. 2016.06.22)</w:t>
      </w:r>
    </w:p>
    <w:p w:rsidR="004F7A31" w:rsidRDefault="004F7A31">
      <w:pPr>
        <w:tabs>
          <w:tab w:val="left" w:pos="1985"/>
        </w:tabs>
        <w:rPr>
          <w:rFonts w:ascii="Times New Roman" w:eastAsia="Times New Roman" w:hAnsi="Times New Roman" w:cs="Times New Roman"/>
          <w:sz w:val="24"/>
        </w:rPr>
      </w:pPr>
    </w:p>
    <w:p w:rsidR="004F7A31" w:rsidRDefault="00B62FA0">
      <w:pPr>
        <w:tabs>
          <w:tab w:val="left" w:pos="1985"/>
        </w:tabs>
        <w:rPr>
          <w:rFonts w:ascii="Times New Roman" w:eastAsia="Times New Roman" w:hAnsi="Times New Roman" w:cs="Times New Roman"/>
          <w:sz w:val="24"/>
        </w:rPr>
      </w:pPr>
      <w:r>
        <w:rPr>
          <w:noProof/>
        </w:rPr>
        <w:drawing>
          <wp:inline distT="0" distB="0" distL="0" distR="0">
            <wp:extent cx="5400040" cy="3599815"/>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8"/>
                    <a:stretch>
                      <a:fillRect/>
                    </a:stretch>
                  </pic:blipFill>
                  <pic:spPr bwMode="auto">
                    <a:xfrm>
                      <a:off x="0" y="0"/>
                      <a:ext cx="5400040" cy="3599815"/>
                    </a:xfrm>
                    <a:prstGeom prst="rect">
                      <a:avLst/>
                    </a:prstGeom>
                    <a:noFill/>
                    <a:ln w="9525">
                      <a:noFill/>
                      <a:miter lim="800000"/>
                      <a:headEnd/>
                      <a:tailEnd/>
                    </a:ln>
                  </pic:spPr>
                </pic:pic>
              </a:graphicData>
            </a:graphic>
          </wp:inline>
        </w:drawing>
      </w:r>
    </w:p>
    <w:p w:rsidR="004F7A31" w:rsidRDefault="00C921D9">
      <w:pPr>
        <w:tabs>
          <w:tab w:val="left" w:pos="1985"/>
        </w:tabs>
        <w:rPr>
          <w:rFonts w:ascii="Times New Roman" w:eastAsia="Times New Roman" w:hAnsi="Times New Roman" w:cs="Times New Roman"/>
        </w:rPr>
      </w:pPr>
      <w:r>
        <w:rPr>
          <w:rFonts w:ascii="Times New Roman" w:eastAsia="Times New Roman" w:hAnsi="Times New Roman" w:cs="Times New Roman"/>
          <w:b/>
        </w:rPr>
        <w:t>8</w:t>
      </w:r>
      <w:r w:rsidR="00B62FA0">
        <w:rPr>
          <w:rFonts w:ascii="Times New Roman" w:eastAsia="Times New Roman" w:hAnsi="Times New Roman" w:cs="Times New Roman"/>
          <w:b/>
        </w:rPr>
        <w:t>. ábra:</w:t>
      </w:r>
      <w:r w:rsidR="003A4674">
        <w:rPr>
          <w:rFonts w:ascii="Times New Roman" w:eastAsia="Times New Roman" w:hAnsi="Times New Roman" w:cs="Times New Roman"/>
        </w:rPr>
        <w:t xml:space="preserve"> Körülbelül 25-30 cm hosszúságú</w:t>
      </w:r>
      <w:r w:rsidR="00E94337">
        <w:rPr>
          <w:rFonts w:ascii="Times New Roman" w:eastAsia="Times New Roman" w:hAnsi="Times New Roman" w:cs="Times New Roman"/>
        </w:rPr>
        <w:t>,</w:t>
      </w:r>
      <w:r w:rsidR="003A4674">
        <w:rPr>
          <w:rFonts w:ascii="Times New Roman" w:eastAsia="Times New Roman" w:hAnsi="Times New Roman" w:cs="Times New Roman"/>
        </w:rPr>
        <w:t xml:space="preserve"> fehér színű nőstény a jobb szívfélben</w:t>
      </w:r>
      <w:r w:rsidR="00B62FA0">
        <w:rPr>
          <w:rFonts w:ascii="Times New Roman" w:eastAsia="Times New Roman" w:hAnsi="Times New Roman" w:cs="Times New Roman"/>
        </w:rPr>
        <w:t xml:space="preserve"> (Saját felvétel. 2016.08.30)</w:t>
      </w:r>
    </w:p>
    <w:p w:rsidR="004F7A31" w:rsidRDefault="00B62FA0">
      <w:pPr>
        <w:tabs>
          <w:tab w:val="left" w:pos="1985"/>
        </w:tabs>
        <w:rPr>
          <w:rFonts w:ascii="Times New Roman" w:eastAsia="Times New Roman" w:hAnsi="Times New Roman" w:cs="Times New Roman"/>
          <w:sz w:val="24"/>
        </w:rPr>
      </w:pPr>
      <w:r>
        <w:rPr>
          <w:noProof/>
        </w:rPr>
        <w:lastRenderedPageBreak/>
        <w:drawing>
          <wp:inline distT="0" distB="0" distL="0" distR="0">
            <wp:extent cx="5400040" cy="3599815"/>
            <wp:effectExtent l="0" t="0" r="0" b="0"/>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19"/>
                    <a:stretch>
                      <a:fillRect/>
                    </a:stretch>
                  </pic:blipFill>
                  <pic:spPr bwMode="auto">
                    <a:xfrm>
                      <a:off x="0" y="0"/>
                      <a:ext cx="5400040" cy="3599815"/>
                    </a:xfrm>
                    <a:prstGeom prst="rect">
                      <a:avLst/>
                    </a:prstGeom>
                    <a:noFill/>
                    <a:ln w="9525">
                      <a:noFill/>
                      <a:miter lim="800000"/>
                      <a:headEnd/>
                      <a:tailEnd/>
                    </a:ln>
                  </pic:spPr>
                </pic:pic>
              </a:graphicData>
            </a:graphic>
          </wp:inline>
        </w:drawing>
      </w:r>
    </w:p>
    <w:p w:rsidR="004F7A31" w:rsidRDefault="00C921D9">
      <w:pPr>
        <w:tabs>
          <w:tab w:val="left" w:pos="1985"/>
        </w:tabs>
        <w:rPr>
          <w:rFonts w:ascii="Times New Roman" w:eastAsia="Times New Roman" w:hAnsi="Times New Roman" w:cs="Times New Roman"/>
        </w:rPr>
      </w:pPr>
      <w:r>
        <w:rPr>
          <w:rFonts w:ascii="Times New Roman" w:eastAsia="Times New Roman" w:hAnsi="Times New Roman" w:cs="Times New Roman"/>
          <w:b/>
        </w:rPr>
        <w:t>9</w:t>
      </w:r>
      <w:r w:rsidR="00B62FA0">
        <w:rPr>
          <w:rFonts w:ascii="Times New Roman" w:eastAsia="Times New Roman" w:hAnsi="Times New Roman" w:cs="Times New Roman"/>
          <w:b/>
        </w:rPr>
        <w:t>. ábra:</w:t>
      </w:r>
      <w:r w:rsidR="00B62FA0">
        <w:rPr>
          <w:rFonts w:ascii="Times New Roman" w:eastAsia="Times New Roman" w:hAnsi="Times New Roman" w:cs="Times New Roman"/>
        </w:rPr>
        <w:t xml:space="preserve"> Szívférgek a jobb kamráb</w:t>
      </w:r>
      <w:r w:rsidR="004D70FB">
        <w:rPr>
          <w:rFonts w:ascii="Times New Roman" w:eastAsia="Times New Roman" w:hAnsi="Times New Roman" w:cs="Times New Roman"/>
        </w:rPr>
        <w:t>an</w:t>
      </w:r>
      <w:r w:rsidR="00B62FA0">
        <w:rPr>
          <w:rFonts w:ascii="Times New Roman" w:eastAsia="Times New Roman" w:hAnsi="Times New Roman" w:cs="Times New Roman"/>
        </w:rPr>
        <w:t xml:space="preserve"> (Saját felvétel. 2016.06.16)</w:t>
      </w:r>
    </w:p>
    <w:p w:rsidR="004F7A31" w:rsidRDefault="004F7A31">
      <w:pPr>
        <w:tabs>
          <w:tab w:val="left" w:pos="1985"/>
        </w:tabs>
        <w:rPr>
          <w:rFonts w:ascii="Times New Roman" w:eastAsia="Times New Roman" w:hAnsi="Times New Roman" w:cs="Times New Roman"/>
          <w:sz w:val="24"/>
        </w:rPr>
      </w:pPr>
    </w:p>
    <w:p w:rsidR="004F7A31" w:rsidRDefault="00B62FA0">
      <w:pPr>
        <w:tabs>
          <w:tab w:val="left" w:pos="1985"/>
        </w:tabs>
        <w:rPr>
          <w:rFonts w:ascii="Times New Roman" w:eastAsia="Times New Roman" w:hAnsi="Times New Roman" w:cs="Times New Roman"/>
          <w:sz w:val="24"/>
        </w:rPr>
      </w:pPr>
      <w:r>
        <w:rPr>
          <w:noProof/>
        </w:rPr>
        <w:drawing>
          <wp:inline distT="0" distB="0" distL="0" distR="0">
            <wp:extent cx="5400040" cy="3599815"/>
            <wp:effectExtent l="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20"/>
                    <a:stretch>
                      <a:fillRect/>
                    </a:stretch>
                  </pic:blipFill>
                  <pic:spPr bwMode="auto">
                    <a:xfrm>
                      <a:off x="0" y="0"/>
                      <a:ext cx="5400040" cy="3599815"/>
                    </a:xfrm>
                    <a:prstGeom prst="rect">
                      <a:avLst/>
                    </a:prstGeom>
                    <a:noFill/>
                    <a:ln w="9525">
                      <a:noFill/>
                      <a:miter lim="800000"/>
                      <a:headEnd/>
                      <a:tailEnd/>
                    </a:ln>
                  </pic:spPr>
                </pic:pic>
              </a:graphicData>
            </a:graphic>
          </wp:inline>
        </w:drawing>
      </w:r>
    </w:p>
    <w:p w:rsidR="004F7A31" w:rsidRDefault="00C921D9">
      <w:pPr>
        <w:tabs>
          <w:tab w:val="left" w:pos="1985"/>
        </w:tabs>
        <w:rPr>
          <w:rFonts w:ascii="Times New Roman" w:eastAsia="Times New Roman" w:hAnsi="Times New Roman" w:cs="Times New Roman"/>
        </w:rPr>
      </w:pPr>
      <w:r>
        <w:rPr>
          <w:rFonts w:ascii="Times New Roman" w:eastAsia="Times New Roman" w:hAnsi="Times New Roman" w:cs="Times New Roman"/>
          <w:b/>
        </w:rPr>
        <w:t>10</w:t>
      </w:r>
      <w:r w:rsidR="00B62FA0">
        <w:rPr>
          <w:rFonts w:ascii="Times New Roman" w:eastAsia="Times New Roman" w:hAnsi="Times New Roman" w:cs="Times New Roman"/>
          <w:b/>
        </w:rPr>
        <w:t>. ábra:</w:t>
      </w:r>
      <w:r>
        <w:rPr>
          <w:rFonts w:ascii="Times New Roman" w:eastAsia="Times New Roman" w:hAnsi="Times New Roman" w:cs="Times New Roman"/>
        </w:rPr>
        <w:t xml:space="preserve"> A 9</w:t>
      </w:r>
      <w:r w:rsidR="00E94337">
        <w:rPr>
          <w:rFonts w:ascii="Times New Roman" w:eastAsia="Times New Roman" w:hAnsi="Times New Roman" w:cs="Times New Roman"/>
        </w:rPr>
        <w:t xml:space="preserve">. ábrán látható kutya szívéből eltávolított szívférgek </w:t>
      </w:r>
      <w:r w:rsidR="00B62FA0">
        <w:rPr>
          <w:rFonts w:ascii="Times New Roman" w:eastAsia="Times New Roman" w:hAnsi="Times New Roman" w:cs="Times New Roman"/>
        </w:rPr>
        <w:t>(Saját felvétel. 2016.06.16.)</w:t>
      </w:r>
    </w:p>
    <w:p w:rsidR="004F7A31" w:rsidRDefault="004F7A31">
      <w:pPr>
        <w:tabs>
          <w:tab w:val="left" w:pos="1985"/>
        </w:tabs>
        <w:rPr>
          <w:rFonts w:ascii="Times New Roman" w:eastAsia="Times New Roman" w:hAnsi="Times New Roman" w:cs="Times New Roman"/>
          <w:sz w:val="24"/>
        </w:rPr>
      </w:pPr>
    </w:p>
    <w:p w:rsidR="004F7A31" w:rsidRDefault="004F7A31">
      <w:pPr>
        <w:tabs>
          <w:tab w:val="left" w:pos="1985"/>
        </w:tabs>
        <w:rPr>
          <w:rFonts w:ascii="Times New Roman" w:eastAsia="Times New Roman" w:hAnsi="Times New Roman" w:cs="Times New Roman"/>
        </w:rPr>
      </w:pPr>
    </w:p>
    <w:p w:rsidR="004F7A31" w:rsidRDefault="00B62FA0">
      <w:pPr>
        <w:tabs>
          <w:tab w:val="left" w:pos="1985"/>
        </w:tabs>
        <w:rPr>
          <w:rFonts w:ascii="Times New Roman" w:eastAsia="Times New Roman" w:hAnsi="Times New Roman" w:cs="Times New Roman"/>
          <w:sz w:val="24"/>
        </w:rPr>
      </w:pPr>
      <w:r>
        <w:rPr>
          <w:noProof/>
        </w:rPr>
        <w:lastRenderedPageBreak/>
        <mc:AlternateContent>
          <mc:Choice Requires="wps">
            <w:drawing>
              <wp:inline distT="0" distB="101600" distL="0" distR="0">
                <wp:extent cx="5400675" cy="3600450"/>
                <wp:effectExtent l="0" t="0" r="0" b="0"/>
                <wp:docPr id="21" name="b. a6.JPG"/>
                <wp:cNvGraphicFramePr/>
                <a:graphic xmlns:a="http://schemas.openxmlformats.org/drawingml/2006/main">
                  <a:graphicData uri="http://schemas.openxmlformats.org/drawingml/2006/picture">
                    <pic:pic xmlns:pic="http://schemas.openxmlformats.org/drawingml/2006/picture">
                      <pic:nvPicPr>
                        <pic:cNvPr id="0" name="b. a6.JPG"/>
                        <pic:cNvPicPr/>
                      </pic:nvPicPr>
                      <pic:blipFill>
                        <a:blip r:embed="rId21"/>
                        <a:stretch/>
                      </pic:blipFill>
                      <pic:spPr>
                        <a:xfrm rot="10800000">
                          <a:off x="0" y="0"/>
                          <a:ext cx="5400000" cy="3599640"/>
                        </a:xfrm>
                        <a:prstGeom prst="rect">
                          <a:avLst/>
                        </a:prstGeom>
                        <a:ln>
                          <a:noFill/>
                        </a:ln>
                      </pic:spPr>
                    </pic:pic>
                  </a:graphicData>
                </a:graphic>
              </wp:inline>
            </w:drawing>
          </mc:Choice>
          <mc:Fallback>
            <w:pict>
              <v:rect id="shape_0" ID="b. a6.JPG" stroked="f" style="position:absolute;margin-left:0pt;margin-top:0pt;width:425.15pt;height:283.4pt;rotation:180">
                <v:imagedata r:id="rId24" o:detectmouseclick="t"/>
                <w10:wrap type="none"/>
                <v:stroke color="#3465a4" joinstyle="round" endcap="flat"/>
              </v:rect>
            </w:pict>
          </mc:Fallback>
        </mc:AlternateContent>
      </w:r>
    </w:p>
    <w:p w:rsidR="004F7A31" w:rsidRDefault="00C921D9">
      <w:pPr>
        <w:tabs>
          <w:tab w:val="left" w:pos="1985"/>
        </w:tabs>
        <w:rPr>
          <w:rFonts w:ascii="Times New Roman" w:eastAsia="Times New Roman" w:hAnsi="Times New Roman" w:cs="Times New Roman"/>
        </w:rPr>
      </w:pPr>
      <w:r>
        <w:rPr>
          <w:rFonts w:ascii="Times New Roman" w:eastAsia="Times New Roman" w:hAnsi="Times New Roman" w:cs="Times New Roman"/>
          <w:b/>
        </w:rPr>
        <w:t>11</w:t>
      </w:r>
      <w:r w:rsidR="00B62FA0">
        <w:rPr>
          <w:rFonts w:ascii="Times New Roman" w:eastAsia="Times New Roman" w:hAnsi="Times New Roman" w:cs="Times New Roman"/>
          <w:b/>
        </w:rPr>
        <w:t>. ábra:</w:t>
      </w:r>
      <w:r w:rsidR="00E94337">
        <w:rPr>
          <w:rFonts w:ascii="Times New Roman" w:eastAsia="Times New Roman" w:hAnsi="Times New Roman" w:cs="Times New Roman"/>
        </w:rPr>
        <w:t xml:space="preserve"> Előzetes tünetek nélkül, hirtelen elpusztult kutya jobb szívfeléből</w:t>
      </w:r>
      <w:r w:rsidR="00B62FA0">
        <w:rPr>
          <w:rFonts w:ascii="Times New Roman" w:eastAsia="Times New Roman" w:hAnsi="Times New Roman" w:cs="Times New Roman"/>
        </w:rPr>
        <w:t xml:space="preserve"> eltávolított </w:t>
      </w:r>
      <w:r w:rsidR="00E94337" w:rsidRPr="00E94337">
        <w:rPr>
          <w:rFonts w:ascii="Times New Roman" w:eastAsia="Times New Roman" w:hAnsi="Times New Roman" w:cs="Times New Roman"/>
          <w:i/>
        </w:rPr>
        <w:t>D. immitis</w:t>
      </w:r>
      <w:r w:rsidR="00E94337">
        <w:rPr>
          <w:rFonts w:ascii="Times New Roman" w:eastAsia="Times New Roman" w:hAnsi="Times New Roman" w:cs="Times New Roman"/>
        </w:rPr>
        <w:t xml:space="preserve"> adultok </w:t>
      </w:r>
      <w:r w:rsidR="00B62FA0">
        <w:rPr>
          <w:rFonts w:ascii="Times New Roman" w:eastAsia="Times New Roman" w:hAnsi="Times New Roman" w:cs="Times New Roman"/>
        </w:rPr>
        <w:t>(Saját felvétel. 2016.08.05)</w:t>
      </w:r>
    </w:p>
    <w:p w:rsidR="004F7A31" w:rsidRDefault="004F7A31">
      <w:pPr>
        <w:tabs>
          <w:tab w:val="left" w:pos="1985"/>
        </w:tabs>
        <w:rPr>
          <w:rFonts w:ascii="Times New Roman" w:eastAsia="Times New Roman" w:hAnsi="Times New Roman" w:cs="Times New Roman"/>
          <w:sz w:val="24"/>
        </w:rPr>
      </w:pPr>
    </w:p>
    <w:p w:rsidR="004F7A31" w:rsidRDefault="004F7A31">
      <w:pPr>
        <w:tabs>
          <w:tab w:val="left" w:pos="1985"/>
        </w:tabs>
        <w:rPr>
          <w:rFonts w:ascii="Times New Roman" w:eastAsia="Times New Roman" w:hAnsi="Times New Roman" w:cs="Times New Roman"/>
          <w:sz w:val="24"/>
        </w:rPr>
      </w:pPr>
    </w:p>
    <w:p w:rsidR="004F7A31" w:rsidRDefault="004F7A31">
      <w:pPr>
        <w:tabs>
          <w:tab w:val="left" w:pos="1985"/>
        </w:tabs>
        <w:rPr>
          <w:rFonts w:ascii="Times New Roman" w:eastAsia="Times New Roman" w:hAnsi="Times New Roman" w:cs="Times New Roman"/>
          <w:sz w:val="24"/>
        </w:rPr>
      </w:pPr>
    </w:p>
    <w:p w:rsidR="004F7A31" w:rsidRDefault="004F7A31">
      <w:pPr>
        <w:tabs>
          <w:tab w:val="left" w:pos="1985"/>
        </w:tabs>
        <w:rPr>
          <w:rFonts w:ascii="Times New Roman" w:eastAsia="Times New Roman" w:hAnsi="Times New Roman" w:cs="Times New Roman"/>
          <w:sz w:val="24"/>
        </w:rPr>
      </w:pPr>
    </w:p>
    <w:p w:rsidR="004F7A31" w:rsidRDefault="004F7A31">
      <w:pPr>
        <w:tabs>
          <w:tab w:val="left" w:pos="1985"/>
        </w:tabs>
        <w:rPr>
          <w:rFonts w:ascii="Times New Roman" w:eastAsia="Times New Roman" w:hAnsi="Times New Roman" w:cs="Times New Roman"/>
        </w:rPr>
      </w:pPr>
    </w:p>
    <w:p w:rsidR="004F7A31" w:rsidRDefault="004F7A31">
      <w:pPr>
        <w:tabs>
          <w:tab w:val="left" w:pos="1985"/>
        </w:tabs>
        <w:rPr>
          <w:rFonts w:ascii="Times New Roman" w:eastAsia="Times New Roman" w:hAnsi="Times New Roman" w:cs="Times New Roman"/>
        </w:rPr>
      </w:pPr>
    </w:p>
    <w:p w:rsidR="00E94337" w:rsidRDefault="00E94337">
      <w:pPr>
        <w:suppressAutoHyphens w:val="0"/>
        <w:spacing w:after="0"/>
        <w:rPr>
          <w:rFonts w:ascii="Times New Roman" w:eastAsiaTheme="majorEastAsia" w:hAnsi="Times New Roman" w:cs="Times New Roman"/>
          <w:b/>
          <w:color w:val="00000A"/>
          <w:sz w:val="24"/>
          <w:szCs w:val="32"/>
        </w:rPr>
      </w:pPr>
      <w:r>
        <w:rPr>
          <w:rFonts w:ascii="Times New Roman" w:hAnsi="Times New Roman" w:cs="Times New Roman"/>
          <w:b/>
          <w:color w:val="00000A"/>
          <w:sz w:val="24"/>
        </w:rPr>
        <w:br w:type="page"/>
      </w:r>
    </w:p>
    <w:p w:rsidR="004F7A31" w:rsidRDefault="00B62FA0">
      <w:pPr>
        <w:pStyle w:val="Cmsor1"/>
        <w:rPr>
          <w:rFonts w:ascii="Times New Roman" w:hAnsi="Times New Roman" w:cs="Times New Roman"/>
          <w:b/>
          <w:color w:val="00000A"/>
          <w:sz w:val="24"/>
        </w:rPr>
      </w:pPr>
      <w:bookmarkStart w:id="35" w:name="_Toc469960164"/>
      <w:r>
        <w:rPr>
          <w:rFonts w:ascii="Times New Roman" w:hAnsi="Times New Roman" w:cs="Times New Roman"/>
          <w:b/>
          <w:color w:val="00000A"/>
          <w:sz w:val="24"/>
        </w:rPr>
        <w:lastRenderedPageBreak/>
        <w:t>10. KÖSZÖNETNYILVÁNÍTÁS</w:t>
      </w:r>
      <w:bookmarkEnd w:id="35"/>
    </w:p>
    <w:p w:rsidR="004F7A31" w:rsidRDefault="004F7A31">
      <w:pPr>
        <w:spacing w:line="360" w:lineRule="auto"/>
        <w:jc w:val="both"/>
        <w:rPr>
          <w:rFonts w:ascii="Times New Roman" w:hAnsi="Times New Roman" w:cs="Times New Roman"/>
          <w:sz w:val="24"/>
        </w:rPr>
      </w:pPr>
    </w:p>
    <w:p w:rsidR="004F7A31" w:rsidRDefault="00B62FA0">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Mindenek előtt köszönettel tartozom témavezetőmnek, dr. Farkas Róbert egyetemi tanárnak, az Állattani és Parazitológiai Tanszék tanszékvezetőjének, aki szakmai tanácsaival, építő jellegű bírálataival, a szakirodalom feldolgozásában és a dolgozatomhoz szükséges, tesztek, egyéb vizsgáló anyagok megszerzésében nyújtott pótolhatatlan segítséget. </w:t>
      </w:r>
    </w:p>
    <w:p w:rsidR="004F7A31" w:rsidRDefault="00B62FA0">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E sorokkal szeretném köszönetemet kifejezni Gyurkovszki Mónika, Parazitológiai Tanszék dolgozója felé, aki a szakdolgozatomhoz szükséges laboratóriumi vizsgálatok elvégzésével, illetve az egyes vizsgálati módszerek gyakorlati elvégzésének betanításával segített sokat. </w:t>
      </w:r>
    </w:p>
    <w:p w:rsidR="004F7A31" w:rsidRDefault="00B62FA0">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E helyen kell megemlékeznem a Kunkarcagi Állatvédő és Állatbarát Egyesület tagjainak segítőkészségéről, akik közül név szerint is kiemelem Szopkó Nikolett, Nemes Tímea és Szappanosné Kovács Mónika áldozatkész munkáját. </w:t>
      </w:r>
    </w:p>
    <w:p w:rsidR="004F7A31" w:rsidRDefault="00B62FA0">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Hálával gondolok Saliga Viktória V. évfolyamos hallgatóra, aki az állatmenhely vérvételezésében, s a tájékozódó vérminták Pestre szállításában nyújtott nélkülözhetetlen segítséget. </w:t>
      </w:r>
    </w:p>
    <w:p w:rsidR="004F7A31" w:rsidRDefault="00B62FA0">
      <w:pPr>
        <w:spacing w:line="360" w:lineRule="auto"/>
        <w:ind w:firstLine="708"/>
        <w:jc w:val="both"/>
        <w:rPr>
          <w:rFonts w:ascii="Times New Roman" w:hAnsi="Times New Roman" w:cs="Times New Roman"/>
          <w:sz w:val="24"/>
        </w:rPr>
      </w:pPr>
      <w:r>
        <w:rPr>
          <w:rFonts w:ascii="Times New Roman" w:hAnsi="Times New Roman" w:cs="Times New Roman"/>
          <w:sz w:val="24"/>
        </w:rPr>
        <w:t>A boncolásos felmérő vizsgálat során nyújtott fizikai és szervező tevékenységéért ezúton mondok köszönetet Kiss István gyepmesternek.</w:t>
      </w:r>
    </w:p>
    <w:p w:rsidR="004F7A31" w:rsidRDefault="00B62FA0">
      <w:pPr>
        <w:spacing w:line="360" w:lineRule="auto"/>
        <w:ind w:firstLine="708"/>
        <w:jc w:val="both"/>
        <w:rPr>
          <w:rFonts w:ascii="Times New Roman" w:hAnsi="Times New Roman" w:cs="Times New Roman"/>
          <w:sz w:val="24"/>
        </w:rPr>
      </w:pPr>
      <w:r>
        <w:rPr>
          <w:rFonts w:ascii="Times New Roman" w:hAnsi="Times New Roman" w:cs="Times New Roman"/>
          <w:sz w:val="24"/>
        </w:rPr>
        <w:t>Szakdolgozatom grafikai munkája (ábrák, térképek) Pandúr Sándor 3D grafikus munkáját dicséri.</w:t>
      </w:r>
    </w:p>
    <w:p w:rsidR="004F7A31" w:rsidRDefault="00B62FA0">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Végül, de nem utolsó sorban köszönetemet szeretném kifejezni feleségemnek a szakdolgozat gépeléséért, szerkesztéséért. Két kiskorú gyermekemnek, Misunak és Zétinek pedig azért, mert elfogadták, hogy közel két éven át kevesebb idő jutott rájuk. </w:t>
      </w:r>
    </w:p>
    <w:p w:rsidR="004F7A31" w:rsidRDefault="004F7A31">
      <w:pPr>
        <w:tabs>
          <w:tab w:val="left" w:pos="1985"/>
        </w:tabs>
        <w:rPr>
          <w:rFonts w:ascii="Times New Roman" w:eastAsia="Times New Roman" w:hAnsi="Times New Roman" w:cs="Times New Roman"/>
        </w:rPr>
      </w:pPr>
    </w:p>
    <w:p w:rsidR="004F7A31" w:rsidRDefault="004F7A31">
      <w:pPr>
        <w:tabs>
          <w:tab w:val="left" w:pos="1985"/>
        </w:tabs>
      </w:pPr>
    </w:p>
    <w:sectPr w:rsidR="004F7A31" w:rsidSect="00873A03">
      <w:footerReference w:type="default" r:id="rId25"/>
      <w:pgSz w:w="11906" w:h="16838"/>
      <w:pgMar w:top="1418" w:right="1418" w:bottom="1418" w:left="1701" w:header="0" w:footer="709"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59F" w:rsidRDefault="002E159F">
      <w:pPr>
        <w:spacing w:after="0" w:line="240" w:lineRule="auto"/>
      </w:pPr>
      <w:r>
        <w:separator/>
      </w:r>
    </w:p>
  </w:endnote>
  <w:endnote w:type="continuationSeparator" w:id="0">
    <w:p w:rsidR="002E159F" w:rsidRDefault="002E1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charset w:val="EE"/>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59F" w:rsidRDefault="002E159F">
    <w:pPr>
      <w:pStyle w:val="llb"/>
      <w:jc w:val="center"/>
      <w:rPr>
        <w:rFonts w:ascii="Times New Roman" w:hAnsi="Times New Roman" w:cs="Times New Roman"/>
        <w:caps/>
        <w:color w:val="000000" w:themeColor="text1"/>
      </w:rPr>
    </w:pPr>
    <w:r>
      <w:fldChar w:fldCharType="begin"/>
    </w:r>
    <w:r>
      <w:instrText>PAGE</w:instrText>
    </w:r>
    <w:r>
      <w:fldChar w:fldCharType="separate"/>
    </w:r>
    <w:r w:rsidR="0027225D">
      <w:rPr>
        <w:noProof/>
      </w:rPr>
      <w:t>37</w:t>
    </w:r>
    <w:r>
      <w:fldChar w:fldCharType="end"/>
    </w:r>
  </w:p>
  <w:p w:rsidR="002E159F" w:rsidRDefault="002E159F">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159F" w:rsidRDefault="002E159F">
    <w:pPr>
      <w:pStyle w:val="llb"/>
      <w:jc w:val="center"/>
    </w:pPr>
    <w:r>
      <w:fldChar w:fldCharType="begin"/>
    </w:r>
    <w:r>
      <w:instrText>PAGE</w:instrText>
    </w:r>
    <w:r>
      <w:fldChar w:fldCharType="separate"/>
    </w:r>
    <w:r w:rsidR="0027225D">
      <w:rPr>
        <w:noProof/>
      </w:rPr>
      <w:t>39</w:t>
    </w:r>
    <w:r>
      <w:fldChar w:fldCharType="end"/>
    </w:r>
  </w:p>
  <w:p w:rsidR="002E159F" w:rsidRDefault="002E159F">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59F" w:rsidRDefault="002E159F">
      <w:pPr>
        <w:spacing w:after="0" w:line="240" w:lineRule="auto"/>
      </w:pPr>
      <w:r>
        <w:separator/>
      </w:r>
    </w:p>
  </w:footnote>
  <w:footnote w:type="continuationSeparator" w:id="0">
    <w:p w:rsidR="002E159F" w:rsidRDefault="002E15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8C1"/>
    <w:multiLevelType w:val="multilevel"/>
    <w:tmpl w:val="C74E94E4"/>
    <w:lvl w:ilvl="0">
      <w:start w:val="1"/>
      <w:numFmt w:val="bullet"/>
      <w:lvlText w:val=""/>
      <w:lvlJc w:val="left"/>
      <w:pPr>
        <w:ind w:left="1068"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 w15:restartNumberingAfterBreak="0">
    <w:nsid w:val="06FA48DB"/>
    <w:multiLevelType w:val="multilevel"/>
    <w:tmpl w:val="9A02CDE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6CD6245"/>
    <w:multiLevelType w:val="multilevel"/>
    <w:tmpl w:val="66AC3170"/>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26DE5681"/>
    <w:multiLevelType w:val="multilevel"/>
    <w:tmpl w:val="A4749458"/>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29C657DA"/>
    <w:multiLevelType w:val="multilevel"/>
    <w:tmpl w:val="FC04EE7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15:restartNumberingAfterBreak="0">
    <w:nsid w:val="2A3F7D68"/>
    <w:multiLevelType w:val="multilevel"/>
    <w:tmpl w:val="7F30BA02"/>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2EAE7562"/>
    <w:multiLevelType w:val="multilevel"/>
    <w:tmpl w:val="1870CD74"/>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FC43E89"/>
    <w:multiLevelType w:val="multilevel"/>
    <w:tmpl w:val="7C18146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3AE07497"/>
    <w:multiLevelType w:val="hybridMultilevel"/>
    <w:tmpl w:val="941A3CD2"/>
    <w:lvl w:ilvl="0" w:tplc="58506A12">
      <w:start w:val="1"/>
      <w:numFmt w:val="decimal"/>
      <w:lvlText w:val="(%1)"/>
      <w:lvlJc w:val="left"/>
      <w:pPr>
        <w:ind w:left="1428" w:hanging="360"/>
      </w:pPr>
      <w:rPr>
        <w:rFonts w:hint="default"/>
      </w:rPr>
    </w:lvl>
    <w:lvl w:ilvl="1" w:tplc="040E0019" w:tentative="1">
      <w:start w:val="1"/>
      <w:numFmt w:val="lowerLetter"/>
      <w:lvlText w:val="%2."/>
      <w:lvlJc w:val="left"/>
      <w:pPr>
        <w:ind w:left="2148" w:hanging="360"/>
      </w:pPr>
    </w:lvl>
    <w:lvl w:ilvl="2" w:tplc="040E001B" w:tentative="1">
      <w:start w:val="1"/>
      <w:numFmt w:val="lowerRoman"/>
      <w:lvlText w:val="%3."/>
      <w:lvlJc w:val="right"/>
      <w:pPr>
        <w:ind w:left="2868" w:hanging="180"/>
      </w:pPr>
    </w:lvl>
    <w:lvl w:ilvl="3" w:tplc="040E000F" w:tentative="1">
      <w:start w:val="1"/>
      <w:numFmt w:val="decimal"/>
      <w:lvlText w:val="%4."/>
      <w:lvlJc w:val="left"/>
      <w:pPr>
        <w:ind w:left="3588" w:hanging="360"/>
      </w:pPr>
    </w:lvl>
    <w:lvl w:ilvl="4" w:tplc="040E0019" w:tentative="1">
      <w:start w:val="1"/>
      <w:numFmt w:val="lowerLetter"/>
      <w:lvlText w:val="%5."/>
      <w:lvlJc w:val="left"/>
      <w:pPr>
        <w:ind w:left="4308" w:hanging="360"/>
      </w:pPr>
    </w:lvl>
    <w:lvl w:ilvl="5" w:tplc="040E001B" w:tentative="1">
      <w:start w:val="1"/>
      <w:numFmt w:val="lowerRoman"/>
      <w:lvlText w:val="%6."/>
      <w:lvlJc w:val="right"/>
      <w:pPr>
        <w:ind w:left="5028" w:hanging="180"/>
      </w:pPr>
    </w:lvl>
    <w:lvl w:ilvl="6" w:tplc="040E000F" w:tentative="1">
      <w:start w:val="1"/>
      <w:numFmt w:val="decimal"/>
      <w:lvlText w:val="%7."/>
      <w:lvlJc w:val="left"/>
      <w:pPr>
        <w:ind w:left="5748" w:hanging="360"/>
      </w:pPr>
    </w:lvl>
    <w:lvl w:ilvl="7" w:tplc="040E0019" w:tentative="1">
      <w:start w:val="1"/>
      <w:numFmt w:val="lowerLetter"/>
      <w:lvlText w:val="%8."/>
      <w:lvlJc w:val="left"/>
      <w:pPr>
        <w:ind w:left="6468" w:hanging="360"/>
      </w:pPr>
    </w:lvl>
    <w:lvl w:ilvl="8" w:tplc="040E001B" w:tentative="1">
      <w:start w:val="1"/>
      <w:numFmt w:val="lowerRoman"/>
      <w:lvlText w:val="%9."/>
      <w:lvlJc w:val="right"/>
      <w:pPr>
        <w:ind w:left="7188" w:hanging="180"/>
      </w:pPr>
    </w:lvl>
  </w:abstractNum>
  <w:abstractNum w:abstractNumId="9" w15:restartNumberingAfterBreak="0">
    <w:nsid w:val="42156DA7"/>
    <w:multiLevelType w:val="multilevel"/>
    <w:tmpl w:val="F2705EC6"/>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60FA1539"/>
    <w:multiLevelType w:val="multilevel"/>
    <w:tmpl w:val="DD20C2B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741E71A9"/>
    <w:multiLevelType w:val="multilevel"/>
    <w:tmpl w:val="5B902F86"/>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
  </w:num>
  <w:num w:numId="2">
    <w:abstractNumId w:val="11"/>
  </w:num>
  <w:num w:numId="3">
    <w:abstractNumId w:val="9"/>
  </w:num>
  <w:num w:numId="4">
    <w:abstractNumId w:val="3"/>
  </w:num>
  <w:num w:numId="5">
    <w:abstractNumId w:val="6"/>
  </w:num>
  <w:num w:numId="6">
    <w:abstractNumId w:val="5"/>
  </w:num>
  <w:num w:numId="7">
    <w:abstractNumId w:val="7"/>
  </w:num>
  <w:num w:numId="8">
    <w:abstractNumId w:val="0"/>
  </w:num>
  <w:num w:numId="9">
    <w:abstractNumId w:val="4"/>
  </w:num>
  <w:num w:numId="10">
    <w:abstractNumId w:val="1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A31"/>
    <w:rsid w:val="001056D1"/>
    <w:rsid w:val="00130D23"/>
    <w:rsid w:val="001841A4"/>
    <w:rsid w:val="001A155C"/>
    <w:rsid w:val="00200B28"/>
    <w:rsid w:val="0027225D"/>
    <w:rsid w:val="002E159F"/>
    <w:rsid w:val="00326D72"/>
    <w:rsid w:val="003A4674"/>
    <w:rsid w:val="00444536"/>
    <w:rsid w:val="004B6205"/>
    <w:rsid w:val="004D70FB"/>
    <w:rsid w:val="004F7A31"/>
    <w:rsid w:val="0053640A"/>
    <w:rsid w:val="005921FE"/>
    <w:rsid w:val="006D113F"/>
    <w:rsid w:val="007D0842"/>
    <w:rsid w:val="0086615A"/>
    <w:rsid w:val="00873A03"/>
    <w:rsid w:val="00885B4C"/>
    <w:rsid w:val="008C4E9A"/>
    <w:rsid w:val="00B62FA0"/>
    <w:rsid w:val="00C921D9"/>
    <w:rsid w:val="00C94B4F"/>
    <w:rsid w:val="00CB7B68"/>
    <w:rsid w:val="00D12E4D"/>
    <w:rsid w:val="00D140AE"/>
    <w:rsid w:val="00DD6A4B"/>
    <w:rsid w:val="00E006A6"/>
    <w:rsid w:val="00E94337"/>
    <w:rsid w:val="00FD6506"/>
  </w:rsids>
  <m:mathPr>
    <m:mathFont m:val="Cambria Math"/>
    <m:brkBin m:val="before"/>
    <m:brkBinSub m:val="--"/>
    <m:smallFrac m:val="0"/>
    <m:dispDef/>
    <m:lMargin m:val="0"/>
    <m:rMargin m:val="0"/>
    <m:defJc m:val="centerGroup"/>
    <m:wrapIndent m:val="1440"/>
    <m:intLim m:val="subSup"/>
    <m:naryLim m:val="undOvr"/>
  </m:mathPr>
  <w:themeFontLang w:val="hu-HU"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D8C5EFC-C677-4ED3-A0D6-6554C1056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hu-HU" w:bidi="ar-SA"/>
      </w:rPr>
    </w:rPrDefault>
    <w:pPrDefault>
      <w:pPr>
        <w:spacing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F59F6"/>
    <w:pPr>
      <w:suppressAutoHyphens/>
      <w:spacing w:after="160"/>
    </w:pPr>
  </w:style>
  <w:style w:type="paragraph" w:styleId="Cmsor1">
    <w:name w:val="heading 1"/>
    <w:basedOn w:val="Norml"/>
    <w:link w:val="Cmsor1Char"/>
    <w:uiPriority w:val="9"/>
    <w:qFormat/>
    <w:rsid w:val="000B603A"/>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Cmsor2">
    <w:name w:val="heading 2"/>
    <w:basedOn w:val="Norml"/>
    <w:link w:val="Cmsor2Char"/>
    <w:uiPriority w:val="9"/>
    <w:unhideWhenUsed/>
    <w:qFormat/>
    <w:rsid w:val="000B603A"/>
    <w:pPr>
      <w:keepNext/>
      <w:keepLines/>
      <w:spacing w:before="40" w:after="0"/>
      <w:outlineLvl w:val="1"/>
    </w:pPr>
    <w:rPr>
      <w:rFonts w:asciiTheme="majorHAnsi" w:eastAsiaTheme="majorEastAsia" w:hAnsiTheme="majorHAnsi" w:cstheme="majorBidi"/>
      <w:color w:val="BF8F00" w:themeColor="accent1" w:themeShade="BF"/>
      <w:sz w:val="26"/>
      <w:szCs w:val="26"/>
    </w:rPr>
  </w:style>
  <w:style w:type="paragraph" w:styleId="Cmsor3">
    <w:name w:val="heading 3"/>
    <w:basedOn w:val="Norml"/>
    <w:link w:val="Cmsor3Char"/>
    <w:uiPriority w:val="9"/>
    <w:unhideWhenUsed/>
    <w:qFormat/>
    <w:rsid w:val="00A4630A"/>
    <w:pPr>
      <w:keepNext/>
      <w:keepLines/>
      <w:spacing w:before="40" w:after="0"/>
      <w:outlineLvl w:val="2"/>
    </w:pPr>
    <w:rPr>
      <w:rFonts w:asciiTheme="majorHAnsi" w:eastAsiaTheme="majorEastAsia" w:hAnsiTheme="majorHAnsi" w:cstheme="majorBidi"/>
      <w:color w:val="7F5F00"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lfejChar">
    <w:name w:val="Élőfej Char"/>
    <w:basedOn w:val="Bekezdsalapbettpusa"/>
    <w:uiPriority w:val="99"/>
    <w:rsid w:val="00167751"/>
  </w:style>
  <w:style w:type="character" w:customStyle="1" w:styleId="llbChar">
    <w:name w:val="Élőláb Char"/>
    <w:basedOn w:val="Bekezdsalapbettpusa"/>
    <w:uiPriority w:val="99"/>
    <w:rsid w:val="00167751"/>
  </w:style>
  <w:style w:type="character" w:customStyle="1" w:styleId="Internet-hivatkozs">
    <w:name w:val="Internet-hivatkozás"/>
    <w:basedOn w:val="Bekezdsalapbettpusa"/>
    <w:uiPriority w:val="99"/>
    <w:unhideWhenUsed/>
    <w:rsid w:val="0061022E"/>
    <w:rPr>
      <w:color w:val="0563C1" w:themeColor="hyperlink"/>
      <w:u w:val="single"/>
    </w:rPr>
  </w:style>
  <w:style w:type="character" w:customStyle="1" w:styleId="BuborkszvegChar">
    <w:name w:val="Buborékszöveg Char"/>
    <w:basedOn w:val="Bekezdsalapbettpusa"/>
    <w:link w:val="Buborkszveg"/>
    <w:uiPriority w:val="99"/>
    <w:semiHidden/>
    <w:rsid w:val="001179F3"/>
    <w:rPr>
      <w:rFonts w:ascii="Segoe UI" w:hAnsi="Segoe UI" w:cs="Segoe UI"/>
      <w:sz w:val="18"/>
      <w:szCs w:val="18"/>
    </w:rPr>
  </w:style>
  <w:style w:type="character" w:styleId="Jegyzethivatkozs">
    <w:name w:val="annotation reference"/>
    <w:basedOn w:val="Bekezdsalapbettpusa"/>
    <w:uiPriority w:val="99"/>
    <w:semiHidden/>
    <w:unhideWhenUsed/>
    <w:rsid w:val="00C3732D"/>
    <w:rPr>
      <w:sz w:val="16"/>
      <w:szCs w:val="16"/>
    </w:rPr>
  </w:style>
  <w:style w:type="character" w:customStyle="1" w:styleId="JegyzetszvegChar">
    <w:name w:val="Jegyzetszöveg Char"/>
    <w:basedOn w:val="Bekezdsalapbettpusa"/>
    <w:link w:val="Jegyzetszveg"/>
    <w:uiPriority w:val="99"/>
    <w:semiHidden/>
    <w:rsid w:val="00C3732D"/>
    <w:rPr>
      <w:sz w:val="20"/>
      <w:szCs w:val="20"/>
    </w:rPr>
  </w:style>
  <w:style w:type="character" w:customStyle="1" w:styleId="Cmsor1Char">
    <w:name w:val="Címsor 1 Char"/>
    <w:basedOn w:val="Bekezdsalapbettpusa"/>
    <w:link w:val="Cmsor1"/>
    <w:uiPriority w:val="9"/>
    <w:rsid w:val="000B603A"/>
    <w:rPr>
      <w:rFonts w:asciiTheme="majorHAnsi" w:eastAsiaTheme="majorEastAsia" w:hAnsiTheme="majorHAnsi" w:cstheme="majorBidi"/>
      <w:color w:val="BF8F00" w:themeColor="accent1" w:themeShade="BF"/>
      <w:sz w:val="32"/>
      <w:szCs w:val="32"/>
    </w:rPr>
  </w:style>
  <w:style w:type="character" w:customStyle="1" w:styleId="Cmsor2Char">
    <w:name w:val="Címsor 2 Char"/>
    <w:basedOn w:val="Bekezdsalapbettpusa"/>
    <w:link w:val="Cmsor2"/>
    <w:uiPriority w:val="9"/>
    <w:rsid w:val="000B603A"/>
    <w:rPr>
      <w:rFonts w:asciiTheme="majorHAnsi" w:eastAsiaTheme="majorEastAsia" w:hAnsiTheme="majorHAnsi" w:cstheme="majorBidi"/>
      <w:color w:val="BF8F00" w:themeColor="accent1" w:themeShade="BF"/>
      <w:sz w:val="26"/>
      <w:szCs w:val="26"/>
    </w:rPr>
  </w:style>
  <w:style w:type="character" w:customStyle="1" w:styleId="Cmsor3Char">
    <w:name w:val="Címsor 3 Char"/>
    <w:basedOn w:val="Bekezdsalapbettpusa"/>
    <w:link w:val="Cmsor3"/>
    <w:uiPriority w:val="9"/>
    <w:rsid w:val="00A4630A"/>
    <w:rPr>
      <w:rFonts w:asciiTheme="majorHAnsi" w:eastAsiaTheme="majorEastAsia" w:hAnsiTheme="majorHAnsi" w:cstheme="majorBidi"/>
      <w:color w:val="7F5F00" w:themeColor="accent1" w:themeShade="7F"/>
      <w:sz w:val="24"/>
      <w:szCs w:val="24"/>
    </w:rPr>
  </w:style>
  <w:style w:type="character" w:customStyle="1" w:styleId="ListLabel1">
    <w:name w:val="ListLabel 1"/>
    <w:rPr>
      <w:rFonts w:cs="Courier New"/>
    </w:rPr>
  </w:style>
  <w:style w:type="character" w:customStyle="1" w:styleId="ListLabel2">
    <w:name w:val="ListLabel 2"/>
    <w:rPr>
      <w:rFonts w:eastAsia="Times New Roman" w:cs="Times New Roman"/>
    </w:rPr>
  </w:style>
  <w:style w:type="character" w:customStyle="1" w:styleId="ListLabel3">
    <w:name w:val="ListLabel 3"/>
    <w:rPr>
      <w:b/>
    </w:rPr>
  </w:style>
  <w:style w:type="character" w:customStyle="1" w:styleId="Jegyzkhivatkozs">
    <w:name w:val="Jegyzékhivatkozás"/>
  </w:style>
  <w:style w:type="paragraph" w:customStyle="1" w:styleId="Cmsor">
    <w:name w:val="Címsor"/>
    <w:basedOn w:val="Norml"/>
    <w:next w:val="Szvegtrzs"/>
    <w:pPr>
      <w:keepNext/>
      <w:spacing w:before="240" w:after="120"/>
    </w:pPr>
    <w:rPr>
      <w:rFonts w:ascii="Liberation Sans" w:eastAsia="Microsoft YaHei" w:hAnsi="Liberation Sans" w:cs="Arial"/>
      <w:sz w:val="28"/>
      <w:szCs w:val="28"/>
    </w:rPr>
  </w:style>
  <w:style w:type="paragraph" w:styleId="Szvegtrzs">
    <w:name w:val="Body Text"/>
    <w:basedOn w:val="Norml"/>
    <w:pPr>
      <w:spacing w:after="140" w:line="288" w:lineRule="auto"/>
    </w:pPr>
  </w:style>
  <w:style w:type="paragraph" w:styleId="Lista">
    <w:name w:val="List"/>
    <w:basedOn w:val="Szvegtrzs"/>
    <w:rPr>
      <w:rFonts w:cs="Arial"/>
    </w:rPr>
  </w:style>
  <w:style w:type="paragraph" w:customStyle="1" w:styleId="Felirat">
    <w:name w:val="Felirat"/>
    <w:basedOn w:val="Norml"/>
    <w:pPr>
      <w:suppressLineNumbers/>
      <w:spacing w:before="120" w:after="120"/>
    </w:pPr>
    <w:rPr>
      <w:rFonts w:cs="Arial"/>
      <w:i/>
      <w:iCs/>
      <w:sz w:val="24"/>
      <w:szCs w:val="24"/>
    </w:rPr>
  </w:style>
  <w:style w:type="paragraph" w:customStyle="1" w:styleId="Trgymutat">
    <w:name w:val="Tárgymutató"/>
    <w:basedOn w:val="Norml"/>
    <w:pPr>
      <w:suppressLineNumbers/>
    </w:pPr>
    <w:rPr>
      <w:rFonts w:cs="Arial"/>
    </w:rPr>
  </w:style>
  <w:style w:type="paragraph" w:styleId="lfej">
    <w:name w:val="header"/>
    <w:basedOn w:val="Norml"/>
    <w:uiPriority w:val="99"/>
    <w:unhideWhenUsed/>
    <w:rsid w:val="00167751"/>
    <w:pPr>
      <w:tabs>
        <w:tab w:val="center" w:pos="4536"/>
        <w:tab w:val="right" w:pos="9072"/>
      </w:tabs>
      <w:spacing w:after="0" w:line="240" w:lineRule="auto"/>
    </w:pPr>
  </w:style>
  <w:style w:type="paragraph" w:styleId="llb">
    <w:name w:val="footer"/>
    <w:basedOn w:val="Norml"/>
    <w:uiPriority w:val="99"/>
    <w:unhideWhenUsed/>
    <w:rsid w:val="00167751"/>
    <w:pPr>
      <w:tabs>
        <w:tab w:val="center" w:pos="4536"/>
        <w:tab w:val="right" w:pos="9072"/>
      </w:tabs>
      <w:spacing w:after="0" w:line="240" w:lineRule="auto"/>
    </w:pPr>
  </w:style>
  <w:style w:type="paragraph" w:styleId="Listaszerbekezds">
    <w:name w:val="List Paragraph"/>
    <w:basedOn w:val="Norml"/>
    <w:uiPriority w:val="34"/>
    <w:qFormat/>
    <w:rsid w:val="00D3242E"/>
    <w:pPr>
      <w:ind w:left="720"/>
      <w:contextualSpacing/>
    </w:pPr>
  </w:style>
  <w:style w:type="paragraph" w:styleId="Buborkszveg">
    <w:name w:val="Balloon Text"/>
    <w:basedOn w:val="Norml"/>
    <w:link w:val="BuborkszvegChar"/>
    <w:uiPriority w:val="99"/>
    <w:semiHidden/>
    <w:unhideWhenUsed/>
    <w:rsid w:val="001179F3"/>
    <w:pPr>
      <w:spacing w:after="0" w:line="240" w:lineRule="auto"/>
    </w:pPr>
    <w:rPr>
      <w:rFonts w:ascii="Segoe UI" w:hAnsi="Segoe UI" w:cs="Segoe UI"/>
      <w:sz w:val="18"/>
      <w:szCs w:val="18"/>
    </w:rPr>
  </w:style>
  <w:style w:type="paragraph" w:styleId="Jegyzetszveg">
    <w:name w:val="annotation text"/>
    <w:basedOn w:val="Norml"/>
    <w:link w:val="JegyzetszvegChar"/>
    <w:uiPriority w:val="99"/>
    <w:semiHidden/>
    <w:unhideWhenUsed/>
    <w:rsid w:val="00C3732D"/>
    <w:pPr>
      <w:spacing w:line="240" w:lineRule="auto"/>
    </w:pPr>
    <w:rPr>
      <w:sz w:val="20"/>
      <w:szCs w:val="20"/>
    </w:rPr>
  </w:style>
  <w:style w:type="paragraph" w:styleId="Vltozat">
    <w:name w:val="Revision"/>
    <w:uiPriority w:val="99"/>
    <w:semiHidden/>
    <w:rsid w:val="00E50177"/>
    <w:pPr>
      <w:suppressAutoHyphens/>
      <w:spacing w:line="240" w:lineRule="auto"/>
    </w:pPr>
  </w:style>
  <w:style w:type="paragraph" w:customStyle="1" w:styleId="Tartalomjegyzk-fejlc">
    <w:name w:val="Tartalomjegyzék-fejléc"/>
    <w:basedOn w:val="Cmsor1"/>
    <w:uiPriority w:val="39"/>
    <w:unhideWhenUsed/>
    <w:qFormat/>
    <w:rsid w:val="000B603A"/>
  </w:style>
  <w:style w:type="paragraph" w:customStyle="1" w:styleId="Tartalomjegyzk2">
    <w:name w:val="Tartalomjegyzék 2"/>
    <w:basedOn w:val="Norml"/>
    <w:autoRedefine/>
    <w:uiPriority w:val="39"/>
    <w:unhideWhenUsed/>
    <w:rsid w:val="000B603A"/>
    <w:pPr>
      <w:spacing w:after="100"/>
      <w:ind w:left="220"/>
    </w:pPr>
    <w:rPr>
      <w:rFonts w:cs="Times New Roman"/>
    </w:rPr>
  </w:style>
  <w:style w:type="paragraph" w:customStyle="1" w:styleId="Tartalomjegyzk1">
    <w:name w:val="Tartalomjegyzék 1"/>
    <w:basedOn w:val="Norml"/>
    <w:autoRedefine/>
    <w:uiPriority w:val="39"/>
    <w:unhideWhenUsed/>
    <w:rsid w:val="000B603A"/>
    <w:pPr>
      <w:spacing w:after="100"/>
    </w:pPr>
    <w:rPr>
      <w:rFonts w:cs="Times New Roman"/>
    </w:rPr>
  </w:style>
  <w:style w:type="paragraph" w:customStyle="1" w:styleId="Tartalomjegyzk3">
    <w:name w:val="Tartalomjegyzék 3"/>
    <w:basedOn w:val="Norml"/>
    <w:autoRedefine/>
    <w:uiPriority w:val="39"/>
    <w:unhideWhenUsed/>
    <w:rsid w:val="000B603A"/>
    <w:pPr>
      <w:spacing w:after="100"/>
      <w:ind w:left="440"/>
    </w:pPr>
    <w:rPr>
      <w:rFonts w:cs="Times New Roman"/>
    </w:rPr>
  </w:style>
  <w:style w:type="paragraph" w:customStyle="1" w:styleId="Kerettartalom">
    <w:name w:val="Kerettartalom"/>
    <w:basedOn w:val="Norml"/>
  </w:style>
  <w:style w:type="table" w:styleId="Rcsostblzat">
    <w:name w:val="Table Grid"/>
    <w:basedOn w:val="Normltblzat"/>
    <w:uiPriority w:val="39"/>
    <w:rsid w:val="002813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1">
    <w:name w:val="toc 1"/>
    <w:basedOn w:val="Norml"/>
    <w:next w:val="Norml"/>
    <w:autoRedefine/>
    <w:uiPriority w:val="39"/>
    <w:unhideWhenUsed/>
    <w:rsid w:val="001056D1"/>
    <w:pPr>
      <w:spacing w:after="100"/>
    </w:pPr>
  </w:style>
  <w:style w:type="paragraph" w:styleId="TJ2">
    <w:name w:val="toc 2"/>
    <w:basedOn w:val="Norml"/>
    <w:next w:val="Norml"/>
    <w:autoRedefine/>
    <w:uiPriority w:val="39"/>
    <w:unhideWhenUsed/>
    <w:rsid w:val="001056D1"/>
    <w:pPr>
      <w:spacing w:after="100"/>
      <w:ind w:left="220"/>
    </w:pPr>
  </w:style>
  <w:style w:type="paragraph" w:styleId="TJ3">
    <w:name w:val="toc 3"/>
    <w:basedOn w:val="Norml"/>
    <w:next w:val="Norml"/>
    <w:autoRedefine/>
    <w:uiPriority w:val="39"/>
    <w:unhideWhenUsed/>
    <w:rsid w:val="001056D1"/>
    <w:pPr>
      <w:spacing w:after="100"/>
      <w:ind w:left="440"/>
    </w:pPr>
  </w:style>
  <w:style w:type="character" w:styleId="Hiperhivatkozs">
    <w:name w:val="Hyperlink"/>
    <w:basedOn w:val="Bekezdsalapbettpusa"/>
    <w:uiPriority w:val="99"/>
    <w:unhideWhenUsed/>
    <w:rsid w:val="001056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9959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eartwormsociety.org/"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roundedCorners val="1"/>
  <c:style val="2"/>
  <c:chart>
    <c:title>
      <c:tx>
        <c:rich>
          <a:bodyPr/>
          <a:lstStyle/>
          <a:p>
            <a:pPr>
              <a:defRPr/>
            </a:pPr>
            <a:r>
              <a:rPr lang="hu-HU" sz="1200" b="1">
                <a:solidFill>
                  <a:srgbClr val="595959"/>
                </a:solidFill>
                <a:latin typeface="Times New Roman"/>
              </a:rPr>
              <a:t>5. ábra: A </a:t>
            </a:r>
            <a:r>
              <a:rPr lang="hu-HU" sz="1200" b="1" i="1">
                <a:solidFill>
                  <a:srgbClr val="595959"/>
                </a:solidFill>
                <a:latin typeface="Times New Roman"/>
              </a:rPr>
              <a:t>D. immitis-szel </a:t>
            </a:r>
            <a:r>
              <a:rPr lang="hu-HU" sz="1200" b="1">
                <a:solidFill>
                  <a:srgbClr val="595959"/>
                </a:solidFill>
                <a:latin typeface="Times New Roman"/>
              </a:rPr>
              <a:t>fertőzöttek száma az egyes korcsoportokban</a:t>
            </a:r>
          </a:p>
        </c:rich>
      </c:tx>
      <c:layout/>
      <c:overlay val="1"/>
    </c:title>
    <c:autoTitleDeleted val="0"/>
    <c:plotArea>
      <c:layout/>
      <c:barChart>
        <c:barDir val="col"/>
        <c:grouping val="clustered"/>
        <c:varyColors val="1"/>
        <c:ser>
          <c:idx val="0"/>
          <c:order val="0"/>
          <c:tx>
            <c:strRef>
              <c:f>label 0</c:f>
              <c:strCache>
                <c:ptCount val="1"/>
                <c:pt idx="0">
                  <c:v>Kutyák száma</c:v>
                </c:pt>
              </c:strCache>
            </c:strRef>
          </c:tx>
          <c:spPr>
            <a:solidFill>
              <a:srgbClr val="FFC000"/>
            </a:solidFill>
            <a:ln>
              <a:noFill/>
            </a:ln>
          </c:spPr>
          <c:invertIfNegative val="1"/>
          <c:dLbls>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layout/>
                <c15:showLeaderLines val="0"/>
              </c:ext>
            </c:extLst>
          </c:dLbls>
          <c:cat>
            <c:strRef>
              <c:f>categories</c:f>
              <c:strCache>
                <c:ptCount val="4"/>
                <c:pt idx="0">
                  <c:v>1. korcsoport</c:v>
                </c:pt>
                <c:pt idx="1">
                  <c:v>2. korcsoport</c:v>
                </c:pt>
                <c:pt idx="2">
                  <c:v>3. korcsoport</c:v>
                </c:pt>
                <c:pt idx="3">
                  <c:v>4. korcsoport</c:v>
                </c:pt>
              </c:strCache>
            </c:strRef>
          </c:cat>
          <c:val>
            <c:numRef>
              <c:f>0</c:f>
              <c:numCache>
                <c:formatCode>General</c:formatCode>
                <c:ptCount val="4"/>
                <c:pt idx="0">
                  <c:v>38</c:v>
                </c:pt>
                <c:pt idx="1">
                  <c:v>65</c:v>
                </c:pt>
                <c:pt idx="2">
                  <c:v>35</c:v>
                </c:pt>
                <c:pt idx="3">
                  <c:v>19</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Lst>
        </c:ser>
        <c:ser>
          <c:idx val="1"/>
          <c:order val="1"/>
          <c:tx>
            <c:strRef>
              <c:f>label 1</c:f>
              <c:strCache>
                <c:ptCount val="1"/>
                <c:pt idx="0">
                  <c:v>Fertőzöttek száma</c:v>
                </c:pt>
              </c:strCache>
            </c:strRef>
          </c:tx>
          <c:spPr>
            <a:solidFill>
              <a:srgbClr val="BF0000"/>
            </a:solidFill>
            <a:ln>
              <a:noFill/>
            </a:ln>
          </c:spPr>
          <c:invertIfNegative val="1"/>
          <c:dLbls>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layout/>
                <c15:showLeaderLines val="0"/>
              </c:ext>
            </c:extLst>
          </c:dLbls>
          <c:cat>
            <c:strRef>
              <c:f>categories</c:f>
              <c:strCache>
                <c:ptCount val="4"/>
                <c:pt idx="0">
                  <c:v>1. korcsoport</c:v>
                </c:pt>
                <c:pt idx="1">
                  <c:v>2. korcsoport</c:v>
                </c:pt>
                <c:pt idx="2">
                  <c:v>3. korcsoport</c:v>
                </c:pt>
                <c:pt idx="3">
                  <c:v>4. korcsoport</c:v>
                </c:pt>
              </c:strCache>
            </c:strRef>
          </c:cat>
          <c:val>
            <c:numRef>
              <c:f>1</c:f>
              <c:numCache>
                <c:formatCode>General</c:formatCode>
                <c:ptCount val="4"/>
                <c:pt idx="0">
                  <c:v>11</c:v>
                </c:pt>
                <c:pt idx="1">
                  <c:v>17</c:v>
                </c:pt>
                <c:pt idx="2">
                  <c:v>14</c:v>
                </c:pt>
                <c:pt idx="3">
                  <c:v>6</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Lst>
        </c:ser>
        <c:dLbls>
          <c:showLegendKey val="0"/>
          <c:showVal val="0"/>
          <c:showCatName val="0"/>
          <c:showSerName val="0"/>
          <c:showPercent val="0"/>
          <c:showBubbleSize val="0"/>
        </c:dLbls>
        <c:gapWidth val="150"/>
        <c:overlap val="-25"/>
        <c:axId val="9091592"/>
        <c:axId val="186485384"/>
      </c:barChart>
      <c:catAx>
        <c:axId val="9091592"/>
        <c:scaling>
          <c:orientation val="minMax"/>
        </c:scaling>
        <c:delete val="0"/>
        <c:axPos val="b"/>
        <c:numFmt formatCode="General" sourceLinked="0"/>
        <c:majorTickMark val="none"/>
        <c:minorTickMark val="none"/>
        <c:tickLblPos val="nextTo"/>
        <c:spPr>
          <a:ln w="9360">
            <a:solidFill>
              <a:srgbClr val="D9D9D9"/>
            </a:solidFill>
            <a:round/>
          </a:ln>
        </c:spPr>
        <c:crossAx val="186485384"/>
        <c:crosses val="autoZero"/>
        <c:auto val="1"/>
        <c:lblAlgn val="ctr"/>
        <c:lblOffset val="100"/>
        <c:noMultiLvlLbl val="1"/>
      </c:catAx>
      <c:valAx>
        <c:axId val="186485384"/>
        <c:scaling>
          <c:orientation val="minMax"/>
        </c:scaling>
        <c:delete val="1"/>
        <c:axPos val="l"/>
        <c:numFmt formatCode="General" sourceLinked="1"/>
        <c:majorTickMark val="none"/>
        <c:minorTickMark val="none"/>
        <c:tickLblPos val="nextTo"/>
        <c:crossAx val="9091592"/>
        <c:crosses val="autoZero"/>
        <c:crossBetween val="between"/>
      </c:valAx>
      <c:spPr>
        <a:noFill/>
        <a:ln w="25560">
          <a:noFill/>
        </a:ln>
      </c:spPr>
    </c:plotArea>
    <c:legend>
      <c:legendPos val="t"/>
      <c:layout>
        <c:manualLayout>
          <c:xMode val="edge"/>
          <c:yMode val="edge"/>
          <c:x val="0.49931720213805392"/>
          <c:y val="0.23622047244094488"/>
          <c:w val="0.44418798015211602"/>
          <c:h val="7.9102858205716414E-2"/>
        </c:manualLayout>
      </c:layout>
      <c:overlay val="0"/>
      <c:spPr>
        <a:noFill/>
        <a:ln>
          <a:noFill/>
        </a:ln>
      </c:sp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u-HU"/>
  <c:roundedCorners val="1"/>
  <c:style val="2"/>
  <c:chart>
    <c:title>
      <c:tx>
        <c:rich>
          <a:bodyPr/>
          <a:lstStyle/>
          <a:p>
            <a:pPr>
              <a:defRPr/>
            </a:pPr>
            <a:r>
              <a:rPr lang="hu-HU" sz="1200" b="1">
                <a:solidFill>
                  <a:srgbClr val="595959"/>
                </a:solidFill>
                <a:latin typeface="Times New Roman"/>
              </a:rPr>
              <a:t>6. ábra: A </a:t>
            </a:r>
            <a:r>
              <a:rPr lang="hu-HU" sz="1200" b="1" i="1">
                <a:solidFill>
                  <a:srgbClr val="595959"/>
                </a:solidFill>
                <a:latin typeface="Times New Roman"/>
              </a:rPr>
              <a:t>D. immitis</a:t>
            </a:r>
            <a:r>
              <a:rPr lang="hu-HU" sz="1200" b="1">
                <a:solidFill>
                  <a:srgbClr val="595959"/>
                </a:solidFill>
                <a:latin typeface="Times New Roman"/>
              </a:rPr>
              <a:t>-szel fertőzöttek ivar szerinti megoszlása</a:t>
            </a:r>
          </a:p>
        </c:rich>
      </c:tx>
      <c:layout/>
      <c:overlay val="1"/>
    </c:title>
    <c:autoTitleDeleted val="0"/>
    <c:plotArea>
      <c:layout/>
      <c:barChart>
        <c:barDir val="col"/>
        <c:grouping val="clustered"/>
        <c:varyColors val="1"/>
        <c:ser>
          <c:idx val="0"/>
          <c:order val="0"/>
          <c:tx>
            <c:strRef>
              <c:f>label 0</c:f>
              <c:strCache>
                <c:ptCount val="1"/>
                <c:pt idx="0">
                  <c:v>Kutyák száma</c:v>
                </c:pt>
              </c:strCache>
            </c:strRef>
          </c:tx>
          <c:spPr>
            <a:solidFill>
              <a:srgbClr val="FFC000"/>
            </a:solidFill>
            <a:ln>
              <a:noFill/>
            </a:ln>
          </c:spPr>
          <c:invertIfNegative val="1"/>
          <c:dLbls>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layout/>
                <c15:showLeaderLines val="0"/>
              </c:ext>
            </c:extLst>
          </c:dLbls>
          <c:cat>
            <c:strRef>
              <c:f>categories</c:f>
              <c:strCache>
                <c:ptCount val="2"/>
                <c:pt idx="0">
                  <c:v>Szukák</c:v>
                </c:pt>
                <c:pt idx="1">
                  <c:v>Kanok</c:v>
                </c:pt>
              </c:strCache>
            </c:strRef>
          </c:cat>
          <c:val>
            <c:numRef>
              <c:f>0</c:f>
              <c:numCache>
                <c:formatCode>General</c:formatCode>
                <c:ptCount val="2"/>
                <c:pt idx="0">
                  <c:v>98</c:v>
                </c:pt>
                <c:pt idx="1">
                  <c:v>59</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Lst>
        </c:ser>
        <c:ser>
          <c:idx val="1"/>
          <c:order val="1"/>
          <c:tx>
            <c:strRef>
              <c:f>label 1</c:f>
              <c:strCache>
                <c:ptCount val="1"/>
                <c:pt idx="0">
                  <c:v>Fertőzöttek száma</c:v>
                </c:pt>
              </c:strCache>
            </c:strRef>
          </c:tx>
          <c:spPr>
            <a:solidFill>
              <a:srgbClr val="BF0000"/>
            </a:solidFill>
            <a:ln>
              <a:noFill/>
            </a:ln>
          </c:spPr>
          <c:invertIfNegative val="1"/>
          <c:dLbls>
            <c:spPr>
              <a:noFill/>
              <a:ln>
                <a:noFill/>
              </a:ln>
              <a:effectLst/>
            </c:spPr>
            <c:dLblPos val="outEnd"/>
            <c:showLegendKey val="0"/>
            <c:showVal val="1"/>
            <c:showCatName val="0"/>
            <c:showSerName val="0"/>
            <c:showPercent val="0"/>
            <c:showBubbleSize val="1"/>
            <c:showLeaderLines val="0"/>
            <c:extLst>
              <c:ext xmlns:c15="http://schemas.microsoft.com/office/drawing/2012/chart" uri="{CE6537A1-D6FC-4f65-9D91-7224C49458BB}">
                <c15:layout/>
                <c15:showLeaderLines val="0"/>
              </c:ext>
            </c:extLst>
          </c:dLbls>
          <c:cat>
            <c:strRef>
              <c:f>categories</c:f>
              <c:strCache>
                <c:ptCount val="2"/>
                <c:pt idx="0">
                  <c:v>Szukák</c:v>
                </c:pt>
                <c:pt idx="1">
                  <c:v>Kanok</c:v>
                </c:pt>
              </c:strCache>
            </c:strRef>
          </c:cat>
          <c:val>
            <c:numRef>
              <c:f>1</c:f>
              <c:numCache>
                <c:formatCode>General</c:formatCode>
                <c:ptCount val="2"/>
                <c:pt idx="0">
                  <c:v>30</c:v>
                </c:pt>
                <c:pt idx="1">
                  <c:v>15</c:v>
                </c:pt>
              </c:numCache>
            </c:numRef>
          </c:val>
          <c:extLst>
            <c:ext xmlns:c14="http://schemas.microsoft.com/office/drawing/2007/8/2/chart" uri="{6F2FDCE9-48DA-4B69-8628-5D25D57E5C99}">
              <c14:invertSolidFillFmt>
                <c14:spPr xmlns:c14="http://schemas.microsoft.com/office/drawing/2007/8/2/chart">
                  <a:solidFill>
                    <a:srgbClr val="FFFFFF"/>
                  </a:solidFill>
                  <a:ln>
                    <a:noFill/>
                  </a:ln>
                </c14:spPr>
              </c14:invertSolidFillFmt>
            </c:ext>
          </c:extLst>
        </c:ser>
        <c:dLbls>
          <c:showLegendKey val="0"/>
          <c:showVal val="0"/>
          <c:showCatName val="0"/>
          <c:showSerName val="0"/>
          <c:showPercent val="0"/>
          <c:showBubbleSize val="0"/>
        </c:dLbls>
        <c:gapWidth val="150"/>
        <c:overlap val="-25"/>
        <c:axId val="120159848"/>
        <c:axId val="186278864"/>
      </c:barChart>
      <c:catAx>
        <c:axId val="120159848"/>
        <c:scaling>
          <c:orientation val="minMax"/>
        </c:scaling>
        <c:delete val="0"/>
        <c:axPos val="b"/>
        <c:numFmt formatCode="General" sourceLinked="0"/>
        <c:majorTickMark val="none"/>
        <c:minorTickMark val="none"/>
        <c:tickLblPos val="nextTo"/>
        <c:spPr>
          <a:ln w="9360">
            <a:solidFill>
              <a:srgbClr val="D9D9D9"/>
            </a:solidFill>
            <a:round/>
          </a:ln>
        </c:spPr>
        <c:crossAx val="186278864"/>
        <c:crosses val="autoZero"/>
        <c:auto val="1"/>
        <c:lblAlgn val="ctr"/>
        <c:lblOffset val="100"/>
        <c:noMultiLvlLbl val="1"/>
      </c:catAx>
      <c:valAx>
        <c:axId val="186278864"/>
        <c:scaling>
          <c:orientation val="minMax"/>
        </c:scaling>
        <c:delete val="1"/>
        <c:axPos val="l"/>
        <c:numFmt formatCode="General" sourceLinked="1"/>
        <c:majorTickMark val="none"/>
        <c:minorTickMark val="none"/>
        <c:tickLblPos val="nextTo"/>
        <c:crossAx val="120159848"/>
        <c:crosses val="autoZero"/>
        <c:crossBetween val="between"/>
      </c:valAx>
      <c:spPr>
        <a:noFill/>
        <a:ln>
          <a:noFill/>
        </a:ln>
      </c:spPr>
    </c:plotArea>
    <c:legend>
      <c:legendPos val="t"/>
      <c:layout>
        <c:manualLayout>
          <c:xMode val="edge"/>
          <c:yMode val="edge"/>
          <c:x val="0.38596085402494007"/>
          <c:y val="0.23474178403755869"/>
          <c:w val="0.44033106570795871"/>
          <c:h val="8.4896306975712543E-2"/>
        </c:manualLayout>
      </c:layout>
      <c:overlay val="0"/>
      <c:spPr>
        <a:noFill/>
        <a:ln>
          <a:noFill/>
        </a:ln>
      </c:spPr>
    </c:legend>
    <c:plotVisOnly val="1"/>
    <c:dispBlanksAs val="zero"/>
    <c:showDLblsOverMax val="1"/>
  </c:chart>
  <c:spPr>
    <a:solidFill>
      <a:srgbClr val="FFFFFF"/>
    </a:solidFill>
    <a:ln w="9360">
      <a:solidFill>
        <a:srgbClr val="D9D9D9"/>
      </a:solidFill>
      <a:round/>
    </a:ln>
  </c:spPr>
  <c:externalData r:id="rId1">
    <c:autoUpdate val="0"/>
  </c:externalData>
</c:chartSpace>
</file>

<file path=word/theme/theme1.xml><?xml version="1.0" encoding="utf-8"?>
<a:theme xmlns:a="http://schemas.openxmlformats.org/drawingml/2006/main" name="Office-téma">
  <a:themeElements>
    <a:clrScheme name="7. egyéni séma">
      <a:dk1>
        <a:sysClr val="windowText" lastClr="000000"/>
      </a:dk1>
      <a:lt1>
        <a:sysClr val="window" lastClr="FFFFFF"/>
      </a:lt1>
      <a:dk2>
        <a:srgbClr val="44546A"/>
      </a:dk2>
      <a:lt2>
        <a:srgbClr val="E7E6E6"/>
      </a:lt2>
      <a:accent1>
        <a:srgbClr val="FFC000"/>
      </a:accent1>
      <a:accent2>
        <a:srgbClr val="BF0000"/>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52B59-FD86-40E7-BA85-66DC10F35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3343</TotalTime>
  <Pages>45</Pages>
  <Words>8853</Words>
  <Characters>61088</Characters>
  <Application>Microsoft Office Word</Application>
  <DocSecurity>0</DocSecurity>
  <Lines>509</Lines>
  <Paragraphs>139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69802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Kriszti</dc:creator>
  <cp:lastModifiedBy>Kriszti</cp:lastModifiedBy>
  <cp:revision>166</cp:revision>
  <cp:lastPrinted>2016-12-20T00:15:00Z</cp:lastPrinted>
  <dcterms:created xsi:type="dcterms:W3CDTF">2016-09-14T20:57:00Z</dcterms:created>
  <dcterms:modified xsi:type="dcterms:W3CDTF">2016-12-22T09:01:00Z</dcterms:modified>
  <dc:language>hu</dc:language>
</cp:coreProperties>
</file>