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F809B" w14:textId="77777777" w:rsidR="00D87BAC" w:rsidRDefault="00D87BAC" w:rsidP="007A0DB9">
      <w:pPr>
        <w:pStyle w:val="Sansinterligne"/>
        <w:spacing w:line="360" w:lineRule="auto"/>
        <w:ind w:left="-1701"/>
        <w:rPr>
          <w:rFonts w:eastAsiaTheme="minorHAnsi"/>
          <w:lang w:val="en-GB" w:eastAsia="en-US"/>
        </w:rPr>
      </w:pPr>
    </w:p>
    <w:sdt>
      <w:sdtPr>
        <w:rPr>
          <w:rFonts w:ascii="Times New Roman" w:eastAsiaTheme="minorHAnsi" w:hAnsi="Times New Roman"/>
          <w:sz w:val="24"/>
          <w:lang w:val="en-GB" w:eastAsia="en-US"/>
        </w:rPr>
        <w:id w:val="-994174362"/>
        <w:docPartObj>
          <w:docPartGallery w:val="Cover Pages"/>
          <w:docPartUnique/>
        </w:docPartObj>
      </w:sdtPr>
      <w:sdtContent>
        <w:p w14:paraId="57F35F0E" w14:textId="77777777" w:rsidR="00814410" w:rsidRDefault="00814410" w:rsidP="007A0DB9">
          <w:pPr>
            <w:pStyle w:val="Sansinterligne"/>
            <w:spacing w:line="360" w:lineRule="auto"/>
            <w:ind w:left="-1701"/>
          </w:pPr>
          <w:r>
            <w:rPr>
              <w:noProof/>
            </w:rPr>
            <mc:AlternateContent>
              <mc:Choice Requires="wps">
                <w:drawing>
                  <wp:anchor distT="0" distB="0" distL="114300" distR="114300" simplePos="0" relativeHeight="251661312" behindDoc="0" locked="0" layoutInCell="1" allowOverlap="1" wp14:anchorId="789E0109" wp14:editId="609AA889">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A0D88" w14:textId="77777777" w:rsidR="00A62E84" w:rsidRDefault="00A62E84">
                                <w:pPr>
                                  <w:pStyle w:val="Sansinterligne"/>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89E0109" id="_x0000_t202" coordsize="21600,21600" o:spt="202" path="m,l,21600r21600,l21600,xe">
                    <v:stroke joinstyle="miter"/>
                    <v:path gradientshapeok="t" o:connecttype="rect"/>
                  </v:shapetype>
                  <v:shape id="Zone de texte 32" o:spid="_x0000_s1026"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yJPnOHYCAABZBQAADgAAAAAAAAAA&#10;AAAAAAAuAgAAZHJzL2Uyb0RvYy54bWxQSwECLQAUAAYACAAAACEA0UvQbtkAAAAEAQAADwAAAAAA&#10;AAAAAAAAAADQBAAAZHJzL2Rvd25yZXYueG1sUEsFBgAAAAAEAAQA8wAAANYFAAAAAA==&#10;" filled="f" stroked="f" strokeweight=".5pt">
                    <v:textbox style="mso-fit-shape-to-text:t" inset="0,0,0,0">
                      <w:txbxContent>
                        <w:p w14:paraId="623A0D88" w14:textId="77777777" w:rsidR="00A62E84" w:rsidRDefault="00A62E84">
                          <w:pPr>
                            <w:pStyle w:val="Sansinterligne"/>
                            <w:rPr>
                              <w:color w:val="595959" w:themeColor="text1" w:themeTint="A6"/>
                              <w:sz w:val="20"/>
                              <w:szCs w:val="20"/>
                            </w:rPr>
                          </w:pPr>
                        </w:p>
                      </w:txbxContent>
                    </v:textbox>
                    <w10:wrap anchorx="page" anchory="page"/>
                  </v:shape>
                </w:pict>
              </mc:Fallback>
            </mc:AlternateContent>
          </w:r>
        </w:p>
        <w:p w14:paraId="2E927C4C" w14:textId="77777777" w:rsidR="00814410" w:rsidRDefault="00814410" w:rsidP="009435DE">
          <w:pPr>
            <w:jc w:val="center"/>
            <w:rPr>
              <w:rFonts w:eastAsia="Calibri" w:cs="Times New Roman"/>
              <w:szCs w:val="24"/>
              <w:lang w:val="en-US"/>
            </w:rPr>
          </w:pPr>
          <w:r>
            <w:rPr>
              <w:rFonts w:eastAsia="Calibri" w:cs="Times New Roman"/>
              <w:noProof/>
              <w:szCs w:val="24"/>
              <w:lang w:val="fr-FR" w:eastAsia="fr-FR"/>
            </w:rPr>
            <w:drawing>
              <wp:inline distT="0" distB="0" distL="0" distR="0" wp14:anchorId="292752F5" wp14:editId="64A646FC">
                <wp:extent cx="1181136" cy="1213232"/>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sessionid=A564F35BB29FAE11311A3D3596CDF6E5.jpg"/>
                        <pic:cNvPicPr/>
                      </pic:nvPicPr>
                      <pic:blipFill>
                        <a:blip r:embed="rId8">
                          <a:extLst>
                            <a:ext uri="{28A0092B-C50C-407E-A947-70E740481C1C}">
                              <a14:useLocalDpi xmlns:a14="http://schemas.microsoft.com/office/drawing/2010/main" val="0"/>
                            </a:ext>
                          </a:extLst>
                        </a:blip>
                        <a:stretch>
                          <a:fillRect/>
                        </a:stretch>
                      </pic:blipFill>
                      <pic:spPr>
                        <a:xfrm>
                          <a:off x="0" y="0"/>
                          <a:ext cx="1192921" cy="1225337"/>
                        </a:xfrm>
                        <a:prstGeom prst="rect">
                          <a:avLst/>
                        </a:prstGeom>
                      </pic:spPr>
                    </pic:pic>
                  </a:graphicData>
                </a:graphic>
              </wp:inline>
            </w:drawing>
          </w:r>
        </w:p>
        <w:p w14:paraId="44B72BC7" w14:textId="77777777" w:rsidR="00814410" w:rsidRDefault="00814410" w:rsidP="007A0DB9">
          <w:pPr>
            <w:rPr>
              <w:rFonts w:eastAsia="Calibri" w:cs="Times New Roman"/>
              <w:szCs w:val="24"/>
              <w:lang w:val="en-US"/>
            </w:rPr>
          </w:pPr>
        </w:p>
        <w:p w14:paraId="421745AA" w14:textId="1E3508E3" w:rsidR="00814410" w:rsidRPr="00814410" w:rsidRDefault="00D87BAC" w:rsidP="009435DE">
          <w:pPr>
            <w:jc w:val="center"/>
            <w:rPr>
              <w:rFonts w:ascii="Calibri" w:eastAsia="Calibri" w:hAnsi="Calibri" w:cs="Times New Roman"/>
              <w:lang w:val="en-US"/>
            </w:rPr>
          </w:pPr>
          <w:r>
            <w:rPr>
              <w:rFonts w:eastAsia="Calibri" w:cs="Times New Roman"/>
              <w:szCs w:val="24"/>
              <w:lang w:val="en-US"/>
            </w:rPr>
            <w:t>Szent Istvan U</w:t>
          </w:r>
          <w:r w:rsidR="00814410" w:rsidRPr="00814410">
            <w:rPr>
              <w:rFonts w:eastAsia="Calibri" w:cs="Times New Roman"/>
              <w:szCs w:val="24"/>
              <w:lang w:val="en-US"/>
            </w:rPr>
            <w:t>niversity, Faculty of Veterinary Science</w:t>
          </w:r>
        </w:p>
        <w:p w14:paraId="11D85278" w14:textId="34AB5ACA" w:rsidR="00814410" w:rsidRPr="00814410" w:rsidRDefault="00814410" w:rsidP="009435DE">
          <w:pPr>
            <w:autoSpaceDN w:val="0"/>
            <w:jc w:val="center"/>
            <w:textAlignment w:val="baseline"/>
            <w:rPr>
              <w:rFonts w:eastAsia="Calibri" w:cs="Times New Roman"/>
              <w:szCs w:val="24"/>
              <w:lang w:val="en-US"/>
            </w:rPr>
          </w:pPr>
          <w:r w:rsidRPr="00814410">
            <w:rPr>
              <w:rFonts w:eastAsia="Calibri" w:cs="Times New Roman"/>
              <w:szCs w:val="24"/>
              <w:lang w:val="en-US"/>
            </w:rPr>
            <w:t xml:space="preserve">Department of </w:t>
          </w:r>
          <w:r w:rsidR="00D87BAC">
            <w:rPr>
              <w:rFonts w:eastAsia="Calibri" w:cs="Times New Roman"/>
              <w:szCs w:val="24"/>
              <w:lang w:val="en-US"/>
            </w:rPr>
            <w:t>Animal Breeding, Nutrition and Laboratory Animal Science</w:t>
          </w:r>
        </w:p>
        <w:p w14:paraId="32E0728D" w14:textId="77777777" w:rsidR="00814410" w:rsidRPr="00814410" w:rsidRDefault="00814410" w:rsidP="007A0DB9">
          <w:pPr>
            <w:autoSpaceDN w:val="0"/>
            <w:textAlignment w:val="baseline"/>
            <w:rPr>
              <w:rFonts w:eastAsia="Calibri" w:cs="Times New Roman"/>
              <w:szCs w:val="24"/>
              <w:lang w:val="en-US"/>
            </w:rPr>
          </w:pPr>
        </w:p>
        <w:p w14:paraId="67976476" w14:textId="77777777" w:rsidR="00814410" w:rsidRPr="00814410" w:rsidRDefault="00814410" w:rsidP="007A0DB9">
          <w:pPr>
            <w:autoSpaceDN w:val="0"/>
            <w:textAlignment w:val="baseline"/>
            <w:rPr>
              <w:rFonts w:eastAsia="Calibri" w:cs="Times New Roman"/>
              <w:szCs w:val="24"/>
              <w:lang w:val="en-US"/>
            </w:rPr>
          </w:pPr>
        </w:p>
        <w:p w14:paraId="35F5E985" w14:textId="77777777" w:rsidR="00814410" w:rsidRPr="00814410" w:rsidRDefault="00814410" w:rsidP="007A0DB9">
          <w:pPr>
            <w:autoSpaceDN w:val="0"/>
            <w:textAlignment w:val="baseline"/>
            <w:rPr>
              <w:rFonts w:eastAsia="Calibri" w:cs="Times New Roman"/>
              <w:b/>
              <w:sz w:val="32"/>
              <w:szCs w:val="32"/>
              <w:lang w:val="en-US"/>
            </w:rPr>
          </w:pPr>
        </w:p>
        <w:p w14:paraId="360C6750" w14:textId="09BBA371" w:rsidR="00814410" w:rsidRPr="00814410" w:rsidRDefault="000A0D23" w:rsidP="009435DE">
          <w:pPr>
            <w:autoSpaceDN w:val="0"/>
            <w:jc w:val="center"/>
            <w:textAlignment w:val="baseline"/>
            <w:rPr>
              <w:rFonts w:eastAsia="Calibri" w:cs="Times New Roman"/>
              <w:b/>
              <w:sz w:val="32"/>
              <w:szCs w:val="32"/>
              <w:lang w:val="en-US"/>
            </w:rPr>
          </w:pPr>
          <w:r>
            <w:rPr>
              <w:rFonts w:eastAsia="Calibri" w:cs="Times New Roman"/>
              <w:b/>
              <w:sz w:val="32"/>
              <w:szCs w:val="32"/>
              <w:lang w:val="en-US"/>
            </w:rPr>
            <w:t>New</w:t>
          </w:r>
          <w:r w:rsidR="003838F8">
            <w:rPr>
              <w:rFonts w:eastAsia="Calibri" w:cs="Times New Roman"/>
              <w:b/>
              <w:sz w:val="32"/>
              <w:szCs w:val="32"/>
              <w:lang w:val="en-US"/>
            </w:rPr>
            <w:t xml:space="preserve"> methods </w:t>
          </w:r>
          <w:r>
            <w:rPr>
              <w:rFonts w:eastAsia="Calibri" w:cs="Times New Roman"/>
              <w:b/>
              <w:sz w:val="32"/>
              <w:szCs w:val="32"/>
              <w:lang w:val="en-US"/>
            </w:rPr>
            <w:t xml:space="preserve">of diagnosis of fetal  well-being </w:t>
          </w:r>
        </w:p>
        <w:p w14:paraId="14E4334B" w14:textId="77777777" w:rsidR="00814410" w:rsidRPr="00814410" w:rsidRDefault="00814410" w:rsidP="009435DE">
          <w:pPr>
            <w:autoSpaceDN w:val="0"/>
            <w:jc w:val="center"/>
            <w:textAlignment w:val="baseline"/>
            <w:rPr>
              <w:rFonts w:ascii="Calibri" w:eastAsia="Calibri" w:hAnsi="Calibri" w:cs="Times New Roman"/>
              <w:lang w:val="en-US"/>
            </w:rPr>
          </w:pPr>
          <w:r w:rsidRPr="00814410">
            <w:rPr>
              <w:rFonts w:eastAsia="Calibri" w:cs="Times New Roman"/>
              <w:b/>
              <w:sz w:val="32"/>
              <w:szCs w:val="32"/>
              <w:lang w:val="en-US"/>
            </w:rPr>
            <w:t>in horses</w:t>
          </w:r>
        </w:p>
        <w:p w14:paraId="119085D0" w14:textId="77777777" w:rsidR="00814410" w:rsidRPr="00814410" w:rsidRDefault="00814410" w:rsidP="007A0DB9">
          <w:pPr>
            <w:autoSpaceDN w:val="0"/>
            <w:textAlignment w:val="baseline"/>
            <w:rPr>
              <w:rFonts w:eastAsia="Calibri" w:cs="Times New Roman"/>
              <w:szCs w:val="24"/>
              <w:lang w:val="en-US"/>
            </w:rPr>
          </w:pPr>
        </w:p>
        <w:p w14:paraId="706A2D90" w14:textId="77777777" w:rsidR="00814410" w:rsidRPr="00814410" w:rsidRDefault="00814410" w:rsidP="007A0DB9">
          <w:pPr>
            <w:autoSpaceDN w:val="0"/>
            <w:textAlignment w:val="baseline"/>
            <w:rPr>
              <w:rFonts w:eastAsia="Calibri" w:cs="Times New Roman"/>
              <w:szCs w:val="24"/>
              <w:lang w:val="en-US"/>
            </w:rPr>
          </w:pPr>
        </w:p>
        <w:p w14:paraId="3462E593" w14:textId="77777777" w:rsidR="00814410" w:rsidRPr="00814410" w:rsidRDefault="00814410" w:rsidP="007A0DB9">
          <w:pPr>
            <w:autoSpaceDN w:val="0"/>
            <w:textAlignment w:val="baseline"/>
            <w:rPr>
              <w:rFonts w:eastAsia="Calibri" w:cs="Times New Roman"/>
              <w:sz w:val="28"/>
              <w:szCs w:val="28"/>
              <w:lang w:val="en-US"/>
            </w:rPr>
          </w:pPr>
        </w:p>
        <w:p w14:paraId="510E0068" w14:textId="33A8B129" w:rsidR="00814410" w:rsidRPr="00814410" w:rsidRDefault="00D87BAC" w:rsidP="009435DE">
          <w:pPr>
            <w:autoSpaceDN w:val="0"/>
            <w:jc w:val="center"/>
            <w:textAlignment w:val="baseline"/>
            <w:rPr>
              <w:rFonts w:eastAsia="Calibri" w:cs="Times New Roman"/>
              <w:sz w:val="28"/>
              <w:szCs w:val="28"/>
              <w:lang w:val="en-US"/>
            </w:rPr>
          </w:pPr>
          <w:r>
            <w:rPr>
              <w:rFonts w:eastAsia="Calibri" w:cs="Times New Roman"/>
              <w:sz w:val="28"/>
              <w:szCs w:val="28"/>
              <w:lang w:val="en-US"/>
            </w:rPr>
            <w:t>b</w:t>
          </w:r>
          <w:r w:rsidR="00814410" w:rsidRPr="00814410">
            <w:rPr>
              <w:rFonts w:eastAsia="Calibri" w:cs="Times New Roman"/>
              <w:sz w:val="28"/>
              <w:szCs w:val="28"/>
              <w:lang w:val="en-US"/>
            </w:rPr>
            <w:t>y Mariage Mylène</w:t>
          </w:r>
        </w:p>
        <w:p w14:paraId="213284FA" w14:textId="77777777" w:rsidR="00814410" w:rsidRPr="00814410" w:rsidRDefault="00814410" w:rsidP="009435DE">
          <w:pPr>
            <w:autoSpaceDN w:val="0"/>
            <w:jc w:val="center"/>
            <w:textAlignment w:val="baseline"/>
            <w:rPr>
              <w:rFonts w:eastAsia="Calibri" w:cs="Times New Roman"/>
              <w:szCs w:val="24"/>
              <w:lang w:val="en-US"/>
            </w:rPr>
          </w:pPr>
        </w:p>
        <w:p w14:paraId="2A243394" w14:textId="77777777" w:rsidR="00814410" w:rsidRPr="00814410" w:rsidRDefault="00814410" w:rsidP="009435DE">
          <w:pPr>
            <w:autoSpaceDN w:val="0"/>
            <w:jc w:val="center"/>
            <w:textAlignment w:val="baseline"/>
            <w:rPr>
              <w:rFonts w:eastAsia="Calibri" w:cs="Times New Roman"/>
              <w:szCs w:val="24"/>
              <w:lang w:val="en-US"/>
            </w:rPr>
          </w:pPr>
        </w:p>
        <w:p w14:paraId="49DB768D" w14:textId="77777777" w:rsidR="00814410" w:rsidRPr="00814410" w:rsidRDefault="00814410" w:rsidP="009435DE">
          <w:pPr>
            <w:autoSpaceDN w:val="0"/>
            <w:jc w:val="center"/>
            <w:textAlignment w:val="baseline"/>
            <w:rPr>
              <w:rFonts w:eastAsia="Calibri" w:cs="Times New Roman"/>
              <w:szCs w:val="24"/>
              <w:lang w:val="en-US"/>
            </w:rPr>
          </w:pPr>
        </w:p>
        <w:p w14:paraId="035FEB80" w14:textId="77777777" w:rsidR="00814410" w:rsidRPr="00814410" w:rsidRDefault="00814410" w:rsidP="009435DE">
          <w:pPr>
            <w:autoSpaceDN w:val="0"/>
            <w:jc w:val="center"/>
            <w:textAlignment w:val="baseline"/>
            <w:rPr>
              <w:rFonts w:eastAsia="Calibri" w:cs="Times New Roman"/>
              <w:szCs w:val="24"/>
              <w:lang w:val="en-US"/>
            </w:rPr>
          </w:pPr>
        </w:p>
        <w:p w14:paraId="11DA2CAC" w14:textId="77777777" w:rsidR="00814410" w:rsidRPr="00814410" w:rsidRDefault="00814410" w:rsidP="009435DE">
          <w:pPr>
            <w:autoSpaceDN w:val="0"/>
            <w:jc w:val="center"/>
            <w:textAlignment w:val="baseline"/>
            <w:rPr>
              <w:rFonts w:eastAsia="Calibri" w:cs="Times New Roman"/>
              <w:szCs w:val="24"/>
              <w:lang w:val="en-US"/>
            </w:rPr>
          </w:pPr>
        </w:p>
        <w:p w14:paraId="79F08B89" w14:textId="77777777" w:rsidR="00814410" w:rsidRPr="00814410" w:rsidRDefault="00814410" w:rsidP="009435DE">
          <w:pPr>
            <w:autoSpaceDN w:val="0"/>
            <w:jc w:val="center"/>
            <w:textAlignment w:val="baseline"/>
            <w:rPr>
              <w:rFonts w:eastAsia="Calibri" w:cs="Times New Roman"/>
              <w:szCs w:val="24"/>
              <w:lang w:val="en-US"/>
            </w:rPr>
          </w:pPr>
          <w:r w:rsidRPr="00814410">
            <w:rPr>
              <w:rFonts w:eastAsia="Calibri" w:cs="Times New Roman"/>
              <w:szCs w:val="24"/>
              <w:lang w:val="en-US"/>
            </w:rPr>
            <w:t>Supervisor:</w:t>
          </w:r>
        </w:p>
        <w:p w14:paraId="555C3177" w14:textId="542B20AF" w:rsidR="00D87BAC" w:rsidRPr="00D87BAC" w:rsidRDefault="00D87BAC" w:rsidP="009435DE">
          <w:pPr>
            <w:autoSpaceDN w:val="0"/>
            <w:jc w:val="center"/>
            <w:textAlignment w:val="baseline"/>
            <w:rPr>
              <w:rFonts w:eastAsia="Calibri" w:cs="Times New Roman"/>
              <w:szCs w:val="24"/>
              <w:lang w:val="en-US"/>
            </w:rPr>
          </w:pPr>
          <w:r>
            <w:rPr>
              <w:rFonts w:eastAsia="Calibri" w:cs="Times New Roman"/>
              <w:szCs w:val="24"/>
              <w:lang w:val="en-US"/>
            </w:rPr>
            <w:t>Dr.</w:t>
          </w:r>
          <w:r w:rsidR="00814410" w:rsidRPr="00814410">
            <w:rPr>
              <w:rFonts w:eastAsia="Calibri" w:cs="Times New Roman"/>
              <w:color w:val="000000"/>
              <w:lang w:val="en-US"/>
            </w:rPr>
            <w:t xml:space="preserve"> </w:t>
          </w:r>
          <w:r>
            <w:rPr>
              <w:rFonts w:eastAsia="Calibri" w:cs="Times New Roman"/>
              <w:szCs w:val="24"/>
              <w:lang w:val="en-US"/>
            </w:rPr>
            <w:t>Vincze Boglárka PhD</w:t>
          </w:r>
        </w:p>
        <w:p w14:paraId="7A78E9AE" w14:textId="77777777" w:rsidR="00814410" w:rsidRPr="00814410" w:rsidRDefault="00814410" w:rsidP="009435DE">
          <w:pPr>
            <w:autoSpaceDN w:val="0"/>
            <w:jc w:val="center"/>
            <w:textAlignment w:val="baseline"/>
            <w:rPr>
              <w:rFonts w:eastAsia="Calibri" w:cs="Times New Roman"/>
              <w:szCs w:val="24"/>
              <w:lang w:val="en-US"/>
            </w:rPr>
          </w:pPr>
        </w:p>
        <w:p w14:paraId="0BA9B38C" w14:textId="77777777" w:rsidR="00814410" w:rsidRPr="00814410" w:rsidRDefault="00814410" w:rsidP="009435DE">
          <w:pPr>
            <w:autoSpaceDN w:val="0"/>
            <w:jc w:val="center"/>
            <w:textAlignment w:val="baseline"/>
            <w:rPr>
              <w:rFonts w:eastAsia="Calibri" w:cs="Times New Roman"/>
              <w:szCs w:val="24"/>
              <w:lang w:val="en-US"/>
            </w:rPr>
          </w:pPr>
        </w:p>
        <w:p w14:paraId="0859B4BD" w14:textId="77777777" w:rsidR="00814410" w:rsidRPr="00814410" w:rsidRDefault="00814410" w:rsidP="009435DE">
          <w:pPr>
            <w:autoSpaceDN w:val="0"/>
            <w:jc w:val="center"/>
            <w:textAlignment w:val="baseline"/>
            <w:rPr>
              <w:rFonts w:eastAsia="Calibri" w:cs="Times New Roman"/>
              <w:szCs w:val="24"/>
              <w:lang w:val="en-US"/>
            </w:rPr>
          </w:pPr>
        </w:p>
        <w:p w14:paraId="747776F2" w14:textId="77777777" w:rsidR="00814410" w:rsidRPr="00814410" w:rsidRDefault="00814410" w:rsidP="009435DE">
          <w:pPr>
            <w:autoSpaceDN w:val="0"/>
            <w:jc w:val="center"/>
            <w:textAlignment w:val="baseline"/>
            <w:rPr>
              <w:rFonts w:eastAsia="Calibri" w:cs="Times New Roman"/>
              <w:szCs w:val="24"/>
              <w:lang w:val="en-US"/>
            </w:rPr>
          </w:pPr>
        </w:p>
        <w:p w14:paraId="791874BB" w14:textId="77777777" w:rsidR="00814410" w:rsidRPr="00814410" w:rsidRDefault="00814410" w:rsidP="009435DE">
          <w:pPr>
            <w:autoSpaceDN w:val="0"/>
            <w:jc w:val="center"/>
            <w:textAlignment w:val="baseline"/>
            <w:rPr>
              <w:rFonts w:eastAsia="Calibri" w:cs="Times New Roman"/>
              <w:szCs w:val="24"/>
              <w:lang w:val="en-US"/>
            </w:rPr>
          </w:pPr>
        </w:p>
        <w:p w14:paraId="3A4318D4" w14:textId="77777777" w:rsidR="00814410" w:rsidRPr="00814410" w:rsidRDefault="00814410" w:rsidP="009435DE">
          <w:pPr>
            <w:autoSpaceDN w:val="0"/>
            <w:jc w:val="center"/>
            <w:textAlignment w:val="baseline"/>
            <w:rPr>
              <w:rFonts w:eastAsia="Calibri" w:cs="Times New Roman"/>
              <w:szCs w:val="24"/>
            </w:rPr>
          </w:pPr>
          <w:r w:rsidRPr="00814410">
            <w:rPr>
              <w:rFonts w:eastAsia="Calibri" w:cs="Times New Roman"/>
              <w:szCs w:val="24"/>
            </w:rPr>
            <w:t>Budapest, Hungary 2016</w:t>
          </w:r>
        </w:p>
        <w:p w14:paraId="31C43AB7" w14:textId="313E45D5" w:rsidR="00C57A20" w:rsidRPr="00324030" w:rsidRDefault="00367A4A" w:rsidP="00324030">
          <w:pPr>
            <w:rPr>
              <w:rFonts w:asciiTheme="majorHAnsi" w:eastAsiaTheme="majorEastAsia" w:hAnsiTheme="majorHAnsi" w:cstheme="majorBidi"/>
              <w:color w:val="2E74B5" w:themeColor="accent1" w:themeShade="BF"/>
              <w:sz w:val="32"/>
              <w:szCs w:val="32"/>
              <w:lang w:eastAsia="fr-FR"/>
            </w:rPr>
          </w:pPr>
          <w:r>
            <w:rPr>
              <w:rFonts w:asciiTheme="majorHAnsi" w:eastAsiaTheme="majorEastAsia" w:hAnsiTheme="majorHAnsi" w:cstheme="majorBidi"/>
              <w:color w:val="2E74B5" w:themeColor="accent1" w:themeShade="BF"/>
              <w:sz w:val="32"/>
              <w:szCs w:val="32"/>
              <w:lang w:eastAsia="fr-FR"/>
            </w:rPr>
            <w:lastRenderedPageBreak/>
            <w:br w:type="page"/>
          </w:r>
        </w:p>
        <w:sdt>
          <w:sdtPr>
            <w:rPr>
              <w:lang w:val="fr-FR"/>
            </w:rPr>
            <w:id w:val="-1140879929"/>
            <w:docPartObj>
              <w:docPartGallery w:val="Table of Contents"/>
              <w:docPartUnique/>
            </w:docPartObj>
          </w:sdtPr>
          <w:sdtEndPr>
            <w:rPr>
              <w:bCs/>
              <w:sz w:val="24"/>
              <w:u w:val="none"/>
              <w:lang w:val="en-GB" w:eastAsia="en-US"/>
            </w:rPr>
          </w:sdtEndPr>
          <w:sdtContent>
            <w:p w14:paraId="33B69B86" w14:textId="2886FF62" w:rsidR="00B16BB9" w:rsidRDefault="00B16BB9">
              <w:pPr>
                <w:pStyle w:val="En-ttedetabledesmatires"/>
              </w:pPr>
              <w:r>
                <w:rPr>
                  <w:lang w:val="fr-FR"/>
                </w:rPr>
                <w:t>Table des matières</w:t>
              </w:r>
            </w:p>
            <w:p w14:paraId="7F2B44EA" w14:textId="065EA6DB" w:rsidR="00B16BB9" w:rsidRDefault="00B16BB9">
              <w:pPr>
                <w:pStyle w:val="TM1"/>
                <w:tabs>
                  <w:tab w:val="right" w:leader="dot" w:pos="8777"/>
                </w:tabs>
                <w:rPr>
                  <w:rFonts w:asciiTheme="minorHAnsi" w:hAnsiTheme="minorHAnsi" w:cstheme="minorBidi"/>
                  <w:b w:val="0"/>
                  <w:noProof/>
                  <w:sz w:val="22"/>
                  <w:lang w:val="fr-FR"/>
                </w:rPr>
              </w:pPr>
              <w:r>
                <w:fldChar w:fldCharType="begin"/>
              </w:r>
              <w:r>
                <w:instrText xml:space="preserve"> TOC \o "1-3" \h \z \u </w:instrText>
              </w:r>
              <w:r>
                <w:fldChar w:fldCharType="separate"/>
              </w:r>
              <w:hyperlink w:anchor="_Toc468176398" w:history="1">
                <w:r w:rsidRPr="0049066D">
                  <w:rPr>
                    <w:rStyle w:val="Lienhypertexte"/>
                    <w:noProof/>
                  </w:rPr>
                  <w:t>Abstract:</w:t>
                </w:r>
                <w:r>
                  <w:rPr>
                    <w:noProof/>
                    <w:webHidden/>
                  </w:rPr>
                  <w:tab/>
                </w:r>
                <w:r>
                  <w:rPr>
                    <w:noProof/>
                    <w:webHidden/>
                  </w:rPr>
                  <w:fldChar w:fldCharType="begin"/>
                </w:r>
                <w:r>
                  <w:rPr>
                    <w:noProof/>
                    <w:webHidden/>
                  </w:rPr>
                  <w:instrText xml:space="preserve"> PAGEREF _Toc468176398 \h </w:instrText>
                </w:r>
                <w:r>
                  <w:rPr>
                    <w:noProof/>
                    <w:webHidden/>
                  </w:rPr>
                </w:r>
                <w:r>
                  <w:rPr>
                    <w:noProof/>
                    <w:webHidden/>
                  </w:rPr>
                  <w:fldChar w:fldCharType="separate"/>
                </w:r>
                <w:r>
                  <w:rPr>
                    <w:noProof/>
                    <w:webHidden/>
                  </w:rPr>
                  <w:t>3</w:t>
                </w:r>
                <w:r>
                  <w:rPr>
                    <w:noProof/>
                    <w:webHidden/>
                  </w:rPr>
                  <w:fldChar w:fldCharType="end"/>
                </w:r>
              </w:hyperlink>
            </w:p>
            <w:p w14:paraId="39FFAF08" w14:textId="789E92FE" w:rsidR="00B16BB9" w:rsidRDefault="00B16BB9">
              <w:pPr>
                <w:pStyle w:val="TM1"/>
                <w:tabs>
                  <w:tab w:val="right" w:leader="dot" w:pos="8777"/>
                </w:tabs>
                <w:rPr>
                  <w:rFonts w:asciiTheme="minorHAnsi" w:hAnsiTheme="minorHAnsi" w:cstheme="minorBidi"/>
                  <w:b w:val="0"/>
                  <w:noProof/>
                  <w:sz w:val="22"/>
                  <w:lang w:val="fr-FR"/>
                </w:rPr>
              </w:pPr>
              <w:hyperlink w:anchor="_Toc468176399" w:history="1">
                <w:r w:rsidRPr="0049066D">
                  <w:rPr>
                    <w:rStyle w:val="Lienhypertexte"/>
                    <w:noProof/>
                  </w:rPr>
                  <w:t>Table of illustrations</w:t>
                </w:r>
                <w:r>
                  <w:rPr>
                    <w:noProof/>
                    <w:webHidden/>
                  </w:rPr>
                  <w:tab/>
                </w:r>
                <w:r>
                  <w:rPr>
                    <w:noProof/>
                    <w:webHidden/>
                  </w:rPr>
                  <w:fldChar w:fldCharType="begin"/>
                </w:r>
                <w:r>
                  <w:rPr>
                    <w:noProof/>
                    <w:webHidden/>
                  </w:rPr>
                  <w:instrText xml:space="preserve"> PAGEREF _Toc468176399 \h </w:instrText>
                </w:r>
                <w:r>
                  <w:rPr>
                    <w:noProof/>
                    <w:webHidden/>
                  </w:rPr>
                </w:r>
                <w:r>
                  <w:rPr>
                    <w:noProof/>
                    <w:webHidden/>
                  </w:rPr>
                  <w:fldChar w:fldCharType="separate"/>
                </w:r>
                <w:r>
                  <w:rPr>
                    <w:noProof/>
                    <w:webHidden/>
                  </w:rPr>
                  <w:t>4</w:t>
                </w:r>
                <w:r>
                  <w:rPr>
                    <w:noProof/>
                    <w:webHidden/>
                  </w:rPr>
                  <w:fldChar w:fldCharType="end"/>
                </w:r>
              </w:hyperlink>
            </w:p>
            <w:p w14:paraId="20EAA0A6" w14:textId="2FC7C4DE" w:rsidR="00B16BB9" w:rsidRDefault="00B16BB9">
              <w:pPr>
                <w:pStyle w:val="TM1"/>
                <w:tabs>
                  <w:tab w:val="right" w:leader="dot" w:pos="8777"/>
                </w:tabs>
                <w:rPr>
                  <w:rFonts w:asciiTheme="minorHAnsi" w:hAnsiTheme="minorHAnsi" w:cstheme="minorBidi"/>
                  <w:b w:val="0"/>
                  <w:noProof/>
                  <w:sz w:val="22"/>
                  <w:lang w:val="fr-FR"/>
                </w:rPr>
              </w:pPr>
              <w:hyperlink w:anchor="_Toc468176400" w:history="1">
                <w:r w:rsidRPr="0049066D">
                  <w:rPr>
                    <w:rStyle w:val="Lienhypertexte"/>
                    <w:noProof/>
                  </w:rPr>
                  <w:t>Introduction:</w:t>
                </w:r>
                <w:r>
                  <w:rPr>
                    <w:noProof/>
                    <w:webHidden/>
                  </w:rPr>
                  <w:tab/>
                </w:r>
                <w:r>
                  <w:rPr>
                    <w:noProof/>
                    <w:webHidden/>
                  </w:rPr>
                  <w:fldChar w:fldCharType="begin"/>
                </w:r>
                <w:r>
                  <w:rPr>
                    <w:noProof/>
                    <w:webHidden/>
                  </w:rPr>
                  <w:instrText xml:space="preserve"> PAGEREF _Toc468176400 \h </w:instrText>
                </w:r>
                <w:r>
                  <w:rPr>
                    <w:noProof/>
                    <w:webHidden/>
                  </w:rPr>
                </w:r>
                <w:r>
                  <w:rPr>
                    <w:noProof/>
                    <w:webHidden/>
                  </w:rPr>
                  <w:fldChar w:fldCharType="separate"/>
                </w:r>
                <w:r>
                  <w:rPr>
                    <w:noProof/>
                    <w:webHidden/>
                  </w:rPr>
                  <w:t>5</w:t>
                </w:r>
                <w:r>
                  <w:rPr>
                    <w:noProof/>
                    <w:webHidden/>
                  </w:rPr>
                  <w:fldChar w:fldCharType="end"/>
                </w:r>
              </w:hyperlink>
            </w:p>
            <w:p w14:paraId="6421B281" w14:textId="672E8ECD" w:rsidR="00B16BB9" w:rsidRDefault="00B16BB9">
              <w:pPr>
                <w:pStyle w:val="TM1"/>
                <w:tabs>
                  <w:tab w:val="right" w:leader="dot" w:pos="8777"/>
                </w:tabs>
                <w:rPr>
                  <w:rFonts w:asciiTheme="minorHAnsi" w:hAnsiTheme="minorHAnsi" w:cstheme="minorBidi"/>
                  <w:b w:val="0"/>
                  <w:noProof/>
                  <w:sz w:val="22"/>
                  <w:lang w:val="fr-FR"/>
                </w:rPr>
              </w:pPr>
              <w:hyperlink w:anchor="_Toc468176401" w:history="1">
                <w:r w:rsidRPr="0049066D">
                  <w:rPr>
                    <w:rStyle w:val="Lienhypertexte"/>
                    <w:noProof/>
                  </w:rPr>
                  <w:t>Part 1: Detection of alpha-fetoprotein in maternal serum</w:t>
                </w:r>
                <w:r>
                  <w:rPr>
                    <w:noProof/>
                    <w:webHidden/>
                  </w:rPr>
                  <w:tab/>
                </w:r>
                <w:r>
                  <w:rPr>
                    <w:noProof/>
                    <w:webHidden/>
                  </w:rPr>
                  <w:fldChar w:fldCharType="begin"/>
                </w:r>
                <w:r>
                  <w:rPr>
                    <w:noProof/>
                    <w:webHidden/>
                  </w:rPr>
                  <w:instrText xml:space="preserve"> PAGEREF _Toc468176401 \h </w:instrText>
                </w:r>
                <w:r>
                  <w:rPr>
                    <w:noProof/>
                    <w:webHidden/>
                  </w:rPr>
                </w:r>
                <w:r>
                  <w:rPr>
                    <w:noProof/>
                    <w:webHidden/>
                  </w:rPr>
                  <w:fldChar w:fldCharType="separate"/>
                </w:r>
                <w:r>
                  <w:rPr>
                    <w:noProof/>
                    <w:webHidden/>
                  </w:rPr>
                  <w:t>6</w:t>
                </w:r>
                <w:r>
                  <w:rPr>
                    <w:noProof/>
                    <w:webHidden/>
                  </w:rPr>
                  <w:fldChar w:fldCharType="end"/>
                </w:r>
              </w:hyperlink>
            </w:p>
            <w:p w14:paraId="7BC9F386" w14:textId="1954CA4F" w:rsidR="00B16BB9" w:rsidRDefault="00B16BB9">
              <w:pPr>
                <w:pStyle w:val="TM2"/>
                <w:tabs>
                  <w:tab w:val="right" w:leader="dot" w:pos="8777"/>
                </w:tabs>
                <w:rPr>
                  <w:rFonts w:asciiTheme="minorHAnsi" w:hAnsiTheme="minorHAnsi" w:cstheme="minorBidi"/>
                  <w:noProof/>
                  <w:sz w:val="22"/>
                  <w:lang w:val="fr-FR"/>
                </w:rPr>
              </w:pPr>
              <w:hyperlink w:anchor="_Toc468176402" w:history="1">
                <w:r w:rsidRPr="0049066D">
                  <w:rPr>
                    <w:rStyle w:val="Lienhypertexte"/>
                    <w:noProof/>
                  </w:rPr>
                  <w:t>1-characteristics</w:t>
                </w:r>
                <w:r>
                  <w:rPr>
                    <w:noProof/>
                    <w:webHidden/>
                  </w:rPr>
                  <w:tab/>
                </w:r>
                <w:r>
                  <w:rPr>
                    <w:noProof/>
                    <w:webHidden/>
                  </w:rPr>
                  <w:fldChar w:fldCharType="begin"/>
                </w:r>
                <w:r>
                  <w:rPr>
                    <w:noProof/>
                    <w:webHidden/>
                  </w:rPr>
                  <w:instrText xml:space="preserve"> PAGEREF _Toc468176402 \h </w:instrText>
                </w:r>
                <w:r>
                  <w:rPr>
                    <w:noProof/>
                    <w:webHidden/>
                  </w:rPr>
                </w:r>
                <w:r>
                  <w:rPr>
                    <w:noProof/>
                    <w:webHidden/>
                  </w:rPr>
                  <w:fldChar w:fldCharType="separate"/>
                </w:r>
                <w:r>
                  <w:rPr>
                    <w:noProof/>
                    <w:webHidden/>
                  </w:rPr>
                  <w:t>6</w:t>
                </w:r>
                <w:r>
                  <w:rPr>
                    <w:noProof/>
                    <w:webHidden/>
                  </w:rPr>
                  <w:fldChar w:fldCharType="end"/>
                </w:r>
              </w:hyperlink>
            </w:p>
            <w:p w14:paraId="0D9054C4" w14:textId="03A8AD18" w:rsidR="00B16BB9" w:rsidRDefault="00B16BB9">
              <w:pPr>
                <w:pStyle w:val="TM2"/>
                <w:tabs>
                  <w:tab w:val="right" w:leader="dot" w:pos="8777"/>
                </w:tabs>
                <w:rPr>
                  <w:rFonts w:asciiTheme="minorHAnsi" w:hAnsiTheme="minorHAnsi" w:cstheme="minorBidi"/>
                  <w:noProof/>
                  <w:sz w:val="22"/>
                  <w:lang w:val="fr-FR"/>
                </w:rPr>
              </w:pPr>
              <w:hyperlink w:anchor="_Toc468176403" w:history="1">
                <w:r w:rsidRPr="0049066D">
                  <w:rPr>
                    <w:rStyle w:val="Lienhypertexte"/>
                    <w:noProof/>
                  </w:rPr>
                  <w:t>2-function biologic</w:t>
                </w:r>
                <w:r>
                  <w:rPr>
                    <w:noProof/>
                    <w:webHidden/>
                  </w:rPr>
                  <w:tab/>
                </w:r>
                <w:r>
                  <w:rPr>
                    <w:noProof/>
                    <w:webHidden/>
                  </w:rPr>
                  <w:fldChar w:fldCharType="begin"/>
                </w:r>
                <w:r>
                  <w:rPr>
                    <w:noProof/>
                    <w:webHidden/>
                  </w:rPr>
                  <w:instrText xml:space="preserve"> PAGEREF _Toc468176403 \h </w:instrText>
                </w:r>
                <w:r>
                  <w:rPr>
                    <w:noProof/>
                    <w:webHidden/>
                  </w:rPr>
                </w:r>
                <w:r>
                  <w:rPr>
                    <w:noProof/>
                    <w:webHidden/>
                  </w:rPr>
                  <w:fldChar w:fldCharType="separate"/>
                </w:r>
                <w:r>
                  <w:rPr>
                    <w:noProof/>
                    <w:webHidden/>
                  </w:rPr>
                  <w:t>6</w:t>
                </w:r>
                <w:r>
                  <w:rPr>
                    <w:noProof/>
                    <w:webHidden/>
                  </w:rPr>
                  <w:fldChar w:fldCharType="end"/>
                </w:r>
              </w:hyperlink>
            </w:p>
            <w:p w14:paraId="7510AB0E" w14:textId="24D8F44B" w:rsidR="00B16BB9" w:rsidRDefault="00B16BB9">
              <w:pPr>
                <w:pStyle w:val="TM2"/>
                <w:tabs>
                  <w:tab w:val="right" w:leader="dot" w:pos="8777"/>
                </w:tabs>
                <w:rPr>
                  <w:rFonts w:asciiTheme="minorHAnsi" w:hAnsiTheme="minorHAnsi" w:cstheme="minorBidi"/>
                  <w:noProof/>
                  <w:sz w:val="22"/>
                  <w:lang w:val="fr-FR"/>
                </w:rPr>
              </w:pPr>
              <w:hyperlink w:anchor="_Toc468176404" w:history="1">
                <w:r w:rsidRPr="0049066D">
                  <w:rPr>
                    <w:rStyle w:val="Lienhypertexte"/>
                    <w:noProof/>
                    <w:lang w:val="en-US"/>
                  </w:rPr>
                  <w:t>3- AFP as non-invasive diagnostic tool in horse fetal well-being and risk pregnancy</w:t>
                </w:r>
                <w:r>
                  <w:rPr>
                    <w:noProof/>
                    <w:webHidden/>
                  </w:rPr>
                  <w:tab/>
                </w:r>
                <w:r>
                  <w:rPr>
                    <w:noProof/>
                    <w:webHidden/>
                  </w:rPr>
                  <w:fldChar w:fldCharType="begin"/>
                </w:r>
                <w:r>
                  <w:rPr>
                    <w:noProof/>
                    <w:webHidden/>
                  </w:rPr>
                  <w:instrText xml:space="preserve"> PAGEREF _Toc468176404 \h </w:instrText>
                </w:r>
                <w:r>
                  <w:rPr>
                    <w:noProof/>
                    <w:webHidden/>
                  </w:rPr>
                </w:r>
                <w:r>
                  <w:rPr>
                    <w:noProof/>
                    <w:webHidden/>
                  </w:rPr>
                  <w:fldChar w:fldCharType="separate"/>
                </w:r>
                <w:r>
                  <w:rPr>
                    <w:noProof/>
                    <w:webHidden/>
                  </w:rPr>
                  <w:t>7</w:t>
                </w:r>
                <w:r>
                  <w:rPr>
                    <w:noProof/>
                    <w:webHidden/>
                  </w:rPr>
                  <w:fldChar w:fldCharType="end"/>
                </w:r>
              </w:hyperlink>
            </w:p>
            <w:p w14:paraId="1B7F3FB5" w14:textId="12BAB7CF" w:rsidR="00B16BB9" w:rsidRDefault="00B16BB9">
              <w:pPr>
                <w:pStyle w:val="TM3"/>
                <w:tabs>
                  <w:tab w:val="right" w:leader="dot" w:pos="8777"/>
                </w:tabs>
                <w:rPr>
                  <w:rFonts w:asciiTheme="minorHAnsi" w:hAnsiTheme="minorHAnsi" w:cstheme="minorBidi"/>
                  <w:noProof/>
                  <w:sz w:val="22"/>
                  <w:lang w:val="fr-FR"/>
                </w:rPr>
              </w:pPr>
              <w:hyperlink w:anchor="_Toc468176405" w:history="1">
                <w:r w:rsidRPr="0049066D">
                  <w:rPr>
                    <w:rStyle w:val="Lienhypertexte"/>
                    <w:noProof/>
                  </w:rPr>
                  <w:t>3-1) Beginning of the theory and first study</w:t>
                </w:r>
                <w:r>
                  <w:rPr>
                    <w:noProof/>
                    <w:webHidden/>
                  </w:rPr>
                  <w:tab/>
                </w:r>
                <w:r>
                  <w:rPr>
                    <w:noProof/>
                    <w:webHidden/>
                  </w:rPr>
                  <w:fldChar w:fldCharType="begin"/>
                </w:r>
                <w:r>
                  <w:rPr>
                    <w:noProof/>
                    <w:webHidden/>
                  </w:rPr>
                  <w:instrText xml:space="preserve"> PAGEREF _Toc468176405 \h </w:instrText>
                </w:r>
                <w:r>
                  <w:rPr>
                    <w:noProof/>
                    <w:webHidden/>
                  </w:rPr>
                </w:r>
                <w:r>
                  <w:rPr>
                    <w:noProof/>
                    <w:webHidden/>
                  </w:rPr>
                  <w:fldChar w:fldCharType="separate"/>
                </w:r>
                <w:r>
                  <w:rPr>
                    <w:noProof/>
                    <w:webHidden/>
                  </w:rPr>
                  <w:t>7</w:t>
                </w:r>
                <w:r>
                  <w:rPr>
                    <w:noProof/>
                    <w:webHidden/>
                  </w:rPr>
                  <w:fldChar w:fldCharType="end"/>
                </w:r>
              </w:hyperlink>
            </w:p>
            <w:p w14:paraId="7BBBD3E6" w14:textId="05581E2D" w:rsidR="00B16BB9" w:rsidRDefault="00B16BB9">
              <w:pPr>
                <w:pStyle w:val="TM3"/>
                <w:tabs>
                  <w:tab w:val="right" w:leader="dot" w:pos="8777"/>
                </w:tabs>
                <w:rPr>
                  <w:rFonts w:asciiTheme="minorHAnsi" w:hAnsiTheme="minorHAnsi" w:cstheme="minorBidi"/>
                  <w:noProof/>
                  <w:sz w:val="22"/>
                  <w:lang w:val="fr-FR"/>
                </w:rPr>
              </w:pPr>
              <w:hyperlink w:anchor="_Toc468176406" w:history="1">
                <w:r w:rsidRPr="0049066D">
                  <w:rPr>
                    <w:rStyle w:val="Lienhypertexte"/>
                    <w:rFonts w:eastAsia="Times New Roman"/>
                    <w:noProof/>
                    <w:lang w:val="en-US"/>
                  </w:rPr>
                  <w:t>3-2) AFP level as diagnostic tool and basic data elaboration</w:t>
                </w:r>
                <w:r>
                  <w:rPr>
                    <w:noProof/>
                    <w:webHidden/>
                  </w:rPr>
                  <w:tab/>
                </w:r>
                <w:r>
                  <w:rPr>
                    <w:noProof/>
                    <w:webHidden/>
                  </w:rPr>
                  <w:fldChar w:fldCharType="begin"/>
                </w:r>
                <w:r>
                  <w:rPr>
                    <w:noProof/>
                    <w:webHidden/>
                  </w:rPr>
                  <w:instrText xml:space="preserve"> PAGEREF _Toc468176406 \h </w:instrText>
                </w:r>
                <w:r>
                  <w:rPr>
                    <w:noProof/>
                    <w:webHidden/>
                  </w:rPr>
                </w:r>
                <w:r>
                  <w:rPr>
                    <w:noProof/>
                    <w:webHidden/>
                  </w:rPr>
                  <w:fldChar w:fldCharType="separate"/>
                </w:r>
                <w:r>
                  <w:rPr>
                    <w:noProof/>
                    <w:webHidden/>
                  </w:rPr>
                  <w:t>9</w:t>
                </w:r>
                <w:r>
                  <w:rPr>
                    <w:noProof/>
                    <w:webHidden/>
                  </w:rPr>
                  <w:fldChar w:fldCharType="end"/>
                </w:r>
              </w:hyperlink>
            </w:p>
            <w:p w14:paraId="6FBD13E4" w14:textId="1A5E6D25" w:rsidR="00B16BB9" w:rsidRDefault="00B16BB9">
              <w:pPr>
                <w:pStyle w:val="TM3"/>
                <w:tabs>
                  <w:tab w:val="right" w:leader="dot" w:pos="8777"/>
                </w:tabs>
                <w:rPr>
                  <w:rFonts w:asciiTheme="minorHAnsi" w:hAnsiTheme="minorHAnsi" w:cstheme="minorBidi"/>
                  <w:noProof/>
                  <w:sz w:val="22"/>
                  <w:lang w:val="fr-FR"/>
                </w:rPr>
              </w:pPr>
              <w:hyperlink w:anchor="_Toc468176407" w:history="1">
                <w:r w:rsidRPr="0049066D">
                  <w:rPr>
                    <w:rStyle w:val="Lienhypertexte"/>
                    <w:noProof/>
                    <w:lang w:val="en-US"/>
                  </w:rPr>
                  <w:t>3-3) discussion</w:t>
                </w:r>
                <w:r>
                  <w:rPr>
                    <w:noProof/>
                    <w:webHidden/>
                  </w:rPr>
                  <w:tab/>
                </w:r>
                <w:r>
                  <w:rPr>
                    <w:noProof/>
                    <w:webHidden/>
                  </w:rPr>
                  <w:fldChar w:fldCharType="begin"/>
                </w:r>
                <w:r>
                  <w:rPr>
                    <w:noProof/>
                    <w:webHidden/>
                  </w:rPr>
                  <w:instrText xml:space="preserve"> PAGEREF _Toc468176407 \h </w:instrText>
                </w:r>
                <w:r>
                  <w:rPr>
                    <w:noProof/>
                    <w:webHidden/>
                  </w:rPr>
                </w:r>
                <w:r>
                  <w:rPr>
                    <w:noProof/>
                    <w:webHidden/>
                  </w:rPr>
                  <w:fldChar w:fldCharType="separate"/>
                </w:r>
                <w:r>
                  <w:rPr>
                    <w:noProof/>
                    <w:webHidden/>
                  </w:rPr>
                  <w:t>12</w:t>
                </w:r>
                <w:r>
                  <w:rPr>
                    <w:noProof/>
                    <w:webHidden/>
                  </w:rPr>
                  <w:fldChar w:fldCharType="end"/>
                </w:r>
              </w:hyperlink>
            </w:p>
            <w:p w14:paraId="43B0FD0D" w14:textId="091B270A" w:rsidR="00B16BB9" w:rsidRDefault="00B16BB9">
              <w:pPr>
                <w:pStyle w:val="TM1"/>
                <w:tabs>
                  <w:tab w:val="right" w:leader="dot" w:pos="8777"/>
                </w:tabs>
                <w:rPr>
                  <w:rFonts w:asciiTheme="minorHAnsi" w:hAnsiTheme="minorHAnsi" w:cstheme="minorBidi"/>
                  <w:b w:val="0"/>
                  <w:noProof/>
                  <w:sz w:val="22"/>
                  <w:lang w:val="fr-FR"/>
                </w:rPr>
              </w:pPr>
              <w:hyperlink w:anchor="_Toc468176408" w:history="1">
                <w:r w:rsidRPr="0049066D">
                  <w:rPr>
                    <w:rStyle w:val="Lienhypertexte"/>
                    <w:noProof/>
                  </w:rPr>
                  <w:t>Part 2: Evaluation of fetal and maternal heart rate in the horses</w:t>
                </w:r>
                <w:r>
                  <w:rPr>
                    <w:noProof/>
                    <w:webHidden/>
                  </w:rPr>
                  <w:tab/>
                </w:r>
                <w:r>
                  <w:rPr>
                    <w:noProof/>
                    <w:webHidden/>
                  </w:rPr>
                  <w:fldChar w:fldCharType="begin"/>
                </w:r>
                <w:r>
                  <w:rPr>
                    <w:noProof/>
                    <w:webHidden/>
                  </w:rPr>
                  <w:instrText xml:space="preserve"> PAGEREF _Toc468176408 \h </w:instrText>
                </w:r>
                <w:r>
                  <w:rPr>
                    <w:noProof/>
                    <w:webHidden/>
                  </w:rPr>
                </w:r>
                <w:r>
                  <w:rPr>
                    <w:noProof/>
                    <w:webHidden/>
                  </w:rPr>
                  <w:fldChar w:fldCharType="separate"/>
                </w:r>
                <w:r>
                  <w:rPr>
                    <w:noProof/>
                    <w:webHidden/>
                  </w:rPr>
                  <w:t>14</w:t>
                </w:r>
                <w:r>
                  <w:rPr>
                    <w:noProof/>
                    <w:webHidden/>
                  </w:rPr>
                  <w:fldChar w:fldCharType="end"/>
                </w:r>
              </w:hyperlink>
            </w:p>
            <w:p w14:paraId="77E8B2DC" w14:textId="19CBC14B" w:rsidR="00B16BB9" w:rsidRDefault="00B16BB9">
              <w:pPr>
                <w:pStyle w:val="TM3"/>
                <w:tabs>
                  <w:tab w:val="right" w:leader="dot" w:pos="8777"/>
                </w:tabs>
                <w:rPr>
                  <w:rFonts w:asciiTheme="minorHAnsi" w:hAnsiTheme="minorHAnsi" w:cstheme="minorBidi"/>
                  <w:noProof/>
                  <w:sz w:val="22"/>
                  <w:lang w:val="fr-FR"/>
                </w:rPr>
              </w:pPr>
              <w:hyperlink w:anchor="_Toc468176409" w:history="1">
                <w:r w:rsidRPr="0049066D">
                  <w:rPr>
                    <w:rStyle w:val="Lienhypertexte"/>
                    <w:noProof/>
                  </w:rPr>
                  <w:t>2-1) Why heart rate and heart rate variability measurement in mare and fetus are a good method to access to fetal well-being?</w:t>
                </w:r>
                <w:r>
                  <w:rPr>
                    <w:noProof/>
                    <w:webHidden/>
                  </w:rPr>
                  <w:tab/>
                </w:r>
                <w:r>
                  <w:rPr>
                    <w:noProof/>
                    <w:webHidden/>
                  </w:rPr>
                  <w:fldChar w:fldCharType="begin"/>
                </w:r>
                <w:r>
                  <w:rPr>
                    <w:noProof/>
                    <w:webHidden/>
                  </w:rPr>
                  <w:instrText xml:space="preserve"> PAGEREF _Toc468176409 \h </w:instrText>
                </w:r>
                <w:r>
                  <w:rPr>
                    <w:noProof/>
                    <w:webHidden/>
                  </w:rPr>
                </w:r>
                <w:r>
                  <w:rPr>
                    <w:noProof/>
                    <w:webHidden/>
                  </w:rPr>
                  <w:fldChar w:fldCharType="separate"/>
                </w:r>
                <w:r>
                  <w:rPr>
                    <w:noProof/>
                    <w:webHidden/>
                  </w:rPr>
                  <w:t>14</w:t>
                </w:r>
                <w:r>
                  <w:rPr>
                    <w:noProof/>
                    <w:webHidden/>
                  </w:rPr>
                  <w:fldChar w:fldCharType="end"/>
                </w:r>
              </w:hyperlink>
            </w:p>
            <w:p w14:paraId="3522ABA4" w14:textId="4B98993C" w:rsidR="00B16BB9" w:rsidRDefault="00B16BB9">
              <w:pPr>
                <w:pStyle w:val="TM3"/>
                <w:tabs>
                  <w:tab w:val="right" w:leader="dot" w:pos="8777"/>
                </w:tabs>
                <w:rPr>
                  <w:rFonts w:asciiTheme="minorHAnsi" w:hAnsiTheme="minorHAnsi" w:cstheme="minorBidi"/>
                  <w:noProof/>
                  <w:sz w:val="22"/>
                  <w:lang w:val="fr-FR"/>
                </w:rPr>
              </w:pPr>
              <w:hyperlink w:anchor="_Toc468176410" w:history="1">
                <w:r w:rsidRPr="0049066D">
                  <w:rPr>
                    <w:rStyle w:val="Lienhypertexte"/>
                    <w:noProof/>
                    <w:lang w:val="en-US"/>
                  </w:rPr>
                  <w:t>2-2) Measure of feto-maternal heart rate and results</w:t>
                </w:r>
                <w:r>
                  <w:rPr>
                    <w:noProof/>
                    <w:webHidden/>
                  </w:rPr>
                  <w:tab/>
                </w:r>
                <w:r>
                  <w:rPr>
                    <w:noProof/>
                    <w:webHidden/>
                  </w:rPr>
                  <w:fldChar w:fldCharType="begin"/>
                </w:r>
                <w:r>
                  <w:rPr>
                    <w:noProof/>
                    <w:webHidden/>
                  </w:rPr>
                  <w:instrText xml:space="preserve"> PAGEREF _Toc468176410 \h </w:instrText>
                </w:r>
                <w:r>
                  <w:rPr>
                    <w:noProof/>
                    <w:webHidden/>
                  </w:rPr>
                </w:r>
                <w:r>
                  <w:rPr>
                    <w:noProof/>
                    <w:webHidden/>
                  </w:rPr>
                  <w:fldChar w:fldCharType="separate"/>
                </w:r>
                <w:r>
                  <w:rPr>
                    <w:noProof/>
                    <w:webHidden/>
                  </w:rPr>
                  <w:t>16</w:t>
                </w:r>
                <w:r>
                  <w:rPr>
                    <w:noProof/>
                    <w:webHidden/>
                  </w:rPr>
                  <w:fldChar w:fldCharType="end"/>
                </w:r>
              </w:hyperlink>
            </w:p>
            <w:p w14:paraId="0E4C03C3" w14:textId="4BCFF2E4" w:rsidR="00B16BB9" w:rsidRDefault="00B16BB9">
              <w:pPr>
                <w:pStyle w:val="TM3"/>
                <w:tabs>
                  <w:tab w:val="right" w:leader="dot" w:pos="8777"/>
                </w:tabs>
                <w:rPr>
                  <w:rFonts w:asciiTheme="minorHAnsi" w:hAnsiTheme="minorHAnsi" w:cstheme="minorBidi"/>
                  <w:noProof/>
                  <w:sz w:val="22"/>
                  <w:lang w:val="fr-FR"/>
                </w:rPr>
              </w:pPr>
              <w:hyperlink w:anchor="_Toc468176413" w:history="1">
                <w:r w:rsidRPr="0049066D">
                  <w:rPr>
                    <w:rStyle w:val="Lienhypertexte"/>
                    <w:noProof/>
                    <w:lang w:val="en-US"/>
                  </w:rPr>
                  <w:t>2-3) Discussion:</w:t>
                </w:r>
                <w:r>
                  <w:rPr>
                    <w:noProof/>
                    <w:webHidden/>
                  </w:rPr>
                  <w:tab/>
                </w:r>
                <w:r>
                  <w:rPr>
                    <w:noProof/>
                    <w:webHidden/>
                  </w:rPr>
                  <w:fldChar w:fldCharType="begin"/>
                </w:r>
                <w:r>
                  <w:rPr>
                    <w:noProof/>
                    <w:webHidden/>
                  </w:rPr>
                  <w:instrText xml:space="preserve"> PAGEREF _Toc468176413 \h </w:instrText>
                </w:r>
                <w:r>
                  <w:rPr>
                    <w:noProof/>
                    <w:webHidden/>
                  </w:rPr>
                </w:r>
                <w:r>
                  <w:rPr>
                    <w:noProof/>
                    <w:webHidden/>
                  </w:rPr>
                  <w:fldChar w:fldCharType="separate"/>
                </w:r>
                <w:r>
                  <w:rPr>
                    <w:noProof/>
                    <w:webHidden/>
                  </w:rPr>
                  <w:t>22</w:t>
                </w:r>
                <w:r>
                  <w:rPr>
                    <w:noProof/>
                    <w:webHidden/>
                  </w:rPr>
                  <w:fldChar w:fldCharType="end"/>
                </w:r>
              </w:hyperlink>
            </w:p>
            <w:p w14:paraId="15390318" w14:textId="77F2C56E" w:rsidR="00B16BB9" w:rsidRDefault="00B16BB9">
              <w:pPr>
                <w:pStyle w:val="TM1"/>
                <w:tabs>
                  <w:tab w:val="right" w:leader="dot" w:pos="8777"/>
                </w:tabs>
                <w:rPr>
                  <w:rFonts w:asciiTheme="minorHAnsi" w:hAnsiTheme="minorHAnsi" w:cstheme="minorBidi"/>
                  <w:b w:val="0"/>
                  <w:noProof/>
                  <w:sz w:val="22"/>
                  <w:lang w:val="fr-FR"/>
                </w:rPr>
              </w:pPr>
              <w:hyperlink w:anchor="_Toc468176414" w:history="1">
                <w:r w:rsidRPr="0049066D">
                  <w:rPr>
                    <w:rStyle w:val="Lienhypertexte"/>
                    <w:noProof/>
                  </w:rPr>
                  <w:t>Conclusion</w:t>
                </w:r>
                <w:r>
                  <w:rPr>
                    <w:noProof/>
                    <w:webHidden/>
                  </w:rPr>
                  <w:tab/>
                </w:r>
                <w:r>
                  <w:rPr>
                    <w:noProof/>
                    <w:webHidden/>
                  </w:rPr>
                  <w:fldChar w:fldCharType="begin"/>
                </w:r>
                <w:r>
                  <w:rPr>
                    <w:noProof/>
                    <w:webHidden/>
                  </w:rPr>
                  <w:instrText xml:space="preserve"> PAGEREF _Toc468176414 \h </w:instrText>
                </w:r>
                <w:r>
                  <w:rPr>
                    <w:noProof/>
                    <w:webHidden/>
                  </w:rPr>
                </w:r>
                <w:r>
                  <w:rPr>
                    <w:noProof/>
                    <w:webHidden/>
                  </w:rPr>
                  <w:fldChar w:fldCharType="separate"/>
                </w:r>
                <w:r>
                  <w:rPr>
                    <w:noProof/>
                    <w:webHidden/>
                  </w:rPr>
                  <w:t>23</w:t>
                </w:r>
                <w:r>
                  <w:rPr>
                    <w:noProof/>
                    <w:webHidden/>
                  </w:rPr>
                  <w:fldChar w:fldCharType="end"/>
                </w:r>
              </w:hyperlink>
            </w:p>
            <w:p w14:paraId="47386C7C" w14:textId="46CD230C" w:rsidR="00B16BB9" w:rsidRDefault="00B16BB9">
              <w:pPr>
                <w:pStyle w:val="TM1"/>
                <w:tabs>
                  <w:tab w:val="right" w:leader="dot" w:pos="8777"/>
                </w:tabs>
                <w:rPr>
                  <w:rFonts w:asciiTheme="minorHAnsi" w:hAnsiTheme="minorHAnsi" w:cstheme="minorBidi"/>
                  <w:b w:val="0"/>
                  <w:noProof/>
                  <w:sz w:val="22"/>
                  <w:lang w:val="fr-FR"/>
                </w:rPr>
              </w:pPr>
              <w:hyperlink w:anchor="_Toc468176415" w:history="1">
                <w:r w:rsidRPr="0049066D">
                  <w:rPr>
                    <w:rStyle w:val="Lienhypertexte"/>
                    <w:noProof/>
                    <w:lang w:val="en-US"/>
                  </w:rPr>
                  <w:t>Bibliography</w:t>
                </w:r>
                <w:r>
                  <w:rPr>
                    <w:noProof/>
                    <w:webHidden/>
                  </w:rPr>
                  <w:tab/>
                </w:r>
                <w:r>
                  <w:rPr>
                    <w:noProof/>
                    <w:webHidden/>
                  </w:rPr>
                  <w:fldChar w:fldCharType="begin"/>
                </w:r>
                <w:r>
                  <w:rPr>
                    <w:noProof/>
                    <w:webHidden/>
                  </w:rPr>
                  <w:instrText xml:space="preserve"> PAGEREF _Toc468176415 \h </w:instrText>
                </w:r>
                <w:r>
                  <w:rPr>
                    <w:noProof/>
                    <w:webHidden/>
                  </w:rPr>
                </w:r>
                <w:r>
                  <w:rPr>
                    <w:noProof/>
                    <w:webHidden/>
                  </w:rPr>
                  <w:fldChar w:fldCharType="separate"/>
                </w:r>
                <w:r>
                  <w:rPr>
                    <w:noProof/>
                    <w:webHidden/>
                  </w:rPr>
                  <w:t>25</w:t>
                </w:r>
                <w:r>
                  <w:rPr>
                    <w:noProof/>
                    <w:webHidden/>
                  </w:rPr>
                  <w:fldChar w:fldCharType="end"/>
                </w:r>
              </w:hyperlink>
            </w:p>
            <w:p w14:paraId="5AA6B6CC" w14:textId="16FF4752" w:rsidR="00B16BB9" w:rsidRDefault="00B16BB9">
              <w:pPr>
                <w:pStyle w:val="TM1"/>
                <w:tabs>
                  <w:tab w:val="right" w:leader="dot" w:pos="8777"/>
                </w:tabs>
                <w:rPr>
                  <w:rFonts w:asciiTheme="minorHAnsi" w:hAnsiTheme="minorHAnsi" w:cstheme="minorBidi"/>
                  <w:b w:val="0"/>
                  <w:noProof/>
                  <w:sz w:val="22"/>
                  <w:lang w:val="fr-FR"/>
                </w:rPr>
              </w:pPr>
              <w:hyperlink w:anchor="_Toc468176416" w:history="1">
                <w:r w:rsidRPr="0049066D">
                  <w:rPr>
                    <w:rStyle w:val="Lienhypertexte"/>
                    <w:noProof/>
                  </w:rPr>
                  <w:t>ACKNOWLEDGEMENTS</w:t>
                </w:r>
                <w:r>
                  <w:rPr>
                    <w:noProof/>
                    <w:webHidden/>
                  </w:rPr>
                  <w:tab/>
                </w:r>
                <w:r>
                  <w:rPr>
                    <w:noProof/>
                    <w:webHidden/>
                  </w:rPr>
                  <w:fldChar w:fldCharType="begin"/>
                </w:r>
                <w:r>
                  <w:rPr>
                    <w:noProof/>
                    <w:webHidden/>
                  </w:rPr>
                  <w:instrText xml:space="preserve"> PAGEREF _Toc468176416 \h </w:instrText>
                </w:r>
                <w:r>
                  <w:rPr>
                    <w:noProof/>
                    <w:webHidden/>
                  </w:rPr>
                </w:r>
                <w:r>
                  <w:rPr>
                    <w:noProof/>
                    <w:webHidden/>
                  </w:rPr>
                  <w:fldChar w:fldCharType="separate"/>
                </w:r>
                <w:r>
                  <w:rPr>
                    <w:noProof/>
                    <w:webHidden/>
                  </w:rPr>
                  <w:t>26</w:t>
                </w:r>
                <w:r>
                  <w:rPr>
                    <w:noProof/>
                    <w:webHidden/>
                  </w:rPr>
                  <w:fldChar w:fldCharType="end"/>
                </w:r>
              </w:hyperlink>
            </w:p>
            <w:p w14:paraId="7F793F8A" w14:textId="5A5FCEA2" w:rsidR="00B16BB9" w:rsidRDefault="00B16BB9">
              <w:r>
                <w:rPr>
                  <w:b/>
                  <w:bCs/>
                </w:rPr>
                <w:fldChar w:fldCharType="end"/>
              </w:r>
            </w:p>
          </w:sdtContent>
        </w:sdt>
        <w:p w14:paraId="26419090" w14:textId="77777777" w:rsidR="00C57A20" w:rsidRDefault="00C57A20" w:rsidP="00C57A20"/>
        <w:p w14:paraId="3C056094" w14:textId="6033C785" w:rsidR="00C57A20" w:rsidRDefault="00C57A20" w:rsidP="007A0DB9">
          <w:pPr>
            <w:rPr>
              <w:rStyle w:val="Titre1Car"/>
            </w:rPr>
          </w:pPr>
        </w:p>
        <w:p w14:paraId="2F9B89E8" w14:textId="77777777" w:rsidR="00B16BB9" w:rsidRDefault="00B16BB9" w:rsidP="007A0DB9">
          <w:pPr>
            <w:rPr>
              <w:rStyle w:val="Titre1Car"/>
            </w:rPr>
          </w:pPr>
          <w:bookmarkStart w:id="0" w:name="_Toc468176398"/>
        </w:p>
        <w:p w14:paraId="4D56109C" w14:textId="77777777" w:rsidR="00B16BB9" w:rsidRDefault="00B16BB9" w:rsidP="007A0DB9">
          <w:pPr>
            <w:rPr>
              <w:rStyle w:val="Titre1Car"/>
            </w:rPr>
          </w:pPr>
        </w:p>
        <w:p w14:paraId="258F4E7A" w14:textId="77777777" w:rsidR="00B16BB9" w:rsidRDefault="00B16BB9" w:rsidP="007A0DB9">
          <w:pPr>
            <w:rPr>
              <w:rStyle w:val="Titre1Car"/>
            </w:rPr>
          </w:pPr>
        </w:p>
        <w:p w14:paraId="36D805B5" w14:textId="372F1D99" w:rsidR="007D2F8B" w:rsidRDefault="007D2F8B" w:rsidP="007A0DB9">
          <w:pPr>
            <w:rPr>
              <w:rStyle w:val="Titre1Car"/>
            </w:rPr>
          </w:pPr>
          <w:r w:rsidRPr="007D2F8B">
            <w:rPr>
              <w:rStyle w:val="Titre1Car"/>
            </w:rPr>
            <w:lastRenderedPageBreak/>
            <w:t>Abstract:</w:t>
          </w:r>
          <w:bookmarkEnd w:id="0"/>
        </w:p>
        <w:p w14:paraId="3F33E71B" w14:textId="69189902" w:rsidR="00D249D2" w:rsidRPr="007D2F8B" w:rsidRDefault="007D2F8B" w:rsidP="007A0DB9">
          <w:pPr>
            <w:rPr>
              <w:rFonts w:eastAsiaTheme="majorEastAsia" w:cstheme="majorBidi"/>
              <w:b/>
              <w:sz w:val="32"/>
              <w:szCs w:val="32"/>
              <w:u w:val="single"/>
            </w:rPr>
          </w:pPr>
          <w:r w:rsidRPr="007D2F8B">
            <w:t xml:space="preserve">   </w:t>
          </w:r>
          <w:r w:rsidR="00A30470">
            <w:t xml:space="preserve">At the time where equine medicine is becoming more and more modern and </w:t>
          </w:r>
          <w:r w:rsidR="0069497A">
            <w:t>efficient, it’s</w:t>
          </w:r>
          <w:r w:rsidR="00A30470">
            <w:t xml:space="preserve"> important to develop method to diagno</w:t>
          </w:r>
          <w:r w:rsidR="0069497A">
            <w:t>se fetal well-being in horse and prevent the loss of foal or mare during pregnancy which is a disaster for the owner and cost a lot of money. In this thesis we will deal with two new methods diagnosis of fetal well-being in equine, both methods are non-invasive and easy to applied in farm condition by a veterinarian and sound to be very promising tool in equine obstetric. The first part is dedicated to Alpha-fetoprotein concentration in mare’s serum, its dosage during pregnancy allowed to distinguished five categories of pregnancy in mare: twins, placentitis and other abnormal placental diseases</w:t>
          </w:r>
          <w:r w:rsidR="001E2FBA">
            <w:t>, embryonic loss, failure of conception and normal pregnancy (used to make reference values</w:t>
          </w:r>
          <w:r w:rsidR="00D249D2">
            <w:t>). It’s</w:t>
          </w:r>
          <w:r w:rsidR="001E2FBA">
            <w:t xml:space="preserve"> just need blood sample so it’s very easy to applied in any farm. The second part deals with feto-maternal electrocardiogram </w:t>
          </w:r>
          <w:r w:rsidR="00D249D2">
            <w:t xml:space="preserve">which provide general information about feto-maternal heart parameters especially heart rate and heart rate variability which sound to be good values to estimate fetal </w:t>
          </w:r>
          <w:r>
            <w:t>stress. This</w:t>
          </w:r>
          <w:r w:rsidR="00D249D2">
            <w:t xml:space="preserve"> method allowed to have access to both cardiac profile</w:t>
          </w:r>
          <w:r>
            <w:t>s</w:t>
          </w:r>
          <w:r w:rsidR="00D249D2">
            <w:t xml:space="preserve"> at the same time (mare and foal) and also to record long (24h) and short </w:t>
          </w:r>
          <w:r>
            <w:t>(as short as 5 min) ECG which in certain cases are essential to evaluate fetal well-being (24h recording allowed to have a better cardiac profile and decreased the stressor factors on the mare).</w:t>
          </w:r>
        </w:p>
        <w:p w14:paraId="5CFE6957" w14:textId="576913BF" w:rsidR="007D2F8B" w:rsidRDefault="00B16BB9" w:rsidP="00A776C7">
          <w:pPr>
            <w:pStyle w:val="Style1"/>
          </w:pPr>
          <w:r>
            <w:t>Abbreviations</w:t>
          </w:r>
          <w:r w:rsidR="007D2F8B">
            <w:t xml:space="preserve"> </w:t>
          </w:r>
        </w:p>
        <w:p w14:paraId="50860902" w14:textId="77777777" w:rsidR="00CC1919" w:rsidRDefault="007D2F8B" w:rsidP="009435DE">
          <w:r>
            <w:t>A</w:t>
          </w:r>
          <w:r w:rsidR="00CC1919">
            <w:t>FP:</w:t>
          </w:r>
          <w:r>
            <w:t xml:space="preserve">alpha-fetoprotein                                                                                     </w:t>
          </w:r>
          <w:r w:rsidR="00CC1919">
            <w:t xml:space="preserve">                </w:t>
          </w:r>
          <w:r>
            <w:t xml:space="preserve">ECG:electrocardiogram                                                                                                   </w:t>
          </w:r>
        </w:p>
        <w:p w14:paraId="336E222C" w14:textId="77777777" w:rsidR="00CC1919" w:rsidRDefault="00CC1919" w:rsidP="009435DE">
          <w:r>
            <w:t>HR/HRV</w:t>
          </w:r>
          <w:r w:rsidR="007D2F8B">
            <w:t xml:space="preserve">:heart rate and heart rate variability                                                     </w:t>
          </w:r>
        </w:p>
        <w:p w14:paraId="622E6A91" w14:textId="0896A6DB" w:rsidR="00CC1919" w:rsidRDefault="007D2F8B" w:rsidP="009435DE">
          <w:r>
            <w:t>FHR/FHRV:fetal heart rate/f</w:t>
          </w:r>
          <w:r w:rsidR="00F645E6">
            <w:t xml:space="preserve">etal heart rate variation                                                    </w:t>
          </w:r>
        </w:p>
        <w:p w14:paraId="60EAC740" w14:textId="4750CE1E" w:rsidR="00CC1919" w:rsidRDefault="00F645E6" w:rsidP="009435DE">
          <w:r>
            <w:t xml:space="preserve">SDR:standard deviation ration                                                                                     </w:t>
          </w:r>
        </w:p>
        <w:p w14:paraId="57FA658A" w14:textId="791EBDA2" w:rsidR="003D6CD9" w:rsidRDefault="00F645E6" w:rsidP="009435DE">
          <w:r>
            <w:t xml:space="preserve">SDDN:standard deviation of normal interval </w:t>
          </w:r>
          <w:r w:rsidR="007D2F8B">
            <w:t xml:space="preserve">  </w:t>
          </w:r>
        </w:p>
        <w:p w14:paraId="5F09AC49" w14:textId="77777777" w:rsidR="003D6CD9" w:rsidRDefault="003D6CD9" w:rsidP="009435DE">
          <w:r>
            <w:t>RNSSD:root mean square of successive differences</w:t>
          </w:r>
        </w:p>
        <w:p w14:paraId="53585F23" w14:textId="3FCB5EC6" w:rsidR="007D2F8B" w:rsidRDefault="003D6CD9" w:rsidP="009435DE">
          <w:r>
            <w:t>P: P-Values</w:t>
          </w:r>
          <w:r w:rsidR="007D2F8B">
            <w:t xml:space="preserve">                                                                                </w:t>
          </w:r>
        </w:p>
        <w:p w14:paraId="66AB144A" w14:textId="77777777" w:rsidR="007D2F8B" w:rsidRPr="00A30470" w:rsidRDefault="007D2F8B" w:rsidP="007A0DB9"/>
        <w:p w14:paraId="72D19D75" w14:textId="11F6633B" w:rsidR="00A30470" w:rsidRPr="00A30470" w:rsidRDefault="00D85726" w:rsidP="007A0DB9">
          <w:r>
            <w:t>)fvdc</w:t>
          </w:r>
        </w:p>
        <w:p w14:paraId="6070C06A" w14:textId="77777777" w:rsidR="00367A4A" w:rsidRDefault="00367A4A" w:rsidP="007A0DB9">
          <w:pPr>
            <w:rPr>
              <w:rFonts w:asciiTheme="majorHAnsi" w:eastAsiaTheme="majorEastAsia" w:hAnsiTheme="majorHAnsi" w:cstheme="majorBidi"/>
              <w:color w:val="2E74B5" w:themeColor="accent1" w:themeShade="BF"/>
              <w:sz w:val="32"/>
              <w:szCs w:val="32"/>
              <w:lang w:eastAsia="fr-FR"/>
            </w:rPr>
          </w:pPr>
          <w:r>
            <w:rPr>
              <w:rFonts w:asciiTheme="majorHAnsi" w:eastAsiaTheme="majorEastAsia" w:hAnsiTheme="majorHAnsi" w:cstheme="majorBidi"/>
              <w:color w:val="2E74B5" w:themeColor="accent1" w:themeShade="BF"/>
              <w:sz w:val="32"/>
              <w:szCs w:val="32"/>
              <w:lang w:eastAsia="fr-FR"/>
            </w:rPr>
            <w:br w:type="page"/>
          </w:r>
        </w:p>
        <w:p w14:paraId="23094B1F" w14:textId="53B44DEB" w:rsidR="007D2F8B" w:rsidRDefault="007D2F8B" w:rsidP="00A776C7">
          <w:pPr>
            <w:pStyle w:val="Titre1"/>
            <w:rPr>
              <w:lang w:eastAsia="fr-FR"/>
            </w:rPr>
          </w:pPr>
          <w:bookmarkStart w:id="1" w:name="_Toc468176399"/>
          <w:r>
            <w:rPr>
              <w:lang w:eastAsia="fr-FR"/>
            </w:rPr>
            <w:lastRenderedPageBreak/>
            <w:t>Table of illustrations</w:t>
          </w:r>
          <w:bookmarkEnd w:id="1"/>
        </w:p>
        <w:p w14:paraId="1E589F90" w14:textId="04CC0C87" w:rsidR="00D249D2" w:rsidRPr="00D249D2" w:rsidRDefault="00D249D2" w:rsidP="007A0DB9">
          <w:pPr>
            <w:pStyle w:val="Tabledesillustrations"/>
            <w:tabs>
              <w:tab w:val="right" w:leader="dot" w:pos="8777"/>
            </w:tabs>
            <w:rPr>
              <w:rFonts w:ascii="Times New Roman" w:eastAsiaTheme="minorEastAsia" w:hAnsi="Times New Roman" w:cs="Times New Roman"/>
              <w:i w:val="0"/>
              <w:iCs w:val="0"/>
              <w:noProof/>
              <w:sz w:val="24"/>
              <w:szCs w:val="24"/>
              <w:lang w:val="fr-FR" w:eastAsia="fr-FR"/>
            </w:rPr>
          </w:pPr>
          <w:r w:rsidRPr="00D249D2">
            <w:rPr>
              <w:rFonts w:ascii="Times New Roman" w:eastAsiaTheme="majorEastAsia" w:hAnsi="Times New Roman" w:cs="Times New Roman"/>
              <w:i w:val="0"/>
              <w:iCs w:val="0"/>
              <w:color w:val="2E74B5" w:themeColor="accent1" w:themeShade="BF"/>
              <w:sz w:val="24"/>
              <w:szCs w:val="24"/>
              <w:lang w:eastAsia="fr-FR"/>
            </w:rPr>
            <w:fldChar w:fldCharType="begin"/>
          </w:r>
          <w:r w:rsidRPr="00D249D2">
            <w:rPr>
              <w:rFonts w:ascii="Times New Roman" w:eastAsiaTheme="majorEastAsia" w:hAnsi="Times New Roman" w:cs="Times New Roman"/>
              <w:i w:val="0"/>
              <w:iCs w:val="0"/>
              <w:color w:val="2E74B5" w:themeColor="accent1" w:themeShade="BF"/>
              <w:sz w:val="24"/>
              <w:szCs w:val="24"/>
              <w:lang w:eastAsia="fr-FR"/>
            </w:rPr>
            <w:instrText xml:space="preserve"> TOC \h \z \c "Figure" </w:instrText>
          </w:r>
          <w:r w:rsidRPr="00D249D2">
            <w:rPr>
              <w:rFonts w:ascii="Times New Roman" w:eastAsiaTheme="majorEastAsia" w:hAnsi="Times New Roman" w:cs="Times New Roman"/>
              <w:i w:val="0"/>
              <w:iCs w:val="0"/>
              <w:color w:val="2E74B5" w:themeColor="accent1" w:themeShade="BF"/>
              <w:sz w:val="24"/>
              <w:szCs w:val="24"/>
              <w:lang w:eastAsia="fr-FR"/>
            </w:rPr>
            <w:fldChar w:fldCharType="separate"/>
          </w:r>
          <w:hyperlink w:anchor="_Toc468079910" w:history="1">
            <w:r w:rsidRPr="00D249D2">
              <w:rPr>
                <w:rStyle w:val="Lienhypertexte"/>
                <w:rFonts w:ascii="Times New Roman" w:hAnsi="Times New Roman" w:cs="Times New Roman"/>
                <w:noProof/>
                <w:sz w:val="24"/>
                <w:szCs w:val="24"/>
              </w:rPr>
              <w:t>Figure 1:</w:t>
            </w:r>
            <w:r>
              <w:rPr>
                <w:rStyle w:val="Lienhypertexte"/>
                <w:rFonts w:ascii="Times New Roman" w:hAnsi="Times New Roman" w:cs="Times New Roman"/>
                <w:noProof/>
                <w:sz w:val="24"/>
                <w:szCs w:val="24"/>
              </w:rPr>
              <w:t xml:space="preserve"> </w:t>
            </w:r>
            <w:r w:rsidRPr="00D249D2">
              <w:rPr>
                <w:rStyle w:val="Lienhypertexte"/>
                <w:rFonts w:ascii="Times New Roman" w:hAnsi="Times New Roman" w:cs="Times New Roman"/>
                <w:noProof/>
                <w:sz w:val="24"/>
                <w:szCs w:val="24"/>
              </w:rPr>
              <w:t>effect of mare's age on AFP concentration in serum</w:t>
            </w:r>
            <w:r w:rsidRPr="00D249D2">
              <w:rPr>
                <w:rStyle w:val="Lienhypertexte"/>
                <w:rFonts w:ascii="Times New Roman" w:hAnsi="Times New Roman" w:cs="Times New Roman"/>
                <w:noProof/>
                <w:sz w:val="24"/>
                <w:szCs w:val="24"/>
                <w:lang w:val="en-US"/>
              </w:rPr>
              <w:t xml:space="preserve"> (Vincze, et al., 2015)</w:t>
            </w:r>
            <w:r w:rsidRPr="00D249D2">
              <w:rPr>
                <w:rFonts w:ascii="Times New Roman" w:hAnsi="Times New Roman" w:cs="Times New Roman"/>
                <w:noProof/>
                <w:webHidden/>
                <w:sz w:val="24"/>
                <w:szCs w:val="24"/>
              </w:rPr>
              <w:tab/>
            </w:r>
            <w:r w:rsidRPr="00D249D2">
              <w:rPr>
                <w:rFonts w:ascii="Times New Roman" w:hAnsi="Times New Roman" w:cs="Times New Roman"/>
                <w:noProof/>
                <w:webHidden/>
                <w:sz w:val="24"/>
                <w:szCs w:val="24"/>
              </w:rPr>
              <w:fldChar w:fldCharType="begin"/>
            </w:r>
            <w:r w:rsidRPr="00D249D2">
              <w:rPr>
                <w:rFonts w:ascii="Times New Roman" w:hAnsi="Times New Roman" w:cs="Times New Roman"/>
                <w:noProof/>
                <w:webHidden/>
                <w:sz w:val="24"/>
                <w:szCs w:val="24"/>
              </w:rPr>
              <w:instrText xml:space="preserve"> PAGEREF _Toc468079910 \h </w:instrText>
            </w:r>
            <w:r w:rsidRPr="00D249D2">
              <w:rPr>
                <w:rFonts w:ascii="Times New Roman" w:hAnsi="Times New Roman" w:cs="Times New Roman"/>
                <w:noProof/>
                <w:webHidden/>
                <w:sz w:val="24"/>
                <w:szCs w:val="24"/>
              </w:rPr>
            </w:r>
            <w:r w:rsidRPr="00D249D2">
              <w:rPr>
                <w:rFonts w:ascii="Times New Roman" w:hAnsi="Times New Roman" w:cs="Times New Roman"/>
                <w:noProof/>
                <w:webHidden/>
                <w:sz w:val="24"/>
                <w:szCs w:val="24"/>
              </w:rPr>
              <w:fldChar w:fldCharType="separate"/>
            </w:r>
            <w:r w:rsidRPr="00D249D2">
              <w:rPr>
                <w:rFonts w:ascii="Times New Roman" w:hAnsi="Times New Roman" w:cs="Times New Roman"/>
                <w:noProof/>
                <w:webHidden/>
                <w:sz w:val="24"/>
                <w:szCs w:val="24"/>
              </w:rPr>
              <w:t>11</w:t>
            </w:r>
            <w:r w:rsidRPr="00D249D2">
              <w:rPr>
                <w:rFonts w:ascii="Times New Roman" w:hAnsi="Times New Roman" w:cs="Times New Roman"/>
                <w:noProof/>
                <w:webHidden/>
                <w:sz w:val="24"/>
                <w:szCs w:val="24"/>
              </w:rPr>
              <w:fldChar w:fldCharType="end"/>
            </w:r>
          </w:hyperlink>
        </w:p>
        <w:p w14:paraId="48EE0A44" w14:textId="0241F54A" w:rsidR="00D249D2" w:rsidRPr="00D249D2" w:rsidRDefault="00A62E84" w:rsidP="007A0DB9">
          <w:pPr>
            <w:pStyle w:val="Tabledesillustrations"/>
            <w:tabs>
              <w:tab w:val="right" w:leader="dot" w:pos="8777"/>
            </w:tabs>
            <w:rPr>
              <w:rFonts w:ascii="Times New Roman" w:eastAsiaTheme="minorEastAsia" w:hAnsi="Times New Roman" w:cs="Times New Roman"/>
              <w:i w:val="0"/>
              <w:iCs w:val="0"/>
              <w:noProof/>
              <w:sz w:val="24"/>
              <w:szCs w:val="24"/>
              <w:lang w:val="fr-FR" w:eastAsia="fr-FR"/>
            </w:rPr>
          </w:pPr>
          <w:hyperlink w:anchor="_Toc468079911" w:history="1">
            <w:r w:rsidR="00D249D2" w:rsidRPr="00D249D2">
              <w:rPr>
                <w:rStyle w:val="Lienhypertexte"/>
                <w:rFonts w:ascii="Times New Roman" w:hAnsi="Times New Roman" w:cs="Times New Roman"/>
                <w:noProof/>
                <w:sz w:val="24"/>
                <w:szCs w:val="24"/>
              </w:rPr>
              <w:t>Figure 2;</w:t>
            </w:r>
            <w:r w:rsidR="00D249D2">
              <w:rPr>
                <w:rStyle w:val="Lienhypertexte"/>
                <w:rFonts w:ascii="Times New Roman" w:hAnsi="Times New Roman" w:cs="Times New Roman"/>
                <w:noProof/>
                <w:sz w:val="24"/>
                <w:szCs w:val="24"/>
              </w:rPr>
              <w:t xml:space="preserve"> </w:t>
            </w:r>
            <w:r w:rsidR="00D249D2" w:rsidRPr="00D249D2">
              <w:rPr>
                <w:rStyle w:val="Lienhypertexte"/>
                <w:rFonts w:ascii="Times New Roman" w:hAnsi="Times New Roman" w:cs="Times New Roman"/>
                <w:noProof/>
                <w:sz w:val="24"/>
                <w:szCs w:val="24"/>
              </w:rPr>
              <w:t>electrodes for feto-maternal ECG registrations</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_Toc468079911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17</w:t>
            </w:r>
            <w:r w:rsidR="00D249D2" w:rsidRPr="00D249D2">
              <w:rPr>
                <w:rFonts w:ascii="Times New Roman" w:hAnsi="Times New Roman" w:cs="Times New Roman"/>
                <w:noProof/>
                <w:webHidden/>
                <w:sz w:val="24"/>
                <w:szCs w:val="24"/>
              </w:rPr>
              <w:fldChar w:fldCharType="end"/>
            </w:r>
          </w:hyperlink>
        </w:p>
        <w:p w14:paraId="6F0CB0F6" w14:textId="1B776AE0" w:rsidR="00D249D2" w:rsidRPr="00D249D2" w:rsidRDefault="00A62E84" w:rsidP="007A0DB9">
          <w:pPr>
            <w:pStyle w:val="Tabledesillustrations"/>
            <w:tabs>
              <w:tab w:val="right" w:leader="dot" w:pos="8777"/>
            </w:tabs>
            <w:rPr>
              <w:rFonts w:ascii="Times New Roman" w:eastAsiaTheme="minorEastAsia" w:hAnsi="Times New Roman" w:cs="Times New Roman"/>
              <w:i w:val="0"/>
              <w:iCs w:val="0"/>
              <w:noProof/>
              <w:sz w:val="24"/>
              <w:szCs w:val="24"/>
              <w:lang w:val="fr-FR" w:eastAsia="fr-FR"/>
            </w:rPr>
          </w:pPr>
          <w:hyperlink w:anchor="_Toc468079912" w:history="1">
            <w:r w:rsidR="00D249D2" w:rsidRPr="00D249D2">
              <w:rPr>
                <w:rStyle w:val="Lienhypertexte"/>
                <w:rFonts w:ascii="Times New Roman" w:hAnsi="Times New Roman" w:cs="Times New Roman"/>
                <w:noProof/>
                <w:sz w:val="24"/>
                <w:szCs w:val="24"/>
              </w:rPr>
              <w:t>Figure 3;</w:t>
            </w:r>
            <w:r w:rsidR="00D249D2">
              <w:rPr>
                <w:rStyle w:val="Lienhypertexte"/>
                <w:rFonts w:ascii="Times New Roman" w:hAnsi="Times New Roman" w:cs="Times New Roman"/>
                <w:noProof/>
                <w:sz w:val="24"/>
                <w:szCs w:val="24"/>
              </w:rPr>
              <w:t xml:space="preserve"> </w:t>
            </w:r>
            <w:r w:rsidR="00D249D2" w:rsidRPr="00D249D2">
              <w:rPr>
                <w:rStyle w:val="Lienhypertexte"/>
                <w:rFonts w:ascii="Times New Roman" w:hAnsi="Times New Roman" w:cs="Times New Roman"/>
                <w:noProof/>
                <w:sz w:val="24"/>
                <w:szCs w:val="24"/>
              </w:rPr>
              <w:t xml:space="preserve"> feto-maternal ECG</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_Toc468079912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19</w:t>
            </w:r>
            <w:r w:rsidR="00D249D2" w:rsidRPr="00D249D2">
              <w:rPr>
                <w:rFonts w:ascii="Times New Roman" w:hAnsi="Times New Roman" w:cs="Times New Roman"/>
                <w:noProof/>
                <w:webHidden/>
                <w:sz w:val="24"/>
                <w:szCs w:val="24"/>
              </w:rPr>
              <w:fldChar w:fldCharType="end"/>
            </w:r>
          </w:hyperlink>
        </w:p>
        <w:p w14:paraId="54EDBA89" w14:textId="765C329C" w:rsidR="00D249D2" w:rsidRPr="00D249D2" w:rsidRDefault="00A62E84" w:rsidP="007A0DB9">
          <w:pPr>
            <w:pStyle w:val="Tabledesillustrations"/>
            <w:tabs>
              <w:tab w:val="right" w:leader="dot" w:pos="8777"/>
            </w:tabs>
            <w:rPr>
              <w:rFonts w:ascii="Times New Roman" w:eastAsiaTheme="minorEastAsia" w:hAnsi="Times New Roman" w:cs="Times New Roman"/>
              <w:i w:val="0"/>
              <w:iCs w:val="0"/>
              <w:noProof/>
              <w:sz w:val="24"/>
              <w:szCs w:val="24"/>
              <w:lang w:val="fr-FR" w:eastAsia="fr-FR"/>
            </w:rPr>
          </w:pPr>
          <w:hyperlink w:anchor="_Toc468079913" w:history="1">
            <w:r w:rsidR="00D249D2" w:rsidRPr="00D249D2">
              <w:rPr>
                <w:rStyle w:val="Lienhypertexte"/>
                <w:rFonts w:ascii="Times New Roman" w:hAnsi="Times New Roman" w:cs="Times New Roman"/>
                <w:noProof/>
                <w:sz w:val="24"/>
                <w:szCs w:val="24"/>
              </w:rPr>
              <w:t>Figu</w:t>
            </w:r>
            <w:bookmarkStart w:id="2" w:name="_GoBack"/>
            <w:bookmarkEnd w:id="2"/>
            <w:r w:rsidR="00D249D2" w:rsidRPr="00D249D2">
              <w:rPr>
                <w:rStyle w:val="Lienhypertexte"/>
                <w:rFonts w:ascii="Times New Roman" w:hAnsi="Times New Roman" w:cs="Times New Roman"/>
                <w:noProof/>
                <w:sz w:val="24"/>
                <w:szCs w:val="24"/>
              </w:rPr>
              <w:t>re 4:</w:t>
            </w:r>
            <w:r w:rsidR="00D249D2">
              <w:rPr>
                <w:rStyle w:val="Lienhypertexte"/>
                <w:rFonts w:ascii="Times New Roman" w:hAnsi="Times New Roman" w:cs="Times New Roman"/>
                <w:noProof/>
                <w:sz w:val="24"/>
                <w:szCs w:val="24"/>
              </w:rPr>
              <w:t xml:space="preserve"> </w:t>
            </w:r>
            <w:r w:rsidR="00D249D2" w:rsidRPr="00D249D2">
              <w:rPr>
                <w:rStyle w:val="Lienhypertexte"/>
                <w:rFonts w:ascii="Times New Roman" w:hAnsi="Times New Roman" w:cs="Times New Roman"/>
                <w:noProof/>
                <w:sz w:val="24"/>
                <w:szCs w:val="24"/>
              </w:rPr>
              <w:t>a plot of mean showing fetal heart rate decreased from121 days of gestational age</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_Toc468079913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20</w:t>
            </w:r>
            <w:r w:rsidR="00D249D2" w:rsidRPr="00D249D2">
              <w:rPr>
                <w:rFonts w:ascii="Times New Roman" w:hAnsi="Times New Roman" w:cs="Times New Roman"/>
                <w:noProof/>
                <w:webHidden/>
                <w:sz w:val="24"/>
                <w:szCs w:val="24"/>
              </w:rPr>
              <w:fldChar w:fldCharType="end"/>
            </w:r>
          </w:hyperlink>
        </w:p>
        <w:p w14:paraId="3F1A0CA3" w14:textId="4F14135C" w:rsidR="00D249D2" w:rsidRPr="00D249D2" w:rsidRDefault="00A62E84" w:rsidP="007A0DB9">
          <w:pPr>
            <w:pStyle w:val="Tabledesillustrations"/>
            <w:tabs>
              <w:tab w:val="right" w:leader="dot" w:pos="8777"/>
            </w:tabs>
            <w:rPr>
              <w:rFonts w:ascii="Times New Roman" w:eastAsiaTheme="minorEastAsia" w:hAnsi="Times New Roman" w:cs="Times New Roman"/>
              <w:i w:val="0"/>
              <w:iCs w:val="0"/>
              <w:noProof/>
              <w:sz w:val="24"/>
              <w:szCs w:val="24"/>
              <w:lang w:val="fr-FR" w:eastAsia="fr-FR"/>
            </w:rPr>
          </w:pPr>
          <w:hyperlink w:anchor="_Toc468079914" w:history="1">
            <w:r w:rsidR="00D249D2" w:rsidRPr="00D249D2">
              <w:rPr>
                <w:rStyle w:val="Lienhypertexte"/>
                <w:rFonts w:ascii="Times New Roman" w:hAnsi="Times New Roman" w:cs="Times New Roman"/>
                <w:noProof/>
                <w:sz w:val="24"/>
                <w:szCs w:val="24"/>
              </w:rPr>
              <w:t>Figure 5:</w:t>
            </w:r>
            <w:r w:rsidR="00D249D2">
              <w:rPr>
                <w:rStyle w:val="Lienhypertexte"/>
                <w:rFonts w:ascii="Times New Roman" w:hAnsi="Times New Roman" w:cs="Times New Roman"/>
                <w:noProof/>
                <w:sz w:val="24"/>
                <w:szCs w:val="24"/>
              </w:rPr>
              <w:t xml:space="preserve"> </w:t>
            </w:r>
            <w:r w:rsidR="00D249D2" w:rsidRPr="00D249D2">
              <w:rPr>
                <w:rStyle w:val="Lienhypertexte"/>
                <w:rFonts w:ascii="Times New Roman" w:hAnsi="Times New Roman" w:cs="Times New Roman"/>
                <w:noProof/>
                <w:sz w:val="24"/>
                <w:szCs w:val="24"/>
              </w:rPr>
              <w:t xml:space="preserve"> important fetal heart parameters in ms (without standard deviation included in the values)</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_Toc468079914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21</w:t>
            </w:r>
            <w:r w:rsidR="00D249D2" w:rsidRPr="00D249D2">
              <w:rPr>
                <w:rFonts w:ascii="Times New Roman" w:hAnsi="Times New Roman" w:cs="Times New Roman"/>
                <w:noProof/>
                <w:webHidden/>
                <w:sz w:val="24"/>
                <w:szCs w:val="24"/>
              </w:rPr>
              <w:fldChar w:fldCharType="end"/>
            </w:r>
          </w:hyperlink>
        </w:p>
        <w:p w14:paraId="47AA7F68" w14:textId="70376DEB" w:rsidR="00D249D2" w:rsidRPr="00D249D2" w:rsidRDefault="00D249D2" w:rsidP="007A0DB9">
          <w:pPr>
            <w:rPr>
              <w:rFonts w:cs="Times New Roman"/>
              <w:noProof/>
              <w:szCs w:val="24"/>
            </w:rPr>
          </w:pPr>
          <w:r w:rsidRPr="00D249D2">
            <w:rPr>
              <w:rFonts w:eastAsiaTheme="majorEastAsia" w:cs="Times New Roman"/>
              <w:i/>
              <w:iCs/>
              <w:color w:val="2E74B5" w:themeColor="accent1" w:themeShade="BF"/>
              <w:szCs w:val="24"/>
              <w:lang w:eastAsia="fr-FR"/>
            </w:rPr>
            <w:fldChar w:fldCharType="end"/>
          </w:r>
          <w:r w:rsidRPr="00D249D2">
            <w:rPr>
              <w:rFonts w:eastAsiaTheme="majorEastAsia" w:cs="Times New Roman"/>
              <w:color w:val="2E74B5" w:themeColor="accent1" w:themeShade="BF"/>
              <w:szCs w:val="24"/>
              <w:lang w:eastAsia="fr-FR"/>
            </w:rPr>
            <w:fldChar w:fldCharType="begin"/>
          </w:r>
          <w:r w:rsidRPr="00D249D2">
            <w:rPr>
              <w:rFonts w:eastAsiaTheme="majorEastAsia" w:cs="Times New Roman"/>
              <w:color w:val="2E74B5" w:themeColor="accent1" w:themeShade="BF"/>
              <w:szCs w:val="24"/>
              <w:lang w:eastAsia="fr-FR"/>
            </w:rPr>
            <w:instrText xml:space="preserve"> TOC \h \z \c "Table" </w:instrText>
          </w:r>
          <w:r w:rsidRPr="00D249D2">
            <w:rPr>
              <w:rFonts w:eastAsiaTheme="majorEastAsia" w:cs="Times New Roman"/>
              <w:color w:val="2E74B5" w:themeColor="accent1" w:themeShade="BF"/>
              <w:szCs w:val="24"/>
              <w:lang w:eastAsia="fr-FR"/>
            </w:rPr>
            <w:fldChar w:fldCharType="separate"/>
          </w:r>
        </w:p>
        <w:p w14:paraId="72E69B4F" w14:textId="565E33D7" w:rsidR="00D249D2" w:rsidRPr="00D249D2" w:rsidRDefault="00A62E84" w:rsidP="007A0DB9">
          <w:pPr>
            <w:pStyle w:val="Tabledesillustrations"/>
            <w:tabs>
              <w:tab w:val="right" w:leader="underscore" w:pos="8777"/>
            </w:tabs>
            <w:rPr>
              <w:rFonts w:ascii="Times New Roman" w:eastAsiaTheme="minorEastAsia" w:hAnsi="Times New Roman" w:cs="Times New Roman"/>
              <w:i w:val="0"/>
              <w:iCs w:val="0"/>
              <w:noProof/>
              <w:sz w:val="24"/>
              <w:szCs w:val="24"/>
              <w:lang w:val="fr-FR" w:eastAsia="fr-FR"/>
            </w:rPr>
          </w:pPr>
          <w:hyperlink w:anchor="_Toc468079872" w:history="1">
            <w:r w:rsidR="00D249D2">
              <w:rPr>
                <w:rStyle w:val="Lienhypertexte"/>
                <w:rFonts w:ascii="Times New Roman" w:hAnsi="Times New Roman" w:cs="Times New Roman"/>
                <w:noProof/>
                <w:sz w:val="24"/>
                <w:szCs w:val="24"/>
              </w:rPr>
              <w:t>Table 1:</w:t>
            </w:r>
            <w:r w:rsidR="00D249D2" w:rsidRPr="00D249D2">
              <w:rPr>
                <w:rStyle w:val="Lienhypertexte"/>
                <w:rFonts w:ascii="Times New Roman" w:hAnsi="Times New Roman" w:cs="Times New Roman"/>
                <w:noProof/>
                <w:sz w:val="24"/>
                <w:szCs w:val="24"/>
              </w:rPr>
              <w:t>AFP variations of different pregnancy cases</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_Toc468079872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8</w:t>
            </w:r>
            <w:r w:rsidR="00D249D2" w:rsidRPr="00D249D2">
              <w:rPr>
                <w:rFonts w:ascii="Times New Roman" w:hAnsi="Times New Roman" w:cs="Times New Roman"/>
                <w:noProof/>
                <w:webHidden/>
                <w:sz w:val="24"/>
                <w:szCs w:val="24"/>
              </w:rPr>
              <w:fldChar w:fldCharType="end"/>
            </w:r>
          </w:hyperlink>
        </w:p>
        <w:p w14:paraId="13E1206F" w14:textId="14232F74" w:rsidR="00D249D2" w:rsidRPr="00D249D2" w:rsidRDefault="00A62E84" w:rsidP="007A0DB9">
          <w:pPr>
            <w:pStyle w:val="Tabledesillustrations"/>
            <w:tabs>
              <w:tab w:val="right" w:leader="underscore" w:pos="8777"/>
            </w:tabs>
            <w:rPr>
              <w:rFonts w:ascii="Times New Roman" w:eastAsiaTheme="minorEastAsia" w:hAnsi="Times New Roman" w:cs="Times New Roman"/>
              <w:i w:val="0"/>
              <w:iCs w:val="0"/>
              <w:noProof/>
              <w:sz w:val="24"/>
              <w:szCs w:val="24"/>
              <w:lang w:val="fr-FR" w:eastAsia="fr-FR"/>
            </w:rPr>
          </w:pPr>
          <w:hyperlink w:anchor="_Toc468079873" w:history="1">
            <w:r w:rsidR="00D249D2">
              <w:rPr>
                <w:rStyle w:val="Lienhypertexte"/>
                <w:rFonts w:ascii="Times New Roman" w:hAnsi="Times New Roman" w:cs="Times New Roman"/>
                <w:noProof/>
                <w:sz w:val="24"/>
                <w:szCs w:val="24"/>
              </w:rPr>
              <w:t>Table 2:</w:t>
            </w:r>
            <w:r w:rsidR="00D249D2" w:rsidRPr="00D249D2">
              <w:rPr>
                <w:rStyle w:val="Lienhypertexte"/>
                <w:rFonts w:ascii="Times New Roman" w:hAnsi="Times New Roman" w:cs="Times New Roman"/>
                <w:noProof/>
                <w:sz w:val="24"/>
                <w:szCs w:val="24"/>
              </w:rPr>
              <w:t xml:space="preserve">heart rate and heart rate variability values in equine fetus during the second part of gestation </w:t>
            </w:r>
            <w:r w:rsidR="00D249D2" w:rsidRPr="00D249D2">
              <w:rPr>
                <w:rStyle w:val="Lienhypertexte"/>
                <w:rFonts w:ascii="Times New Roman" w:hAnsi="Times New Roman" w:cs="Times New Roman"/>
                <w:noProof/>
                <w:sz w:val="24"/>
                <w:szCs w:val="24"/>
                <w:lang w:val="en-US"/>
              </w:rPr>
              <w:t>(Baska-Vincze, et al., 2015)</w:t>
            </w:r>
            <w:r w:rsidR="00D249D2" w:rsidRPr="00D249D2">
              <w:rPr>
                <w:rFonts w:ascii="Times New Roman" w:hAnsi="Times New Roman" w:cs="Times New Roman"/>
                <w:noProof/>
                <w:webHidden/>
                <w:sz w:val="24"/>
                <w:szCs w:val="24"/>
              </w:rPr>
              <w:tab/>
            </w:r>
            <w:r w:rsidR="00D249D2" w:rsidRPr="00D249D2">
              <w:rPr>
                <w:rFonts w:ascii="Times New Roman" w:hAnsi="Times New Roman" w:cs="Times New Roman"/>
                <w:noProof/>
                <w:webHidden/>
                <w:sz w:val="24"/>
                <w:szCs w:val="24"/>
              </w:rPr>
              <w:fldChar w:fldCharType="begin"/>
            </w:r>
            <w:r w:rsidR="00D249D2" w:rsidRPr="00D249D2">
              <w:rPr>
                <w:rFonts w:ascii="Times New Roman" w:hAnsi="Times New Roman" w:cs="Times New Roman"/>
                <w:noProof/>
                <w:webHidden/>
                <w:sz w:val="24"/>
                <w:szCs w:val="24"/>
              </w:rPr>
              <w:instrText xml:space="preserve"> PAGEREF _Toc468079873 \h </w:instrText>
            </w:r>
            <w:r w:rsidR="00D249D2" w:rsidRPr="00D249D2">
              <w:rPr>
                <w:rFonts w:ascii="Times New Roman" w:hAnsi="Times New Roman" w:cs="Times New Roman"/>
                <w:noProof/>
                <w:webHidden/>
                <w:sz w:val="24"/>
                <w:szCs w:val="24"/>
              </w:rPr>
            </w:r>
            <w:r w:rsidR="00D249D2" w:rsidRPr="00D249D2">
              <w:rPr>
                <w:rFonts w:ascii="Times New Roman" w:hAnsi="Times New Roman" w:cs="Times New Roman"/>
                <w:noProof/>
                <w:webHidden/>
                <w:sz w:val="24"/>
                <w:szCs w:val="24"/>
              </w:rPr>
              <w:fldChar w:fldCharType="separate"/>
            </w:r>
            <w:r w:rsidR="00D249D2" w:rsidRPr="00D249D2">
              <w:rPr>
                <w:rFonts w:ascii="Times New Roman" w:hAnsi="Times New Roman" w:cs="Times New Roman"/>
                <w:noProof/>
                <w:webHidden/>
                <w:sz w:val="24"/>
                <w:szCs w:val="24"/>
              </w:rPr>
              <w:t>20</w:t>
            </w:r>
            <w:r w:rsidR="00D249D2" w:rsidRPr="00D249D2">
              <w:rPr>
                <w:rFonts w:ascii="Times New Roman" w:hAnsi="Times New Roman" w:cs="Times New Roman"/>
                <w:noProof/>
                <w:webHidden/>
                <w:sz w:val="24"/>
                <w:szCs w:val="24"/>
              </w:rPr>
              <w:fldChar w:fldCharType="end"/>
            </w:r>
          </w:hyperlink>
        </w:p>
        <w:p w14:paraId="3B1C5043" w14:textId="3A1B62CF" w:rsidR="00814410" w:rsidRDefault="00D249D2" w:rsidP="007A0DB9">
          <w:pPr>
            <w:rPr>
              <w:rFonts w:asciiTheme="majorHAnsi" w:eastAsiaTheme="majorEastAsia" w:hAnsiTheme="majorHAnsi" w:cstheme="majorBidi"/>
              <w:color w:val="2E74B5" w:themeColor="accent1" w:themeShade="BF"/>
              <w:sz w:val="32"/>
              <w:szCs w:val="32"/>
              <w:lang w:eastAsia="fr-FR"/>
            </w:rPr>
          </w:pPr>
          <w:r w:rsidRPr="00D249D2">
            <w:rPr>
              <w:rFonts w:eastAsiaTheme="majorEastAsia" w:cs="Times New Roman"/>
              <w:color w:val="2E74B5" w:themeColor="accent1" w:themeShade="BF"/>
              <w:szCs w:val="24"/>
              <w:lang w:eastAsia="fr-FR"/>
            </w:rPr>
            <w:fldChar w:fldCharType="end"/>
          </w:r>
          <w:r w:rsidR="0002083B">
            <w:rPr>
              <w:rFonts w:asciiTheme="majorHAnsi" w:eastAsiaTheme="majorEastAsia" w:hAnsiTheme="majorHAnsi" w:cstheme="majorBidi"/>
              <w:color w:val="2E74B5" w:themeColor="accent1" w:themeShade="BF"/>
              <w:sz w:val="32"/>
              <w:szCs w:val="32"/>
              <w:lang w:eastAsia="fr-FR"/>
            </w:rPr>
            <w:br w:type="page"/>
          </w:r>
        </w:p>
      </w:sdtContent>
    </w:sdt>
    <w:p w14:paraId="7DCA1867" w14:textId="0D6F8611" w:rsidR="00065FD3" w:rsidRDefault="00065FD3" w:rsidP="00A776C7">
      <w:pPr>
        <w:pStyle w:val="Titre1"/>
      </w:pPr>
      <w:bookmarkStart w:id="3" w:name="_Toc468176400"/>
      <w:r>
        <w:lastRenderedPageBreak/>
        <w:t>Introduction:</w:t>
      </w:r>
      <w:bookmarkEnd w:id="3"/>
      <w:r>
        <w:t xml:space="preserve">    </w:t>
      </w:r>
    </w:p>
    <w:p w14:paraId="58351097" w14:textId="0E9C8719" w:rsidR="00D338BF" w:rsidRPr="00065FD3" w:rsidRDefault="00A2480F" w:rsidP="007A0DB9">
      <w:r>
        <w:t xml:space="preserve">   </w:t>
      </w:r>
      <w:r w:rsidR="00065FD3">
        <w:t>Fetal monitoring is horses is important to</w:t>
      </w:r>
      <w:r>
        <w:t xml:space="preserve"> increase conception rate and success foaling. Similar method as for humans are used like ultrasound, ECG, blood test</w:t>
      </w:r>
      <w:r w:rsidR="00D338BF">
        <w:t xml:space="preserve"> on mare and unborn foal</w:t>
      </w:r>
      <w:r w:rsidR="007A0DB9">
        <w:t xml:space="preserve">. </w:t>
      </w:r>
      <w:r w:rsidR="00D338BF">
        <w:t xml:space="preserve">New methods diagnosis to access fetal well-being allow veterinarians to take precaution measures before to have any problem during pregnancy which could lead to fetal loss or mares’ health </w:t>
      </w:r>
      <w:r w:rsidR="003C2AAC">
        <w:t>problems.</w:t>
      </w:r>
      <w:r w:rsidR="00D338BF">
        <w:t xml:space="preserve"> With efficient monitoring methods of fetal well-being, mares who have a problem during pregnancy can be assisted before pregnancy end with a </w:t>
      </w:r>
      <w:r w:rsidR="003C2AAC">
        <w:t>sick, premature</w:t>
      </w:r>
      <w:r w:rsidR="00D338BF">
        <w:t xml:space="preserve"> or dead foal</w:t>
      </w:r>
      <w:r w:rsidR="007A0DB9">
        <w:t xml:space="preserve">. </w:t>
      </w:r>
      <w:r w:rsidR="00E53532">
        <w:t xml:space="preserve">To be a </w:t>
      </w:r>
      <w:r w:rsidR="003C2AAC">
        <w:t>good diagnosis method i</w:t>
      </w:r>
      <w:r w:rsidR="00E53532">
        <w:t xml:space="preserve">t has to be easy to applied </w:t>
      </w:r>
      <w:r w:rsidR="003C2AAC">
        <w:t>by veterinarians (with or witho</w:t>
      </w:r>
      <w:r w:rsidR="00E53532">
        <w:t xml:space="preserve">ut short specific formation) </w:t>
      </w:r>
      <w:r w:rsidR="003C2AAC">
        <w:t>in farm conditions</w:t>
      </w:r>
      <w:r w:rsidR="00E53532">
        <w:t>, fast and not to expensive</w:t>
      </w:r>
      <w:r w:rsidR="007A0DB9">
        <w:t xml:space="preserve">. </w:t>
      </w:r>
      <w:r w:rsidR="003C2AAC">
        <w:t>Non-invasive methods are the best to prevent mare</w:t>
      </w:r>
      <w:r w:rsidR="00E53532">
        <w:t>s</w:t>
      </w:r>
      <w:r w:rsidR="003C2AAC">
        <w:t xml:space="preserve"> from external stressor factors and to applied</w:t>
      </w:r>
      <w:r w:rsidR="00E53532">
        <w:t xml:space="preserve"> in stud</w:t>
      </w:r>
      <w:r w:rsidR="003C2AAC">
        <w:t>. Dosage of AFP in mare’s serum and feto-maternal elect</w:t>
      </w:r>
      <w:r w:rsidR="00E53532">
        <w:t>rocar-diogram answer to all these</w:t>
      </w:r>
      <w:r w:rsidR="003C2AAC">
        <w:t xml:space="preserve"> crite</w:t>
      </w:r>
      <w:r w:rsidR="00E53532">
        <w:t>rions so</w:t>
      </w:r>
      <w:r w:rsidR="003C2AAC">
        <w:t xml:space="preserve"> they are good candidates to be used in large scale in equine obstetric as fe</w:t>
      </w:r>
      <w:r w:rsidR="00E53532">
        <w:t>tal well-being diagnosis method</w:t>
      </w:r>
      <w:r w:rsidR="007A0DB9">
        <w:t xml:space="preserve">. </w:t>
      </w:r>
      <w:r w:rsidR="00E53532">
        <w:t xml:space="preserve">But are these methods really reliable and are they really applicable in routine equine reproduction practice? </w:t>
      </w:r>
    </w:p>
    <w:p w14:paraId="7D68DD38" w14:textId="77777777" w:rsidR="00065FD3" w:rsidRPr="00065FD3" w:rsidRDefault="00065FD3" w:rsidP="007A0DB9"/>
    <w:p w14:paraId="0AC9AD13" w14:textId="6B4327A9" w:rsidR="00065FD3" w:rsidRPr="00065FD3" w:rsidRDefault="00065FD3" w:rsidP="007A0DB9">
      <w:r>
        <w:t xml:space="preserve">    </w:t>
      </w:r>
    </w:p>
    <w:p w14:paraId="4B3CDFD0" w14:textId="77777777" w:rsidR="00065FD3" w:rsidRPr="00065FD3" w:rsidRDefault="00065FD3" w:rsidP="007A0DB9"/>
    <w:p w14:paraId="75D46EFE" w14:textId="77777777" w:rsidR="00065FD3" w:rsidRPr="00065FD3" w:rsidRDefault="00065FD3" w:rsidP="007A0DB9"/>
    <w:p w14:paraId="2634C597" w14:textId="72AE290D" w:rsidR="008721AE" w:rsidRDefault="008721AE" w:rsidP="007A0DB9">
      <w:pPr>
        <w:rPr>
          <w:rFonts w:eastAsiaTheme="majorEastAsia"/>
          <w:color w:val="2E74B5" w:themeColor="accent1" w:themeShade="BF"/>
          <w:sz w:val="32"/>
          <w:szCs w:val="32"/>
        </w:rPr>
      </w:pPr>
      <w:r>
        <w:br w:type="page"/>
      </w:r>
    </w:p>
    <w:p w14:paraId="4BBDCF91" w14:textId="4A3C3C4B" w:rsidR="00E8598B" w:rsidRPr="00841CEE" w:rsidRDefault="008721AE" w:rsidP="00A776C7">
      <w:pPr>
        <w:pStyle w:val="Titre1"/>
      </w:pPr>
      <w:bookmarkStart w:id="4" w:name="_Toc468176401"/>
      <w:r w:rsidRPr="00841CEE">
        <w:lastRenderedPageBreak/>
        <w:t xml:space="preserve">Part </w:t>
      </w:r>
      <w:r w:rsidR="00B85B94" w:rsidRPr="00841CEE">
        <w:t xml:space="preserve">1: </w:t>
      </w:r>
      <w:r w:rsidR="0006350E" w:rsidRPr="00841CEE">
        <w:t>Detection of</w:t>
      </w:r>
      <w:r w:rsidR="0079439F" w:rsidRPr="00841CEE">
        <w:t xml:space="preserve"> alpha-fetoprotein in maternal serum</w:t>
      </w:r>
      <w:bookmarkEnd w:id="4"/>
      <w:r w:rsidR="0079439F" w:rsidRPr="00841CEE">
        <w:t xml:space="preserve"> </w:t>
      </w:r>
    </w:p>
    <w:p w14:paraId="5161AF72" w14:textId="77777777" w:rsidR="007C2537" w:rsidRDefault="007C2537" w:rsidP="007A0DB9">
      <w:pPr>
        <w:pStyle w:val="Titre2"/>
      </w:pPr>
    </w:p>
    <w:p w14:paraId="57CC4083" w14:textId="635F41A2" w:rsidR="00712E88" w:rsidRDefault="0079439F" w:rsidP="007A0DB9">
      <w:pPr>
        <w:pStyle w:val="Titre2"/>
      </w:pPr>
      <w:bookmarkStart w:id="5" w:name="_Toc468176402"/>
      <w:r w:rsidRPr="00841CEE">
        <w:t>1-characteristics</w:t>
      </w:r>
      <w:bookmarkEnd w:id="5"/>
    </w:p>
    <w:p w14:paraId="5865C8C7" w14:textId="77777777" w:rsidR="007C2537" w:rsidRPr="007C2537" w:rsidRDefault="007C2537" w:rsidP="007A0DB9"/>
    <w:p w14:paraId="3206B76C" w14:textId="61256179" w:rsidR="0006350E" w:rsidRDefault="007C2537" w:rsidP="007A0DB9">
      <w:pPr>
        <w:rPr>
          <w:rFonts w:cs="Times New Roman"/>
          <w:szCs w:val="24"/>
          <w:lang w:val="en-US"/>
        </w:rPr>
      </w:pPr>
      <w:r>
        <w:rPr>
          <w:rFonts w:cs="Times New Roman"/>
          <w:szCs w:val="24"/>
          <w:lang w:val="en-US"/>
        </w:rPr>
        <w:t xml:space="preserve">   </w:t>
      </w:r>
      <w:r w:rsidR="00981F16" w:rsidRPr="00173F4A">
        <w:rPr>
          <w:rFonts w:cs="Times New Roman"/>
          <w:szCs w:val="24"/>
          <w:lang w:val="en-US"/>
        </w:rPr>
        <w:t>A</w:t>
      </w:r>
      <w:r w:rsidR="00173F4A">
        <w:rPr>
          <w:rFonts w:cs="Times New Roman"/>
          <w:szCs w:val="24"/>
          <w:lang w:val="en-US"/>
        </w:rPr>
        <w:t>l</w:t>
      </w:r>
      <w:r w:rsidR="00981F16" w:rsidRPr="00173F4A">
        <w:rPr>
          <w:rFonts w:cs="Times New Roman"/>
          <w:szCs w:val="24"/>
          <w:lang w:val="en-US"/>
        </w:rPr>
        <w:t>pha</w:t>
      </w:r>
      <w:r w:rsidR="00173F4A" w:rsidRPr="00173F4A">
        <w:rPr>
          <w:rFonts w:cs="Times New Roman"/>
          <w:szCs w:val="24"/>
          <w:lang w:val="en-US"/>
        </w:rPr>
        <w:t>-fetoprotein (AFP or also</w:t>
      </w:r>
      <w:r w:rsidR="00173F4A">
        <w:rPr>
          <w:rFonts w:cs="Times New Roman"/>
          <w:szCs w:val="24"/>
          <w:lang w:val="en-US"/>
        </w:rPr>
        <w:t xml:space="preserve"> called alpha-fetoglobulin) is a glycoprotein produces during pregnancy by the yolk sac and fetal liver in many mammal species included </w:t>
      </w:r>
      <w:r w:rsidR="005554FF">
        <w:rPr>
          <w:rFonts w:cs="Times New Roman"/>
          <w:szCs w:val="24"/>
          <w:lang w:val="en-US"/>
        </w:rPr>
        <w:t xml:space="preserve">human. </w:t>
      </w:r>
      <w:r w:rsidR="00E41E81">
        <w:rPr>
          <w:rFonts w:cs="Times New Roman"/>
          <w:szCs w:val="24"/>
          <w:lang w:val="en-US"/>
        </w:rPr>
        <w:t>It’s the</w:t>
      </w:r>
      <w:r w:rsidR="005554FF">
        <w:rPr>
          <w:rFonts w:cs="Times New Roman"/>
          <w:szCs w:val="24"/>
          <w:lang w:val="en-US"/>
        </w:rPr>
        <w:t xml:space="preserve"> first </w:t>
      </w:r>
      <w:r w:rsidR="0006350E">
        <w:rPr>
          <w:rFonts w:cs="Times New Roman"/>
          <w:szCs w:val="24"/>
          <w:lang w:val="en-US"/>
        </w:rPr>
        <w:t>alpha-globulin which can be detected in the serum during development and</w:t>
      </w:r>
      <w:r w:rsidR="007528C8">
        <w:rPr>
          <w:rFonts w:cs="Times New Roman"/>
          <w:szCs w:val="24"/>
          <w:lang w:val="en-US"/>
        </w:rPr>
        <w:t xml:space="preserve"> it’s</w:t>
      </w:r>
      <w:r w:rsidR="0006350E">
        <w:rPr>
          <w:rFonts w:cs="Times New Roman"/>
          <w:szCs w:val="24"/>
          <w:lang w:val="en-US"/>
        </w:rPr>
        <w:t xml:space="preserve"> also the dominant serum protein during early embryonic </w:t>
      </w:r>
      <w:r w:rsidR="0072504E">
        <w:rPr>
          <w:rFonts w:cs="Times New Roman"/>
          <w:szCs w:val="24"/>
          <w:lang w:val="en-US"/>
        </w:rPr>
        <w:t xml:space="preserve">life. It is still present for </w:t>
      </w:r>
      <w:r w:rsidR="000179BC">
        <w:rPr>
          <w:rFonts w:cs="Times New Roman"/>
          <w:szCs w:val="24"/>
          <w:lang w:val="en-US"/>
        </w:rPr>
        <w:t>the last third of pregnancy but in lower quantity. AFP decreases</w:t>
      </w:r>
      <w:r w:rsidR="0072504E">
        <w:rPr>
          <w:rFonts w:cs="Times New Roman"/>
          <w:szCs w:val="24"/>
          <w:lang w:val="en-US"/>
        </w:rPr>
        <w:t xml:space="preserve"> rapidly after birth and it’s become very low in </w:t>
      </w:r>
      <w:r>
        <w:rPr>
          <w:rFonts w:cs="Times New Roman"/>
          <w:szCs w:val="24"/>
          <w:lang w:val="en-US"/>
        </w:rPr>
        <w:t>adult.</w:t>
      </w:r>
    </w:p>
    <w:p w14:paraId="6B54B01B" w14:textId="77777777" w:rsidR="007C2537" w:rsidRPr="00173F4A" w:rsidRDefault="007C2537" w:rsidP="007A0DB9">
      <w:pPr>
        <w:rPr>
          <w:rFonts w:cs="Times New Roman"/>
          <w:szCs w:val="24"/>
          <w:lang w:val="en-US"/>
        </w:rPr>
      </w:pPr>
    </w:p>
    <w:p w14:paraId="6B5FDF60" w14:textId="56BA0C7D" w:rsidR="00981F16" w:rsidRDefault="000179BC" w:rsidP="007A0DB9">
      <w:pPr>
        <w:pStyle w:val="Titre2"/>
      </w:pPr>
      <w:bookmarkStart w:id="6" w:name="_Toc468176403"/>
      <w:r w:rsidRPr="00F13F98">
        <w:t>2-function</w:t>
      </w:r>
      <w:r w:rsidR="0075581A" w:rsidRPr="00F13F98">
        <w:t xml:space="preserve"> biologic</w:t>
      </w:r>
      <w:bookmarkEnd w:id="6"/>
      <w:r w:rsidR="0075581A" w:rsidRPr="00F13F98">
        <w:t xml:space="preserve"> </w:t>
      </w:r>
    </w:p>
    <w:p w14:paraId="3A7E00C3" w14:textId="77777777" w:rsidR="007C2537" w:rsidRPr="007C2537" w:rsidRDefault="007C2537" w:rsidP="007A0DB9"/>
    <w:p w14:paraId="2956C651" w14:textId="6EE96158" w:rsidR="003A0CD4" w:rsidRDefault="007C2537" w:rsidP="007A0DB9">
      <w:pPr>
        <w:rPr>
          <w:rFonts w:cs="Times New Roman"/>
          <w:szCs w:val="24"/>
          <w:lang w:val="en-US"/>
        </w:rPr>
      </w:pPr>
      <w:r>
        <w:rPr>
          <w:rFonts w:cs="Times New Roman"/>
          <w:szCs w:val="24"/>
          <w:lang w:val="en-US"/>
        </w:rPr>
        <w:t xml:space="preserve">   </w:t>
      </w:r>
      <w:r w:rsidR="00B876B4" w:rsidRPr="006F5A82">
        <w:rPr>
          <w:rFonts w:cs="Times New Roman"/>
          <w:szCs w:val="24"/>
          <w:lang w:val="en-US"/>
        </w:rPr>
        <w:t>AFP is normally produces during embryologic life</w:t>
      </w:r>
      <w:r w:rsidR="00C67D14" w:rsidRPr="006F5A82">
        <w:rPr>
          <w:rFonts w:cs="Times New Roman"/>
          <w:szCs w:val="24"/>
          <w:lang w:val="en-US"/>
        </w:rPr>
        <w:t xml:space="preserve"> in man</w:t>
      </w:r>
      <w:r w:rsidR="00F61CCE" w:rsidRPr="006F5A82">
        <w:rPr>
          <w:rFonts w:cs="Times New Roman"/>
          <w:szCs w:val="24"/>
          <w:lang w:val="en-US"/>
        </w:rPr>
        <w:t xml:space="preserve">y mammalian species like pigs, rabbits, rats, horses and </w:t>
      </w:r>
      <w:r w:rsidR="006F5A82" w:rsidRPr="006F5A82">
        <w:rPr>
          <w:rFonts w:cs="Times New Roman"/>
          <w:szCs w:val="24"/>
          <w:lang w:val="en-US"/>
        </w:rPr>
        <w:t xml:space="preserve">human. </w:t>
      </w:r>
    </w:p>
    <w:p w14:paraId="05937C0C" w14:textId="77777777" w:rsidR="00E5411B" w:rsidRDefault="006F5A82" w:rsidP="007A0DB9">
      <w:pPr>
        <w:rPr>
          <w:rFonts w:cs="Times New Roman"/>
          <w:szCs w:val="24"/>
          <w:lang w:val="en-US"/>
        </w:rPr>
      </w:pPr>
      <w:r w:rsidRPr="006F5A82">
        <w:rPr>
          <w:rFonts w:cs="Times New Roman"/>
          <w:szCs w:val="24"/>
          <w:lang w:val="en-US"/>
        </w:rPr>
        <w:t>In Human medicine AFP is used since 1970</w:t>
      </w:r>
      <w:r w:rsidR="003A0CD4" w:rsidRPr="006F5A82">
        <w:rPr>
          <w:rFonts w:cs="Times New Roman"/>
          <w:szCs w:val="24"/>
          <w:lang w:val="en-US"/>
        </w:rPr>
        <w:t>s to</w:t>
      </w:r>
      <w:r w:rsidRPr="006F5A82">
        <w:rPr>
          <w:rFonts w:cs="Times New Roman"/>
          <w:szCs w:val="24"/>
          <w:lang w:val="en-US"/>
        </w:rPr>
        <w:t xml:space="preserve"> detect fetal anomalies from women’s sera </w:t>
      </w:r>
      <w:r w:rsidR="003A0CD4">
        <w:rPr>
          <w:rFonts w:cs="Times New Roman"/>
          <w:szCs w:val="24"/>
          <w:lang w:val="en-US"/>
        </w:rPr>
        <w:t>or by using an amniocentesis (detection from amniotic liquid) such</w:t>
      </w:r>
      <w:r w:rsidRPr="006F5A82">
        <w:rPr>
          <w:rFonts w:cs="Times New Roman"/>
          <w:szCs w:val="24"/>
          <w:lang w:val="en-US"/>
        </w:rPr>
        <w:t xml:space="preserve"> Down syndrome (trisomy 21)</w:t>
      </w:r>
      <w:r w:rsidR="003A0CD4">
        <w:rPr>
          <w:rFonts w:cs="Times New Roman"/>
          <w:szCs w:val="24"/>
          <w:lang w:val="en-US"/>
        </w:rPr>
        <w:t xml:space="preserve"> or neural tube defect. AFP </w:t>
      </w:r>
      <w:r w:rsidR="00FD1A82">
        <w:rPr>
          <w:rFonts w:cs="Times New Roman"/>
          <w:szCs w:val="24"/>
          <w:lang w:val="en-US"/>
        </w:rPr>
        <w:t>thought</w:t>
      </w:r>
      <w:r w:rsidR="003A0CD4">
        <w:rPr>
          <w:rFonts w:cs="Times New Roman"/>
          <w:szCs w:val="24"/>
          <w:lang w:val="en-US"/>
        </w:rPr>
        <w:t xml:space="preserve"> to be a fetal form of albumin </w:t>
      </w:r>
      <w:r w:rsidR="00FD1A82">
        <w:rPr>
          <w:rFonts w:cs="Times New Roman"/>
          <w:szCs w:val="24"/>
          <w:lang w:val="en-US"/>
        </w:rPr>
        <w:t xml:space="preserve">but its precise function between the mother and her fetus is still not really </w:t>
      </w:r>
      <w:r w:rsidR="00000ED7">
        <w:rPr>
          <w:rFonts w:cs="Times New Roman"/>
          <w:szCs w:val="24"/>
          <w:lang w:val="en-US"/>
        </w:rPr>
        <w:t>clear.</w:t>
      </w:r>
    </w:p>
    <w:p w14:paraId="3409F75B" w14:textId="34026909" w:rsidR="001E7F58" w:rsidRPr="006F5A82" w:rsidRDefault="00000ED7" w:rsidP="007A0DB9">
      <w:pPr>
        <w:rPr>
          <w:rFonts w:cs="Times New Roman"/>
          <w:szCs w:val="24"/>
          <w:lang w:val="en-US"/>
        </w:rPr>
      </w:pPr>
      <w:r>
        <w:rPr>
          <w:rFonts w:cs="Times New Roman"/>
          <w:szCs w:val="24"/>
          <w:lang w:val="en-US"/>
        </w:rPr>
        <w:t xml:space="preserve"> In adult AFP is normally not present or in very low</w:t>
      </w:r>
      <w:r w:rsidR="00B435CA">
        <w:rPr>
          <w:rFonts w:cs="Times New Roman"/>
          <w:szCs w:val="24"/>
          <w:lang w:val="en-US"/>
        </w:rPr>
        <w:t xml:space="preserve"> quantity </w:t>
      </w:r>
      <w:r>
        <w:rPr>
          <w:rFonts w:cs="Times New Roman"/>
          <w:szCs w:val="24"/>
          <w:lang w:val="en-US"/>
        </w:rPr>
        <w:t xml:space="preserve">but its concentration </w:t>
      </w:r>
      <w:r w:rsidR="00E5411B">
        <w:rPr>
          <w:rFonts w:cs="Times New Roman"/>
          <w:szCs w:val="24"/>
          <w:lang w:val="en-US"/>
        </w:rPr>
        <w:t>increases</w:t>
      </w:r>
      <w:r>
        <w:rPr>
          <w:rFonts w:cs="Times New Roman"/>
          <w:szCs w:val="24"/>
          <w:lang w:val="en-US"/>
        </w:rPr>
        <w:t xml:space="preserve"> in</w:t>
      </w:r>
      <w:r w:rsidR="00E5411B">
        <w:rPr>
          <w:rFonts w:cs="Times New Roman"/>
          <w:szCs w:val="24"/>
          <w:lang w:val="en-US"/>
        </w:rPr>
        <w:t xml:space="preserve"> certain cancers so AFP tumor marker test is available and just requires blood sample</w:t>
      </w:r>
      <w:r w:rsidR="00B435CA">
        <w:rPr>
          <w:rFonts w:cs="Times New Roman"/>
          <w:szCs w:val="24"/>
          <w:lang w:val="en-US"/>
        </w:rPr>
        <w:t xml:space="preserve">. Increasing of AFP in blood is a good marker in few situations like </w:t>
      </w:r>
      <w:r w:rsidR="00B435CA" w:rsidRPr="00B435CA">
        <w:rPr>
          <w:rFonts w:cs="Times New Roman"/>
          <w:szCs w:val="24"/>
          <w:lang w:val="en-US"/>
        </w:rPr>
        <w:t>hepatocellular carcinoma</w:t>
      </w:r>
      <w:r w:rsidR="00B435CA">
        <w:rPr>
          <w:rFonts w:cs="Times New Roman"/>
          <w:szCs w:val="24"/>
          <w:lang w:val="en-US"/>
        </w:rPr>
        <w:t>, germ cell tumors, ataxia telangiectasia.</w:t>
      </w:r>
    </w:p>
    <w:p w14:paraId="516CDC2A" w14:textId="1AE2D6DB" w:rsidR="00000ED7" w:rsidRDefault="00F61CCE" w:rsidP="007A0DB9">
      <w:pPr>
        <w:rPr>
          <w:rFonts w:cs="Times New Roman"/>
          <w:szCs w:val="24"/>
          <w:lang w:val="en-US"/>
        </w:rPr>
      </w:pPr>
      <w:r w:rsidRPr="006F5A82">
        <w:rPr>
          <w:rFonts w:cs="Times New Roman"/>
          <w:szCs w:val="24"/>
          <w:lang w:val="en-US"/>
        </w:rPr>
        <w:t xml:space="preserve">In rodent AFP binds estradiol and prevent it from crossing the blood-brain barrier therefore </w:t>
      </w:r>
      <w:r w:rsidR="006A6B3F" w:rsidRPr="006F5A82">
        <w:rPr>
          <w:rFonts w:cs="Times New Roman"/>
          <w:szCs w:val="24"/>
          <w:lang w:val="en-US"/>
        </w:rPr>
        <w:t>estradiol canno</w:t>
      </w:r>
      <w:r w:rsidR="00451489">
        <w:rPr>
          <w:rFonts w:cs="Times New Roman"/>
          <w:szCs w:val="24"/>
          <w:lang w:val="en-US"/>
        </w:rPr>
        <w:t>t have influence on hypothalamus and so hypothalamic</w:t>
      </w:r>
      <w:r w:rsidR="006A6B3F" w:rsidRPr="006F5A82">
        <w:rPr>
          <w:rFonts w:cs="Times New Roman"/>
          <w:szCs w:val="24"/>
          <w:lang w:val="en-US"/>
        </w:rPr>
        <w:t xml:space="preserve"> surge center </w:t>
      </w:r>
      <w:r w:rsidR="00451489">
        <w:rPr>
          <w:rFonts w:cs="Times New Roman"/>
          <w:szCs w:val="24"/>
          <w:lang w:val="en-US"/>
        </w:rPr>
        <w:t xml:space="preserve">can develop in </w:t>
      </w:r>
      <w:r w:rsidR="00F066DC">
        <w:rPr>
          <w:rFonts w:cs="Times New Roman"/>
          <w:szCs w:val="24"/>
          <w:lang w:val="en-US"/>
        </w:rPr>
        <w:t>female,</w:t>
      </w:r>
      <w:r w:rsidR="00451489">
        <w:rPr>
          <w:rFonts w:cs="Times New Roman"/>
          <w:szCs w:val="24"/>
          <w:lang w:val="en-US"/>
        </w:rPr>
        <w:t xml:space="preserve"> basically in rodent </w:t>
      </w:r>
      <w:r w:rsidR="00000ED7">
        <w:rPr>
          <w:rFonts w:cs="Times New Roman"/>
          <w:sz w:val="20"/>
          <w:szCs w:val="24"/>
          <w:lang w:val="en-US"/>
        </w:rPr>
        <w:t>“</w:t>
      </w:r>
      <w:r w:rsidR="00F066DC" w:rsidRPr="00F066DC">
        <w:rPr>
          <w:rFonts w:cs="Times New Roman"/>
          <w:szCs w:val="24"/>
          <w:lang w:val="en-US"/>
        </w:rPr>
        <w:t>Alpha-fetoprotein protects the developing female mouse brain from masculinization and defeminization by estrogens</w:t>
      </w:r>
      <w:r w:rsidR="00F066DC">
        <w:rPr>
          <w:rFonts w:cs="Times New Roman"/>
          <w:szCs w:val="24"/>
          <w:lang w:val="en-US"/>
        </w:rPr>
        <w:t>”</w:t>
      </w:r>
      <w:sdt>
        <w:sdtPr>
          <w:rPr>
            <w:rFonts w:cs="Times New Roman"/>
            <w:szCs w:val="24"/>
            <w:lang w:val="en-US"/>
          </w:rPr>
          <w:id w:val="778848286"/>
          <w:citation/>
        </w:sdtPr>
        <w:sdtContent>
          <w:r w:rsidR="00F066DC">
            <w:rPr>
              <w:rFonts w:cs="Times New Roman"/>
              <w:szCs w:val="24"/>
              <w:lang w:val="en-US"/>
            </w:rPr>
            <w:fldChar w:fldCharType="begin"/>
          </w:r>
          <w:r w:rsidR="00D94569">
            <w:rPr>
              <w:rFonts w:cs="Times New Roman"/>
              <w:szCs w:val="24"/>
              <w:lang w:val="en-US"/>
            </w:rPr>
            <w:instrText xml:space="preserve">CITATION Jul06 \l 1036 </w:instrText>
          </w:r>
          <w:r w:rsidR="00F066DC">
            <w:rPr>
              <w:rFonts w:cs="Times New Roman"/>
              <w:szCs w:val="24"/>
              <w:lang w:val="en-US"/>
            </w:rPr>
            <w:fldChar w:fldCharType="separate"/>
          </w:r>
          <w:r w:rsidR="00D94569">
            <w:rPr>
              <w:rFonts w:cs="Times New Roman"/>
              <w:noProof/>
              <w:szCs w:val="24"/>
              <w:lang w:val="en-US"/>
            </w:rPr>
            <w:t xml:space="preserve"> </w:t>
          </w:r>
          <w:r w:rsidR="00D94569" w:rsidRPr="00D94569">
            <w:rPr>
              <w:rFonts w:cs="Times New Roman"/>
              <w:noProof/>
              <w:szCs w:val="24"/>
              <w:lang w:val="en-US"/>
            </w:rPr>
            <w:t>(Bakker, et al., 2006)</w:t>
          </w:r>
          <w:r w:rsidR="00F066DC">
            <w:rPr>
              <w:rFonts w:cs="Times New Roman"/>
              <w:szCs w:val="24"/>
              <w:lang w:val="en-US"/>
            </w:rPr>
            <w:fldChar w:fldCharType="end"/>
          </w:r>
        </w:sdtContent>
      </w:sdt>
      <w:r w:rsidR="00F066DC">
        <w:rPr>
          <w:rFonts w:cs="Times New Roman"/>
          <w:szCs w:val="24"/>
          <w:lang w:val="en-US"/>
        </w:rPr>
        <w:t xml:space="preserve"> </w:t>
      </w:r>
    </w:p>
    <w:p w14:paraId="40A038DB" w14:textId="3CF72EAE" w:rsidR="009E59AE" w:rsidRDefault="00B435CA" w:rsidP="007A0DB9">
      <w:pPr>
        <w:rPr>
          <w:rFonts w:cs="Times New Roman"/>
          <w:szCs w:val="24"/>
          <w:lang w:val="en-US"/>
        </w:rPr>
      </w:pPr>
      <w:r>
        <w:rPr>
          <w:rFonts w:cs="Times New Roman"/>
          <w:szCs w:val="24"/>
          <w:lang w:val="en-US"/>
        </w:rPr>
        <w:t>In horse the role of AFP is not clear between the pregnant mare and fetus but in the last twenty years</w:t>
      </w:r>
      <w:r w:rsidR="002D4EF7">
        <w:rPr>
          <w:rFonts w:cs="Times New Roman"/>
          <w:szCs w:val="24"/>
          <w:lang w:val="en-US"/>
        </w:rPr>
        <w:t xml:space="preserve"> few </w:t>
      </w:r>
      <w:r>
        <w:rPr>
          <w:rFonts w:cs="Times New Roman"/>
          <w:szCs w:val="24"/>
          <w:lang w:val="en-US"/>
        </w:rPr>
        <w:t>studies have shown that AFP concentration in the serum of pregnant mare is correlated with the fetal well-being of her foal</w:t>
      </w:r>
      <w:r w:rsidR="009E59AE">
        <w:rPr>
          <w:rFonts w:cs="Times New Roman"/>
          <w:szCs w:val="24"/>
          <w:lang w:val="en-US"/>
        </w:rPr>
        <w:t>.</w:t>
      </w:r>
    </w:p>
    <w:p w14:paraId="29EC1BD9" w14:textId="417F9D34" w:rsidR="005B53F3" w:rsidRDefault="009E59AE" w:rsidP="007A0DB9">
      <w:pPr>
        <w:rPr>
          <w:rFonts w:cs="Times New Roman"/>
          <w:szCs w:val="24"/>
          <w:lang w:val="en-US"/>
        </w:rPr>
      </w:pPr>
      <w:r>
        <w:rPr>
          <w:rFonts w:cs="Times New Roman"/>
          <w:szCs w:val="24"/>
          <w:lang w:val="en-US"/>
        </w:rPr>
        <w:t>This molecule could be used as diagnostic tools</w:t>
      </w:r>
      <w:r w:rsidR="002D4EF7">
        <w:rPr>
          <w:rFonts w:cs="Times New Roman"/>
          <w:szCs w:val="24"/>
          <w:lang w:val="en-US"/>
        </w:rPr>
        <w:t xml:space="preserve"> in </w:t>
      </w:r>
      <w:r>
        <w:rPr>
          <w:rFonts w:cs="Times New Roman"/>
          <w:szCs w:val="24"/>
          <w:lang w:val="en-US"/>
        </w:rPr>
        <w:t xml:space="preserve">non-invasive method to evaluate fetal well-being and risk pregnancy. </w:t>
      </w:r>
    </w:p>
    <w:p w14:paraId="57BEA928" w14:textId="1B8E601C" w:rsidR="002D4EF7" w:rsidRDefault="002D4EF7" w:rsidP="007A0DB9">
      <w:pPr>
        <w:rPr>
          <w:rFonts w:cs="Times New Roman"/>
          <w:szCs w:val="24"/>
          <w:lang w:val="en-US"/>
        </w:rPr>
      </w:pPr>
    </w:p>
    <w:p w14:paraId="4009D9BB" w14:textId="27DBDD6A" w:rsidR="002D4EF7" w:rsidRDefault="002D4EF7" w:rsidP="007A0DB9">
      <w:pPr>
        <w:pStyle w:val="Titre2"/>
        <w:rPr>
          <w:lang w:val="en-US"/>
        </w:rPr>
      </w:pPr>
      <w:bookmarkStart w:id="7" w:name="_Toc468176404"/>
      <w:r w:rsidRPr="002D4EF7">
        <w:rPr>
          <w:lang w:val="en-US"/>
        </w:rPr>
        <w:lastRenderedPageBreak/>
        <w:t>3- AFP as non-invasive diagnostic too</w:t>
      </w:r>
      <w:r>
        <w:rPr>
          <w:lang w:val="en-US"/>
        </w:rPr>
        <w:t>l in horse fetal well-being and risk pregnancy</w:t>
      </w:r>
      <w:bookmarkEnd w:id="7"/>
      <w:r>
        <w:rPr>
          <w:lang w:val="en-US"/>
        </w:rPr>
        <w:t xml:space="preserve"> </w:t>
      </w:r>
    </w:p>
    <w:p w14:paraId="38C9E32E" w14:textId="77777777" w:rsidR="007C2537" w:rsidRPr="007C2537" w:rsidRDefault="007C2537" w:rsidP="007A0DB9">
      <w:pPr>
        <w:pStyle w:val="Titre3"/>
        <w:rPr>
          <w:lang w:val="en-US"/>
        </w:rPr>
      </w:pPr>
    </w:p>
    <w:p w14:paraId="6E2A79AE" w14:textId="16C9DA3B" w:rsidR="00E8598B" w:rsidRDefault="00BB7D3A" w:rsidP="007A0DB9">
      <w:pPr>
        <w:pStyle w:val="Titre3"/>
      </w:pPr>
      <w:bookmarkStart w:id="8" w:name="_Toc468176405"/>
      <w:r w:rsidRPr="00685473">
        <w:t xml:space="preserve">3-1) Beginning of the theory </w:t>
      </w:r>
      <w:r w:rsidR="009B382A" w:rsidRPr="00685473">
        <w:t>and first study</w:t>
      </w:r>
      <w:bookmarkEnd w:id="8"/>
      <w:r w:rsidR="009B382A" w:rsidRPr="00685473">
        <w:t xml:space="preserve"> </w:t>
      </w:r>
    </w:p>
    <w:p w14:paraId="58C5C380" w14:textId="77777777" w:rsidR="007C2537" w:rsidRPr="007C2537" w:rsidRDefault="007C2537" w:rsidP="007A0DB9"/>
    <w:p w14:paraId="68AFBE02" w14:textId="4BB31022" w:rsidR="00392080" w:rsidRDefault="00685473" w:rsidP="007A0DB9">
      <w:pPr>
        <w:pStyle w:val="Titre4"/>
      </w:pPr>
      <w:r w:rsidRPr="007C2537">
        <w:t xml:space="preserve">3-1-A) The interest </w:t>
      </w:r>
      <w:r w:rsidR="002964E1">
        <w:t>of AFP in equine reproduction in</w:t>
      </w:r>
      <w:r w:rsidRPr="007C2537">
        <w:t xml:space="preserve"> the 1990s</w:t>
      </w:r>
    </w:p>
    <w:p w14:paraId="627C8EBF" w14:textId="77777777" w:rsidR="007C2537" w:rsidRPr="007C2537" w:rsidRDefault="007C2537" w:rsidP="007A0DB9"/>
    <w:p w14:paraId="03260B52" w14:textId="03A103DF" w:rsidR="00B435CA" w:rsidRDefault="007C2537" w:rsidP="007A0DB9">
      <w:pPr>
        <w:rPr>
          <w:rFonts w:cs="Times New Roman"/>
          <w:szCs w:val="24"/>
          <w:lang w:val="en-US"/>
        </w:rPr>
      </w:pPr>
      <w:r>
        <w:t xml:space="preserve">   </w:t>
      </w:r>
      <w:r w:rsidR="008B77AF">
        <w:rPr>
          <w:rFonts w:cs="Times New Roman"/>
          <w:szCs w:val="24"/>
          <w:lang w:val="en-US"/>
        </w:rPr>
        <w:t>Since 1990 few studies have been conducted to evaluate AFP</w:t>
      </w:r>
      <w:r w:rsidR="00F13F98">
        <w:rPr>
          <w:rFonts w:cs="Times New Roman"/>
          <w:szCs w:val="24"/>
          <w:lang w:val="en-US"/>
        </w:rPr>
        <w:t xml:space="preserve"> in pregnant mare</w:t>
      </w:r>
      <w:r w:rsidR="00641C73">
        <w:rPr>
          <w:rFonts w:cs="Times New Roman"/>
          <w:szCs w:val="24"/>
          <w:lang w:val="en-US"/>
        </w:rPr>
        <w:t>s</w:t>
      </w:r>
      <w:r w:rsidR="00F13F98">
        <w:rPr>
          <w:rFonts w:cs="Times New Roman"/>
          <w:szCs w:val="24"/>
          <w:lang w:val="en-US"/>
        </w:rPr>
        <w:t xml:space="preserve"> and his usefulness as diagnostic tool in fetal well-</w:t>
      </w:r>
      <w:r w:rsidR="00E331A2">
        <w:rPr>
          <w:rFonts w:cs="Times New Roman"/>
          <w:szCs w:val="24"/>
          <w:lang w:val="en-US"/>
        </w:rPr>
        <w:t>being.</w:t>
      </w:r>
    </w:p>
    <w:p w14:paraId="1F492DAA" w14:textId="7430CC99" w:rsidR="00E331A2" w:rsidRDefault="007C15B6" w:rsidP="007A0DB9">
      <w:pPr>
        <w:rPr>
          <w:rFonts w:cs="Times New Roman"/>
          <w:szCs w:val="24"/>
          <w:lang w:val="en-US"/>
        </w:rPr>
      </w:pPr>
      <w:r>
        <w:rPr>
          <w:rFonts w:cs="Times New Roman"/>
          <w:szCs w:val="24"/>
          <w:lang w:val="en-US"/>
        </w:rPr>
        <w:t xml:space="preserve">In human AFP was already used to diagnose fetal </w:t>
      </w:r>
      <w:r w:rsidR="00A76C0F">
        <w:rPr>
          <w:rFonts w:cs="Times New Roman"/>
          <w:szCs w:val="24"/>
          <w:lang w:val="en-US"/>
        </w:rPr>
        <w:t>anomaly.</w:t>
      </w:r>
      <w:r w:rsidR="00641C73">
        <w:rPr>
          <w:rFonts w:cs="Times New Roman"/>
          <w:szCs w:val="24"/>
          <w:lang w:val="en-US"/>
        </w:rPr>
        <w:t xml:space="preserve"> </w:t>
      </w:r>
      <w:r w:rsidR="000D6110">
        <w:rPr>
          <w:rFonts w:cs="Times New Roman"/>
          <w:szCs w:val="24"/>
          <w:lang w:val="en-US"/>
        </w:rPr>
        <w:t xml:space="preserve">Because it’ s </w:t>
      </w:r>
      <w:r w:rsidR="00F6469C">
        <w:rPr>
          <w:rFonts w:cs="Times New Roman"/>
          <w:szCs w:val="24"/>
          <w:lang w:val="en-US"/>
        </w:rPr>
        <w:t>an</w:t>
      </w:r>
      <w:r w:rsidR="00641C73">
        <w:rPr>
          <w:rFonts w:cs="Times New Roman"/>
          <w:szCs w:val="24"/>
          <w:lang w:val="en-US"/>
        </w:rPr>
        <w:t xml:space="preserve"> easy test to </w:t>
      </w:r>
      <w:r w:rsidR="002D3232">
        <w:rPr>
          <w:rFonts w:cs="Times New Roman"/>
          <w:szCs w:val="24"/>
          <w:lang w:val="en-US"/>
        </w:rPr>
        <w:t>perform (</w:t>
      </w:r>
      <w:r w:rsidR="000D6110">
        <w:rPr>
          <w:rFonts w:cs="Times New Roman"/>
          <w:szCs w:val="24"/>
          <w:lang w:val="en-US"/>
        </w:rPr>
        <w:t>It’s just need serum sample)</w:t>
      </w:r>
      <w:r w:rsidR="00A70749">
        <w:rPr>
          <w:rFonts w:cs="Times New Roman"/>
          <w:szCs w:val="24"/>
          <w:lang w:val="en-US"/>
        </w:rPr>
        <w:t>. All this advantage</w:t>
      </w:r>
      <w:r w:rsidR="00C83F62">
        <w:rPr>
          <w:rFonts w:cs="Times New Roman"/>
          <w:szCs w:val="24"/>
          <w:lang w:val="en-US"/>
        </w:rPr>
        <w:t>s</w:t>
      </w:r>
      <w:r w:rsidR="00A70749">
        <w:rPr>
          <w:rFonts w:cs="Times New Roman"/>
          <w:szCs w:val="24"/>
          <w:lang w:val="en-US"/>
        </w:rPr>
        <w:t xml:space="preserve"> </w:t>
      </w:r>
      <w:r w:rsidR="00C83F62">
        <w:rPr>
          <w:rFonts w:cs="Times New Roman"/>
          <w:szCs w:val="24"/>
          <w:lang w:val="en-US"/>
        </w:rPr>
        <w:t xml:space="preserve">have encouraged Scientifics and veterinaries to perform research </w:t>
      </w:r>
      <w:r w:rsidR="000C6753">
        <w:rPr>
          <w:rFonts w:cs="Times New Roman"/>
          <w:szCs w:val="24"/>
          <w:lang w:val="en-US"/>
        </w:rPr>
        <w:t>on mare</w:t>
      </w:r>
      <w:r w:rsidR="002E403D">
        <w:rPr>
          <w:rFonts w:cs="Times New Roman"/>
          <w:szCs w:val="24"/>
          <w:lang w:val="en-US"/>
        </w:rPr>
        <w:t>s</w:t>
      </w:r>
      <w:r w:rsidR="000C6753">
        <w:rPr>
          <w:rFonts w:cs="Times New Roman"/>
          <w:szCs w:val="24"/>
          <w:lang w:val="en-US"/>
        </w:rPr>
        <w:t xml:space="preserve"> to help clinical diagnosis of equine gestation especially in the second part of pregnancy. </w:t>
      </w:r>
    </w:p>
    <w:p w14:paraId="685A9F4C" w14:textId="7ADBF072" w:rsidR="002E403D" w:rsidRDefault="002E403D" w:rsidP="007A0DB9">
      <w:pPr>
        <w:rPr>
          <w:rFonts w:cs="Times New Roman"/>
          <w:szCs w:val="24"/>
          <w:lang w:val="en-US"/>
        </w:rPr>
      </w:pPr>
      <w:r>
        <w:rPr>
          <w:rFonts w:cs="Times New Roman"/>
          <w:szCs w:val="24"/>
          <w:lang w:val="en-US"/>
        </w:rPr>
        <w:t xml:space="preserve">The first study </w:t>
      </w:r>
      <w:r w:rsidR="00E401B7">
        <w:rPr>
          <w:rFonts w:cs="Times New Roman"/>
          <w:szCs w:val="24"/>
          <w:lang w:val="en-US"/>
        </w:rPr>
        <w:t xml:space="preserve">has been conducted in 1990 by Sorensen and his colleagues and reported in the journal of equine veterinary </w:t>
      </w:r>
      <w:sdt>
        <w:sdtPr>
          <w:rPr>
            <w:rFonts w:cs="Times New Roman"/>
            <w:szCs w:val="24"/>
            <w:lang w:val="en-US"/>
          </w:rPr>
          <w:id w:val="-1659370870"/>
          <w:citation/>
        </w:sdtPr>
        <w:sdtContent>
          <w:r w:rsidR="00E401B7">
            <w:rPr>
              <w:rFonts w:cs="Times New Roman"/>
              <w:szCs w:val="24"/>
              <w:lang w:val="en-US"/>
            </w:rPr>
            <w:fldChar w:fldCharType="begin"/>
          </w:r>
          <w:r w:rsidR="00E401B7" w:rsidRPr="00E401B7">
            <w:rPr>
              <w:rFonts w:cs="Times New Roman"/>
              <w:szCs w:val="24"/>
              <w:lang w:val="en-US"/>
            </w:rPr>
            <w:instrText xml:space="preserve"> CITATION Kel90 \l 1036 </w:instrText>
          </w:r>
          <w:r w:rsidR="00E401B7">
            <w:rPr>
              <w:rFonts w:cs="Times New Roman"/>
              <w:szCs w:val="24"/>
              <w:lang w:val="en-US"/>
            </w:rPr>
            <w:fldChar w:fldCharType="separate"/>
          </w:r>
          <w:r w:rsidR="00E401B7" w:rsidRPr="00E401B7">
            <w:rPr>
              <w:rFonts w:cs="Times New Roman"/>
              <w:noProof/>
              <w:szCs w:val="24"/>
              <w:lang w:val="en-US"/>
            </w:rPr>
            <w:t>(Sorensen, et al., 1990)</w:t>
          </w:r>
          <w:r w:rsidR="00E401B7">
            <w:rPr>
              <w:rFonts w:cs="Times New Roman"/>
              <w:szCs w:val="24"/>
              <w:lang w:val="en-US"/>
            </w:rPr>
            <w:fldChar w:fldCharType="end"/>
          </w:r>
        </w:sdtContent>
      </w:sdt>
      <w:r w:rsidR="00E401B7">
        <w:rPr>
          <w:rFonts w:cs="Times New Roman"/>
          <w:szCs w:val="24"/>
          <w:lang w:val="en-US"/>
        </w:rPr>
        <w:t xml:space="preserve">. </w:t>
      </w:r>
    </w:p>
    <w:p w14:paraId="62A442FE" w14:textId="1A20C7D2" w:rsidR="002D3232" w:rsidRDefault="00763100" w:rsidP="007A0DB9">
      <w:pPr>
        <w:rPr>
          <w:rFonts w:eastAsia="Times New Roman" w:cs="Times New Roman"/>
          <w:szCs w:val="24"/>
          <w:lang w:val="en-US" w:eastAsia="fr-FR"/>
        </w:rPr>
      </w:pPr>
      <w:r>
        <w:rPr>
          <w:rFonts w:cs="Times New Roman"/>
          <w:szCs w:val="24"/>
          <w:lang w:val="en-US"/>
        </w:rPr>
        <w:t xml:space="preserve">They have developed an </w:t>
      </w:r>
      <w:r>
        <w:rPr>
          <w:rFonts w:eastAsia="Times New Roman" w:cs="Times New Roman"/>
          <w:szCs w:val="24"/>
          <w:lang w:val="en-US" w:eastAsia="fr-FR"/>
        </w:rPr>
        <w:t xml:space="preserve">assay for the determination of the concentration of an equine fetal protein (EQFP) in pregnant </w:t>
      </w:r>
      <w:r w:rsidR="0028327C">
        <w:rPr>
          <w:rFonts w:eastAsia="Times New Roman" w:cs="Times New Roman"/>
          <w:szCs w:val="24"/>
          <w:lang w:val="en-US" w:eastAsia="fr-FR"/>
        </w:rPr>
        <w:t>mares’</w:t>
      </w:r>
      <w:r>
        <w:rPr>
          <w:rFonts w:eastAsia="Times New Roman" w:cs="Times New Roman"/>
          <w:szCs w:val="24"/>
          <w:lang w:val="en-US" w:eastAsia="fr-FR"/>
        </w:rPr>
        <w:t xml:space="preserve"> serum and used to quantitate more than 2000 serum samples from 522 Thoroughbred mares during pregnancy</w:t>
      </w:r>
      <w:r w:rsidR="00712E88">
        <w:rPr>
          <w:rFonts w:eastAsia="Times New Roman" w:cs="Times New Roman"/>
          <w:szCs w:val="24"/>
          <w:lang w:val="en-US" w:eastAsia="fr-FR"/>
        </w:rPr>
        <w:t xml:space="preserve">. </w:t>
      </w:r>
    </w:p>
    <w:p w14:paraId="0E4578D4" w14:textId="0EFB5B48" w:rsidR="00323919" w:rsidRDefault="00712E88" w:rsidP="007A0DB9">
      <w:pPr>
        <w:rPr>
          <w:rFonts w:eastAsia="Times New Roman" w:cs="Times New Roman"/>
          <w:szCs w:val="24"/>
          <w:lang w:val="en-US" w:eastAsia="fr-FR"/>
        </w:rPr>
      </w:pPr>
      <w:r>
        <w:rPr>
          <w:rFonts w:eastAsia="Times New Roman" w:cs="Times New Roman"/>
          <w:szCs w:val="24"/>
          <w:lang w:val="en-US" w:eastAsia="fr-FR"/>
        </w:rPr>
        <w:t>In mare placentitis and other placental abnormalities, twins (around 1/6 of pregnant thoroughbred), fetal loss and conception failure</w:t>
      </w:r>
      <w:r w:rsidR="00A61107">
        <w:rPr>
          <w:rFonts w:eastAsia="Times New Roman" w:cs="Times New Roman"/>
          <w:szCs w:val="24"/>
          <w:lang w:val="en-US" w:eastAsia="fr-FR"/>
        </w:rPr>
        <w:t xml:space="preserve"> are a huge economic loss each year and it’s sometimes hard to diagnose th</w:t>
      </w:r>
      <w:r w:rsidR="00323919">
        <w:rPr>
          <w:rFonts w:eastAsia="Times New Roman" w:cs="Times New Roman"/>
          <w:szCs w:val="24"/>
          <w:lang w:val="en-US" w:eastAsia="fr-FR"/>
        </w:rPr>
        <w:t>ese</w:t>
      </w:r>
      <w:r w:rsidR="00A61107">
        <w:rPr>
          <w:rFonts w:eastAsia="Times New Roman" w:cs="Times New Roman"/>
          <w:szCs w:val="24"/>
          <w:lang w:val="en-US" w:eastAsia="fr-FR"/>
        </w:rPr>
        <w:t xml:space="preserve"> condition</w:t>
      </w:r>
      <w:r w:rsidR="00323919">
        <w:rPr>
          <w:rFonts w:eastAsia="Times New Roman" w:cs="Times New Roman"/>
          <w:szCs w:val="24"/>
          <w:lang w:val="en-US" w:eastAsia="fr-FR"/>
        </w:rPr>
        <w:t>s</w:t>
      </w:r>
      <w:r w:rsidR="00A61107">
        <w:rPr>
          <w:rFonts w:eastAsia="Times New Roman" w:cs="Times New Roman"/>
          <w:szCs w:val="24"/>
          <w:lang w:val="en-US" w:eastAsia="fr-FR"/>
        </w:rPr>
        <w:t xml:space="preserve"> especially in the second part of pregnancy. The goal of Sorensen and his colleagues was to determine if EQFP was different in the group of</w:t>
      </w:r>
      <w:r>
        <w:rPr>
          <w:rFonts w:eastAsia="Times New Roman" w:cs="Times New Roman"/>
          <w:szCs w:val="24"/>
          <w:lang w:val="en-US" w:eastAsia="fr-FR"/>
        </w:rPr>
        <w:t xml:space="preserve"> </w:t>
      </w:r>
      <w:r w:rsidR="00323919">
        <w:rPr>
          <w:rFonts w:eastAsia="Times New Roman" w:cs="Times New Roman"/>
          <w:szCs w:val="24"/>
          <w:lang w:val="en-US" w:eastAsia="fr-FR"/>
        </w:rPr>
        <w:t>problematic pregnancy mares compare to the normal pregnancy mare (unproblematic).</w:t>
      </w:r>
    </w:p>
    <w:p w14:paraId="5BE9A3A2" w14:textId="77777777" w:rsidR="00685473" w:rsidRDefault="00685473" w:rsidP="007A0DB9">
      <w:pPr>
        <w:rPr>
          <w:rFonts w:eastAsia="Times New Roman" w:cs="Times New Roman"/>
          <w:szCs w:val="24"/>
          <w:lang w:val="en-US" w:eastAsia="fr-FR"/>
        </w:rPr>
      </w:pPr>
    </w:p>
    <w:p w14:paraId="0BDBDC93" w14:textId="6AC21441" w:rsidR="00685473" w:rsidRDefault="00685473" w:rsidP="007A0DB9">
      <w:pPr>
        <w:pStyle w:val="Titre4"/>
        <w:rPr>
          <w:rFonts w:eastAsia="Times New Roman"/>
          <w:lang w:val="en-US" w:eastAsia="fr-FR"/>
        </w:rPr>
      </w:pPr>
      <w:bookmarkStart w:id="9" w:name="_Ref467767860"/>
      <w:bookmarkStart w:id="10" w:name="_Ref467767864"/>
      <w:bookmarkStart w:id="11" w:name="_Ref467767874"/>
      <w:bookmarkStart w:id="12" w:name="_Ref467767881"/>
      <w:bookmarkStart w:id="13" w:name="_Ref467767886"/>
      <w:r>
        <w:rPr>
          <w:lang w:val="en"/>
        </w:rPr>
        <w:t>3-1-B) Implementation of the first study on thoroughbreds and its conclusions</w:t>
      </w:r>
      <w:bookmarkEnd w:id="9"/>
      <w:bookmarkEnd w:id="10"/>
      <w:bookmarkEnd w:id="11"/>
      <w:bookmarkEnd w:id="12"/>
      <w:bookmarkEnd w:id="13"/>
    </w:p>
    <w:p w14:paraId="5FD4B6C8" w14:textId="77777777" w:rsidR="00B7781E" w:rsidRDefault="007C2537" w:rsidP="007A0DB9">
      <w:pPr>
        <w:rPr>
          <w:rFonts w:eastAsia="Times New Roman" w:cs="Times New Roman"/>
          <w:szCs w:val="24"/>
          <w:lang w:val="en-US" w:eastAsia="fr-FR"/>
        </w:rPr>
      </w:pPr>
      <w:r>
        <w:rPr>
          <w:rFonts w:eastAsia="Times New Roman" w:cs="Times New Roman"/>
          <w:szCs w:val="24"/>
          <w:lang w:val="en-US" w:eastAsia="fr-FR"/>
        </w:rPr>
        <w:t xml:space="preserve">   </w:t>
      </w:r>
    </w:p>
    <w:p w14:paraId="3CEBC001" w14:textId="6665154B" w:rsidR="00925613" w:rsidRDefault="00B7781E" w:rsidP="007A0DB9">
      <w:pPr>
        <w:rPr>
          <w:rFonts w:eastAsia="Times New Roman" w:cs="Times New Roman"/>
          <w:szCs w:val="24"/>
          <w:lang w:val="en-US" w:eastAsia="fr-FR"/>
        </w:rPr>
      </w:pPr>
      <w:r>
        <w:rPr>
          <w:rFonts w:eastAsia="Times New Roman" w:cs="Times New Roman"/>
          <w:szCs w:val="24"/>
          <w:lang w:val="en-US" w:eastAsia="fr-FR"/>
        </w:rPr>
        <w:t xml:space="preserve">    </w:t>
      </w:r>
      <w:r w:rsidR="00685473">
        <w:rPr>
          <w:rFonts w:eastAsia="Times New Roman" w:cs="Times New Roman"/>
          <w:szCs w:val="24"/>
          <w:lang w:val="en-US" w:eastAsia="fr-FR"/>
        </w:rPr>
        <w:t xml:space="preserve">To conduct this study, </w:t>
      </w:r>
      <w:r w:rsidR="00323919">
        <w:rPr>
          <w:rFonts w:eastAsia="Times New Roman" w:cs="Times New Roman"/>
          <w:szCs w:val="24"/>
          <w:lang w:val="en-US" w:eastAsia="fr-FR"/>
        </w:rPr>
        <w:t xml:space="preserve">they have </w:t>
      </w:r>
      <w:r w:rsidR="00323919" w:rsidRPr="00323919">
        <w:rPr>
          <w:rFonts w:eastAsia="Times New Roman" w:cs="Times New Roman"/>
          <w:szCs w:val="24"/>
          <w:lang w:val="en-US" w:eastAsia="fr-FR"/>
        </w:rPr>
        <w:t>developed an equine fetal protein (EQFP) assay to assist in clinical diagnostics of equine gestation. The immunochemical assay for the measurement of EQFP was used to determine whether there was a relations hip between twinning and other adverse fetal condition</w:t>
      </w:r>
      <w:r w:rsidR="002964E1">
        <w:rPr>
          <w:rFonts w:eastAsia="Times New Roman" w:cs="Times New Roman"/>
          <w:szCs w:val="24"/>
          <w:lang w:val="en-US" w:eastAsia="fr-FR"/>
        </w:rPr>
        <w:t xml:space="preserve">s and the levels of EQFP in </w:t>
      </w:r>
      <w:r w:rsidR="00F3210F" w:rsidRPr="00323919">
        <w:rPr>
          <w:rFonts w:eastAsia="Times New Roman" w:cs="Times New Roman"/>
          <w:szCs w:val="24"/>
          <w:lang w:val="en-US" w:eastAsia="fr-FR"/>
        </w:rPr>
        <w:t>mare</w:t>
      </w:r>
      <w:r w:rsidR="002964E1">
        <w:rPr>
          <w:rFonts w:eastAsia="Times New Roman" w:cs="Times New Roman"/>
          <w:szCs w:val="24"/>
          <w:lang w:val="en-US" w:eastAsia="fr-FR"/>
        </w:rPr>
        <w:t>’s serum</w:t>
      </w:r>
      <w:r w:rsidR="00F3210F">
        <w:rPr>
          <w:rFonts w:eastAsia="Times New Roman" w:cs="Times New Roman"/>
          <w:szCs w:val="24"/>
          <w:lang w:val="en-US" w:eastAsia="fr-FR"/>
        </w:rPr>
        <w:t>, the</w:t>
      </w:r>
      <w:r w:rsidR="00323919" w:rsidRPr="00323919">
        <w:rPr>
          <w:rFonts w:eastAsia="Times New Roman" w:cs="Times New Roman"/>
          <w:szCs w:val="24"/>
          <w:lang w:val="en-US" w:eastAsia="fr-FR"/>
        </w:rPr>
        <w:t xml:space="preserve"> median number of samples per mare wa</w:t>
      </w:r>
      <w:r w:rsidR="00F3210F">
        <w:rPr>
          <w:rFonts w:eastAsia="Times New Roman" w:cs="Times New Roman"/>
          <w:szCs w:val="24"/>
          <w:lang w:val="en-US" w:eastAsia="fr-FR"/>
        </w:rPr>
        <w:t xml:space="preserve">s 3. The serum was mailed to their </w:t>
      </w:r>
      <w:r w:rsidR="00F3210F" w:rsidRPr="00323919">
        <w:rPr>
          <w:rFonts w:eastAsia="Times New Roman" w:cs="Times New Roman"/>
          <w:szCs w:val="24"/>
          <w:lang w:val="en-US" w:eastAsia="fr-FR"/>
        </w:rPr>
        <w:t>laboratory</w:t>
      </w:r>
      <w:r w:rsidR="00323919" w:rsidRPr="00323919">
        <w:rPr>
          <w:rFonts w:eastAsia="Times New Roman" w:cs="Times New Roman"/>
          <w:szCs w:val="24"/>
          <w:lang w:val="en-US" w:eastAsia="fr-FR"/>
        </w:rPr>
        <w:t>, and was analyzed on the day of arrival. Each sample was accompanied by a clinical data form, containing pertinen</w:t>
      </w:r>
      <w:r w:rsidR="00F3210F">
        <w:rPr>
          <w:rFonts w:eastAsia="Times New Roman" w:cs="Times New Roman"/>
          <w:szCs w:val="24"/>
          <w:lang w:val="en-US" w:eastAsia="fr-FR"/>
        </w:rPr>
        <w:t>t information on ultrasound ob</w:t>
      </w:r>
      <w:r w:rsidR="00323919" w:rsidRPr="00323919">
        <w:rPr>
          <w:rFonts w:eastAsia="Times New Roman" w:cs="Times New Roman"/>
          <w:szCs w:val="24"/>
          <w:lang w:val="en-US" w:eastAsia="fr-FR"/>
        </w:rPr>
        <w:t>servations, results of palpa</w:t>
      </w:r>
      <w:r w:rsidR="00F3210F">
        <w:rPr>
          <w:rFonts w:eastAsia="Times New Roman" w:cs="Times New Roman"/>
          <w:szCs w:val="24"/>
          <w:lang w:val="en-US" w:eastAsia="fr-FR"/>
        </w:rPr>
        <w:t xml:space="preserve">tion, medical history, </w:t>
      </w:r>
      <w:r w:rsidR="00F3210F">
        <w:rPr>
          <w:rFonts w:eastAsia="Times New Roman" w:cs="Times New Roman"/>
          <w:szCs w:val="24"/>
          <w:lang w:val="en-US" w:eastAsia="fr-FR"/>
        </w:rPr>
        <w:lastRenderedPageBreak/>
        <w:t>medication given.</w:t>
      </w:r>
      <w:r w:rsidR="00323919" w:rsidRPr="00323919">
        <w:rPr>
          <w:rFonts w:eastAsia="Times New Roman" w:cs="Times New Roman"/>
          <w:szCs w:val="24"/>
          <w:lang w:val="en-US" w:eastAsia="fr-FR"/>
        </w:rPr>
        <w:t xml:space="preserve"> </w:t>
      </w:r>
      <w:r w:rsidR="00685473">
        <w:rPr>
          <w:rFonts w:eastAsia="Times New Roman" w:cs="Times New Roman"/>
          <w:szCs w:val="24"/>
          <w:lang w:val="en-US" w:eastAsia="fr-FR"/>
        </w:rPr>
        <w:t xml:space="preserve">This test is known as </w:t>
      </w:r>
      <w:r w:rsidR="00AD0EA6">
        <w:rPr>
          <w:rFonts w:eastAsia="Times New Roman" w:cs="Times New Roman"/>
          <w:szCs w:val="24"/>
          <w:lang w:val="en-US" w:eastAsia="fr-FR"/>
        </w:rPr>
        <w:t>Elisa test</w:t>
      </w:r>
      <w:r w:rsidR="00F3210F">
        <w:rPr>
          <w:rFonts w:eastAsia="Times New Roman" w:cs="Times New Roman"/>
          <w:szCs w:val="24"/>
          <w:lang w:val="en-US" w:eastAsia="fr-FR"/>
        </w:rPr>
        <w:t>, which</w:t>
      </w:r>
      <w:r w:rsidR="00323919" w:rsidRPr="00323919">
        <w:rPr>
          <w:rFonts w:eastAsia="Times New Roman" w:cs="Times New Roman"/>
          <w:szCs w:val="24"/>
          <w:lang w:val="en-US" w:eastAsia="fr-FR"/>
        </w:rPr>
        <w:t xml:space="preserve"> is based on polyclonal and monoclonal antibodies, and </w:t>
      </w:r>
      <w:r w:rsidR="00F3210F">
        <w:rPr>
          <w:rFonts w:eastAsia="Times New Roman" w:cs="Times New Roman"/>
          <w:szCs w:val="24"/>
          <w:lang w:val="en-US" w:eastAsia="fr-FR"/>
        </w:rPr>
        <w:t xml:space="preserve">was development by </w:t>
      </w:r>
      <w:r w:rsidR="00323919" w:rsidRPr="00323919">
        <w:rPr>
          <w:rFonts w:eastAsia="Times New Roman" w:cs="Times New Roman"/>
          <w:szCs w:val="24"/>
          <w:lang w:val="en-US" w:eastAsia="fr-FR"/>
        </w:rPr>
        <w:t xml:space="preserve">EquiChem Research Institute. </w:t>
      </w:r>
      <w:r w:rsidR="00685473">
        <w:rPr>
          <w:rFonts w:eastAsia="Times New Roman" w:cs="Times New Roman"/>
          <w:szCs w:val="24"/>
          <w:lang w:val="en-US" w:eastAsia="fr-FR"/>
        </w:rPr>
        <w:t>Of course a</w:t>
      </w:r>
      <w:r w:rsidR="00F3210F">
        <w:rPr>
          <w:rFonts w:eastAsia="Times New Roman" w:cs="Times New Roman"/>
          <w:szCs w:val="24"/>
          <w:lang w:val="en-US" w:eastAsia="fr-FR"/>
        </w:rPr>
        <w:t xml:space="preserve"> control of quality has been ensured </w:t>
      </w:r>
      <w:r w:rsidR="00685473">
        <w:rPr>
          <w:rFonts w:eastAsia="Times New Roman" w:cs="Times New Roman"/>
          <w:szCs w:val="24"/>
          <w:lang w:val="en-US" w:eastAsia="fr-FR"/>
        </w:rPr>
        <w:t xml:space="preserve">to minimize the errors </w:t>
      </w:r>
      <w:r w:rsidR="00F3210F">
        <w:rPr>
          <w:rFonts w:eastAsia="Times New Roman" w:cs="Times New Roman"/>
          <w:szCs w:val="24"/>
          <w:lang w:val="en-US" w:eastAsia="fr-FR"/>
        </w:rPr>
        <w:t>(many sample</w:t>
      </w:r>
      <w:r w:rsidR="00925613">
        <w:rPr>
          <w:rFonts w:eastAsia="Times New Roman" w:cs="Times New Roman"/>
          <w:szCs w:val="24"/>
          <w:lang w:val="en-US" w:eastAsia="fr-FR"/>
        </w:rPr>
        <w:t>s</w:t>
      </w:r>
      <w:r w:rsidR="00F3210F">
        <w:rPr>
          <w:rFonts w:eastAsia="Times New Roman" w:cs="Times New Roman"/>
          <w:szCs w:val="24"/>
          <w:lang w:val="en-US" w:eastAsia="fr-FR"/>
        </w:rPr>
        <w:t>, calibrators, tests in</w:t>
      </w:r>
      <w:r w:rsidR="00317EA1">
        <w:rPr>
          <w:rFonts w:eastAsia="Times New Roman" w:cs="Times New Roman"/>
          <w:szCs w:val="24"/>
          <w:lang w:val="en-US" w:eastAsia="fr-FR"/>
        </w:rPr>
        <w:t xml:space="preserve"> </w:t>
      </w:r>
      <w:r w:rsidR="00F3210F">
        <w:rPr>
          <w:rFonts w:eastAsia="Times New Roman" w:cs="Times New Roman"/>
          <w:szCs w:val="24"/>
          <w:lang w:val="en-US" w:eastAsia="fr-FR"/>
        </w:rPr>
        <w:t xml:space="preserve">duplicate </w:t>
      </w:r>
      <w:r w:rsidR="00317EA1">
        <w:rPr>
          <w:rFonts w:eastAsia="Times New Roman" w:cs="Times New Roman"/>
          <w:szCs w:val="24"/>
          <w:lang w:val="en-US" w:eastAsia="fr-FR"/>
        </w:rPr>
        <w:t>..</w:t>
      </w:r>
      <w:r w:rsidR="00566A87">
        <w:rPr>
          <w:rFonts w:eastAsia="Times New Roman" w:cs="Times New Roman"/>
          <w:szCs w:val="24"/>
          <w:lang w:val="en-US" w:eastAsia="fr-FR"/>
        </w:rPr>
        <w:t>).</w:t>
      </w:r>
      <w:r w:rsidR="00F3210F">
        <w:rPr>
          <w:rFonts w:eastAsia="Times New Roman" w:cs="Times New Roman"/>
          <w:szCs w:val="24"/>
          <w:lang w:val="en-US" w:eastAsia="fr-FR"/>
        </w:rPr>
        <w:t>Mare</w:t>
      </w:r>
      <w:r w:rsidR="00AD0EA6">
        <w:rPr>
          <w:rFonts w:eastAsia="Times New Roman" w:cs="Times New Roman"/>
          <w:szCs w:val="24"/>
          <w:lang w:val="en-US" w:eastAsia="fr-FR"/>
        </w:rPr>
        <w:t>s</w:t>
      </w:r>
      <w:r w:rsidR="00F3210F">
        <w:rPr>
          <w:rFonts w:eastAsia="Times New Roman" w:cs="Times New Roman"/>
          <w:szCs w:val="24"/>
          <w:lang w:val="en-US" w:eastAsia="fr-FR"/>
        </w:rPr>
        <w:t xml:space="preserve"> with normal pregnancy were used to established the reference values at given age</w:t>
      </w:r>
      <w:r w:rsidR="00317EA1">
        <w:rPr>
          <w:rFonts w:eastAsia="Times New Roman" w:cs="Times New Roman"/>
          <w:szCs w:val="24"/>
          <w:lang w:val="en-US" w:eastAsia="fr-FR"/>
        </w:rPr>
        <w:t xml:space="preserve">. “In </w:t>
      </w:r>
      <w:r w:rsidR="00323919" w:rsidRPr="00323919">
        <w:rPr>
          <w:rFonts w:eastAsia="Times New Roman" w:cs="Times New Roman"/>
          <w:szCs w:val="24"/>
          <w:lang w:val="en-US" w:eastAsia="fr-FR"/>
        </w:rPr>
        <w:t xml:space="preserve">order to facilitate comparison of laboratory results on individual mares at any given GA, actual measured IU/ ml values were converted </w:t>
      </w:r>
      <w:r w:rsidR="00780EAA">
        <w:rPr>
          <w:rFonts w:eastAsia="Times New Roman" w:cs="Times New Roman"/>
          <w:szCs w:val="24"/>
          <w:lang w:val="en-US" w:eastAsia="fr-FR"/>
        </w:rPr>
        <w:t>to SD-units (called SDR - stan</w:t>
      </w:r>
      <w:r w:rsidR="00323919" w:rsidRPr="00323919">
        <w:rPr>
          <w:rFonts w:eastAsia="Times New Roman" w:cs="Times New Roman"/>
          <w:szCs w:val="24"/>
          <w:lang w:val="en-US" w:eastAsia="fr-FR"/>
        </w:rPr>
        <w:t>dard deviation ratio). This unit is a direct measure of the degree to which any sample deviates from 'usual' values, independent of parameters such as GA</w:t>
      </w:r>
      <w:r w:rsidR="00317EA1">
        <w:rPr>
          <w:rFonts w:eastAsia="Times New Roman" w:cs="Times New Roman"/>
          <w:szCs w:val="24"/>
          <w:lang w:val="en-US" w:eastAsia="fr-FR"/>
        </w:rPr>
        <w:t>”</w:t>
      </w:r>
      <w:sdt>
        <w:sdtPr>
          <w:rPr>
            <w:rFonts w:eastAsia="Times New Roman" w:cs="Times New Roman"/>
            <w:szCs w:val="24"/>
            <w:lang w:val="en-US" w:eastAsia="fr-FR"/>
          </w:rPr>
          <w:id w:val="-947852072"/>
          <w:citation/>
        </w:sdtPr>
        <w:sdtContent>
          <w:r w:rsidR="00317EA1">
            <w:rPr>
              <w:rFonts w:eastAsia="Times New Roman" w:cs="Times New Roman"/>
              <w:szCs w:val="24"/>
              <w:lang w:val="en-US" w:eastAsia="fr-FR"/>
            </w:rPr>
            <w:fldChar w:fldCharType="begin"/>
          </w:r>
          <w:r w:rsidR="00317EA1" w:rsidRPr="00317EA1">
            <w:rPr>
              <w:rFonts w:eastAsia="Times New Roman" w:cs="Times New Roman"/>
              <w:szCs w:val="24"/>
              <w:lang w:val="en-US" w:eastAsia="fr-FR"/>
            </w:rPr>
            <w:instrText xml:space="preserve"> CITATION Kel90 \l 1036 </w:instrText>
          </w:r>
          <w:r w:rsidR="00317EA1">
            <w:rPr>
              <w:rFonts w:eastAsia="Times New Roman" w:cs="Times New Roman"/>
              <w:szCs w:val="24"/>
              <w:lang w:val="en-US" w:eastAsia="fr-FR"/>
            </w:rPr>
            <w:fldChar w:fldCharType="separate"/>
          </w:r>
          <w:r w:rsidR="00317EA1" w:rsidRPr="00317EA1">
            <w:rPr>
              <w:rFonts w:eastAsia="Times New Roman" w:cs="Times New Roman"/>
              <w:noProof/>
              <w:szCs w:val="24"/>
              <w:lang w:val="en-US" w:eastAsia="fr-FR"/>
            </w:rPr>
            <w:t xml:space="preserve"> (Sorensen, et al., 1990)</w:t>
          </w:r>
          <w:r w:rsidR="00317EA1">
            <w:rPr>
              <w:rFonts w:eastAsia="Times New Roman" w:cs="Times New Roman"/>
              <w:szCs w:val="24"/>
              <w:lang w:val="en-US" w:eastAsia="fr-FR"/>
            </w:rPr>
            <w:fldChar w:fldCharType="end"/>
          </w:r>
        </w:sdtContent>
      </w:sdt>
      <w:r w:rsidR="00925613">
        <w:rPr>
          <w:rFonts w:eastAsia="Times New Roman" w:cs="Times New Roman"/>
          <w:szCs w:val="24"/>
          <w:lang w:val="en-US" w:eastAsia="fr-FR"/>
        </w:rPr>
        <w:t>.</w:t>
      </w:r>
    </w:p>
    <w:p w14:paraId="435B0634" w14:textId="1D8F0161" w:rsidR="00685473" w:rsidRDefault="00395D4B" w:rsidP="007A0DB9">
      <w:pPr>
        <w:rPr>
          <w:rFonts w:eastAsia="Times New Roman" w:cs="Times New Roman"/>
          <w:szCs w:val="24"/>
          <w:lang w:val="en-US" w:eastAsia="fr-FR"/>
        </w:rPr>
      </w:pPr>
      <w:r>
        <w:t xml:space="preserve">Each pregnancy was fallowing with regular </w:t>
      </w:r>
      <w:r>
        <w:rPr>
          <w:rFonts w:eastAsia="Times New Roman"/>
          <w:szCs w:val="24"/>
          <w:lang w:val="en-US" w:eastAsia="fr-FR"/>
        </w:rPr>
        <w:t xml:space="preserve">sonographic examination and to ensure a good comparison, AFP </w:t>
      </w:r>
      <w:r w:rsidR="002964E1">
        <w:rPr>
          <w:rFonts w:eastAsia="Times New Roman"/>
          <w:szCs w:val="24"/>
          <w:lang w:val="en-US" w:eastAsia="fr-FR"/>
        </w:rPr>
        <w:t xml:space="preserve">concentration value from each mare </w:t>
      </w:r>
      <w:r>
        <w:rPr>
          <w:rFonts w:eastAsia="Times New Roman"/>
          <w:szCs w:val="24"/>
          <w:lang w:val="en-US" w:eastAsia="fr-FR"/>
        </w:rPr>
        <w:t xml:space="preserve">was compared with reference mares of the same gestational age and from the same breed. </w:t>
      </w:r>
      <w:r w:rsidR="00925613">
        <w:rPr>
          <w:rFonts w:eastAsia="Times New Roman" w:cs="Times New Roman"/>
          <w:szCs w:val="24"/>
          <w:lang w:val="en-US" w:eastAsia="fr-FR"/>
        </w:rPr>
        <w:t>On the 522 tested mares, there were 5 groups which have to be distinguished:</w:t>
      </w:r>
    </w:p>
    <w:tbl>
      <w:tblPr>
        <w:tblStyle w:val="Grilledutableau"/>
        <w:tblW w:w="7893" w:type="dxa"/>
        <w:tblLook w:val="04A0" w:firstRow="1" w:lastRow="0" w:firstColumn="1" w:lastColumn="0" w:noHBand="0" w:noVBand="1"/>
      </w:tblPr>
      <w:tblGrid>
        <w:gridCol w:w="2631"/>
        <w:gridCol w:w="2631"/>
        <w:gridCol w:w="2631"/>
      </w:tblGrid>
      <w:tr w:rsidR="0052270B" w14:paraId="7706ED02" w14:textId="77777777" w:rsidTr="00925613">
        <w:trPr>
          <w:trHeight w:val="460"/>
        </w:trPr>
        <w:tc>
          <w:tcPr>
            <w:tcW w:w="2631" w:type="dxa"/>
          </w:tcPr>
          <w:p w14:paraId="1C8EC501" w14:textId="48DC51A4" w:rsidR="0052270B" w:rsidRPr="0052270B" w:rsidRDefault="0052270B" w:rsidP="007A0DB9">
            <w:pPr>
              <w:spacing w:line="360" w:lineRule="auto"/>
              <w:rPr>
                <w:rFonts w:eastAsia="Times New Roman" w:cs="Times New Roman"/>
                <w:i/>
                <w:szCs w:val="24"/>
                <w:lang w:val="en-US" w:eastAsia="fr-FR"/>
              </w:rPr>
            </w:pPr>
            <w:r w:rsidRPr="0052270B">
              <w:rPr>
                <w:rFonts w:eastAsia="Times New Roman" w:cs="Times New Roman"/>
                <w:i/>
                <w:szCs w:val="24"/>
                <w:lang w:val="en-US" w:eastAsia="fr-FR"/>
              </w:rPr>
              <w:t>Category of mares</w:t>
            </w:r>
          </w:p>
        </w:tc>
        <w:tc>
          <w:tcPr>
            <w:tcW w:w="2631" w:type="dxa"/>
          </w:tcPr>
          <w:p w14:paraId="2C286A9E" w14:textId="7EC98D9B" w:rsidR="0052270B" w:rsidRPr="0052270B" w:rsidRDefault="0052270B" w:rsidP="007A0DB9">
            <w:pPr>
              <w:spacing w:line="360" w:lineRule="auto"/>
              <w:rPr>
                <w:rFonts w:eastAsia="Times New Roman" w:cs="Times New Roman"/>
                <w:i/>
                <w:szCs w:val="24"/>
                <w:lang w:val="en-US" w:eastAsia="fr-FR"/>
              </w:rPr>
            </w:pPr>
            <w:r w:rsidRPr="0052270B">
              <w:rPr>
                <w:rFonts w:eastAsia="Times New Roman" w:cs="Times New Roman"/>
                <w:i/>
                <w:szCs w:val="24"/>
                <w:lang w:val="en-US" w:eastAsia="fr-FR"/>
              </w:rPr>
              <w:t>Number of mares</w:t>
            </w:r>
          </w:p>
        </w:tc>
        <w:tc>
          <w:tcPr>
            <w:tcW w:w="2631" w:type="dxa"/>
          </w:tcPr>
          <w:p w14:paraId="258EEC2B" w14:textId="5C889F75" w:rsidR="0052270B" w:rsidRPr="0052270B" w:rsidRDefault="0052270B" w:rsidP="007A0DB9">
            <w:pPr>
              <w:spacing w:line="360" w:lineRule="auto"/>
              <w:rPr>
                <w:rFonts w:eastAsia="Times New Roman" w:cs="Times New Roman"/>
                <w:i/>
                <w:szCs w:val="24"/>
                <w:lang w:val="en-US" w:eastAsia="fr-FR"/>
              </w:rPr>
            </w:pPr>
            <w:r w:rsidRPr="0052270B">
              <w:rPr>
                <w:rFonts w:eastAsia="Times New Roman" w:cs="Times New Roman"/>
                <w:i/>
                <w:szCs w:val="24"/>
                <w:lang w:val="en-US" w:eastAsia="fr-FR"/>
              </w:rPr>
              <w:t>AFP value compare</w:t>
            </w:r>
            <w:r w:rsidR="00B333B9">
              <w:rPr>
                <w:rFonts w:eastAsia="Times New Roman" w:cs="Times New Roman"/>
                <w:i/>
                <w:szCs w:val="24"/>
                <w:lang w:val="en-US" w:eastAsia="fr-FR"/>
              </w:rPr>
              <w:t>d</w:t>
            </w:r>
            <w:r w:rsidRPr="0052270B">
              <w:rPr>
                <w:rFonts w:eastAsia="Times New Roman" w:cs="Times New Roman"/>
                <w:i/>
                <w:szCs w:val="24"/>
                <w:lang w:val="en-US" w:eastAsia="fr-FR"/>
              </w:rPr>
              <w:t xml:space="preserve"> to normal pregnancy group</w:t>
            </w:r>
          </w:p>
        </w:tc>
      </w:tr>
      <w:tr w:rsidR="00925613" w14:paraId="7E26A58D" w14:textId="77777777" w:rsidTr="00925613">
        <w:trPr>
          <w:trHeight w:val="460"/>
        </w:trPr>
        <w:tc>
          <w:tcPr>
            <w:tcW w:w="2631" w:type="dxa"/>
          </w:tcPr>
          <w:p w14:paraId="38F3D125" w14:textId="62550E0A" w:rsidR="00925613" w:rsidRDefault="0052270B" w:rsidP="007A0DB9">
            <w:pPr>
              <w:spacing w:line="360" w:lineRule="auto"/>
              <w:rPr>
                <w:rFonts w:eastAsia="Times New Roman" w:cs="Times New Roman"/>
                <w:szCs w:val="24"/>
                <w:lang w:val="en-US" w:eastAsia="fr-FR"/>
              </w:rPr>
            </w:pPr>
            <w:r>
              <w:rPr>
                <w:rFonts w:eastAsia="Times New Roman" w:cs="Times New Roman"/>
                <w:szCs w:val="24"/>
                <w:lang w:val="en-US" w:eastAsia="fr-FR"/>
              </w:rPr>
              <w:t>Normal pregnancy (reference values)</w:t>
            </w:r>
          </w:p>
        </w:tc>
        <w:tc>
          <w:tcPr>
            <w:tcW w:w="2631" w:type="dxa"/>
          </w:tcPr>
          <w:p w14:paraId="7CAB45D7" w14:textId="770B6858"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372</w:t>
            </w:r>
          </w:p>
        </w:tc>
        <w:tc>
          <w:tcPr>
            <w:tcW w:w="2631" w:type="dxa"/>
          </w:tcPr>
          <w:p w14:paraId="51A33B4C" w14:textId="6B5E242D"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Equal</w:t>
            </w:r>
          </w:p>
        </w:tc>
      </w:tr>
      <w:tr w:rsidR="00925613" w14:paraId="37E8CB6B" w14:textId="77777777" w:rsidTr="00925613">
        <w:trPr>
          <w:trHeight w:val="460"/>
        </w:trPr>
        <w:tc>
          <w:tcPr>
            <w:tcW w:w="2631" w:type="dxa"/>
          </w:tcPr>
          <w:p w14:paraId="2BAA1559" w14:textId="000C524C" w:rsidR="00925613" w:rsidRDefault="0052270B" w:rsidP="007A0DB9">
            <w:pPr>
              <w:spacing w:line="360" w:lineRule="auto"/>
              <w:rPr>
                <w:rFonts w:eastAsia="Times New Roman" w:cs="Times New Roman"/>
                <w:szCs w:val="24"/>
                <w:lang w:val="en-US" w:eastAsia="fr-FR"/>
              </w:rPr>
            </w:pPr>
            <w:r>
              <w:rPr>
                <w:rFonts w:eastAsia="Times New Roman" w:cs="Times New Roman"/>
                <w:szCs w:val="24"/>
                <w:lang w:val="en-US" w:eastAsia="fr-FR"/>
              </w:rPr>
              <w:t>Placentitis and impending abortion</w:t>
            </w:r>
          </w:p>
        </w:tc>
        <w:tc>
          <w:tcPr>
            <w:tcW w:w="2631" w:type="dxa"/>
          </w:tcPr>
          <w:p w14:paraId="3701CC60" w14:textId="2EEB88BD"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71</w:t>
            </w:r>
          </w:p>
        </w:tc>
        <w:tc>
          <w:tcPr>
            <w:tcW w:w="2631" w:type="dxa"/>
          </w:tcPr>
          <w:p w14:paraId="5B0A5EEF" w14:textId="5F6D6F01"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 xml:space="preserve">Higher </w:t>
            </w:r>
          </w:p>
        </w:tc>
      </w:tr>
      <w:tr w:rsidR="00925613" w14:paraId="7BA30B99" w14:textId="77777777" w:rsidTr="00925613">
        <w:trPr>
          <w:trHeight w:val="460"/>
        </w:trPr>
        <w:tc>
          <w:tcPr>
            <w:tcW w:w="2631" w:type="dxa"/>
          </w:tcPr>
          <w:p w14:paraId="78D0A47B" w14:textId="6C4BB647" w:rsidR="00925613" w:rsidRDefault="0052270B" w:rsidP="007A0DB9">
            <w:pPr>
              <w:spacing w:line="360" w:lineRule="auto"/>
              <w:rPr>
                <w:rFonts w:eastAsia="Times New Roman" w:cs="Times New Roman"/>
                <w:szCs w:val="24"/>
                <w:lang w:val="en-US" w:eastAsia="fr-FR"/>
              </w:rPr>
            </w:pPr>
            <w:r>
              <w:rPr>
                <w:rFonts w:eastAsia="Times New Roman" w:cs="Times New Roman"/>
                <w:szCs w:val="24"/>
                <w:lang w:val="en-US" w:eastAsia="fr-FR"/>
              </w:rPr>
              <w:t>twins</w:t>
            </w:r>
          </w:p>
        </w:tc>
        <w:tc>
          <w:tcPr>
            <w:tcW w:w="2631" w:type="dxa"/>
          </w:tcPr>
          <w:p w14:paraId="7742F000" w14:textId="2CF60355"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21</w:t>
            </w:r>
          </w:p>
        </w:tc>
        <w:tc>
          <w:tcPr>
            <w:tcW w:w="2631" w:type="dxa"/>
          </w:tcPr>
          <w:p w14:paraId="5DFE30CD" w14:textId="3B4329C9"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higher</w:t>
            </w:r>
          </w:p>
        </w:tc>
      </w:tr>
      <w:tr w:rsidR="00925613" w14:paraId="2ACC87B3" w14:textId="77777777" w:rsidTr="00925613">
        <w:trPr>
          <w:trHeight w:val="460"/>
        </w:trPr>
        <w:tc>
          <w:tcPr>
            <w:tcW w:w="2631" w:type="dxa"/>
          </w:tcPr>
          <w:p w14:paraId="3900F8B3" w14:textId="2409C991" w:rsidR="00925613" w:rsidRDefault="0052270B" w:rsidP="007A0DB9">
            <w:pPr>
              <w:spacing w:line="360" w:lineRule="auto"/>
              <w:rPr>
                <w:rFonts w:eastAsia="Times New Roman" w:cs="Times New Roman"/>
                <w:szCs w:val="24"/>
                <w:lang w:val="en-US" w:eastAsia="fr-FR"/>
              </w:rPr>
            </w:pPr>
            <w:r>
              <w:rPr>
                <w:rFonts w:eastAsia="Times New Roman" w:cs="Times New Roman"/>
                <w:szCs w:val="24"/>
                <w:lang w:val="en-US" w:eastAsia="fr-FR"/>
              </w:rPr>
              <w:t>Failure of conception</w:t>
            </w:r>
          </w:p>
        </w:tc>
        <w:tc>
          <w:tcPr>
            <w:tcW w:w="2631" w:type="dxa"/>
          </w:tcPr>
          <w:p w14:paraId="7551B847" w14:textId="08E5A7CC"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10</w:t>
            </w:r>
          </w:p>
        </w:tc>
        <w:tc>
          <w:tcPr>
            <w:tcW w:w="2631" w:type="dxa"/>
          </w:tcPr>
          <w:p w14:paraId="5B17600C" w14:textId="2B4781CC"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lower</w:t>
            </w:r>
          </w:p>
        </w:tc>
      </w:tr>
      <w:tr w:rsidR="00925613" w14:paraId="07BD36B8" w14:textId="77777777" w:rsidTr="00925613">
        <w:trPr>
          <w:trHeight w:val="472"/>
        </w:trPr>
        <w:tc>
          <w:tcPr>
            <w:tcW w:w="2631" w:type="dxa"/>
          </w:tcPr>
          <w:p w14:paraId="037EA19E" w14:textId="1D4E0C7B" w:rsidR="00925613" w:rsidRDefault="0052270B" w:rsidP="007A0DB9">
            <w:pPr>
              <w:spacing w:line="360" w:lineRule="auto"/>
              <w:rPr>
                <w:rFonts w:eastAsia="Times New Roman" w:cs="Times New Roman"/>
                <w:szCs w:val="24"/>
                <w:lang w:val="en-US" w:eastAsia="fr-FR"/>
              </w:rPr>
            </w:pPr>
            <w:r>
              <w:rPr>
                <w:rFonts w:eastAsia="Times New Roman" w:cs="Times New Roman"/>
                <w:szCs w:val="24"/>
                <w:lang w:val="en-US" w:eastAsia="fr-FR"/>
              </w:rPr>
              <w:t>Early embryonic loss</w:t>
            </w:r>
          </w:p>
        </w:tc>
        <w:tc>
          <w:tcPr>
            <w:tcW w:w="2631" w:type="dxa"/>
          </w:tcPr>
          <w:p w14:paraId="2C0AD7BB" w14:textId="3E08A237"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48</w:t>
            </w:r>
          </w:p>
        </w:tc>
        <w:tc>
          <w:tcPr>
            <w:tcW w:w="2631" w:type="dxa"/>
          </w:tcPr>
          <w:p w14:paraId="3702F6A7" w14:textId="637D7F33" w:rsidR="00925613" w:rsidRDefault="00B333B9" w:rsidP="007A0DB9">
            <w:pPr>
              <w:spacing w:line="360" w:lineRule="auto"/>
              <w:rPr>
                <w:rFonts w:eastAsia="Times New Roman" w:cs="Times New Roman"/>
                <w:szCs w:val="24"/>
                <w:lang w:val="en-US" w:eastAsia="fr-FR"/>
              </w:rPr>
            </w:pPr>
            <w:r>
              <w:rPr>
                <w:rFonts w:eastAsia="Times New Roman" w:cs="Times New Roman"/>
                <w:szCs w:val="24"/>
                <w:lang w:val="en-US" w:eastAsia="fr-FR"/>
              </w:rPr>
              <w:t>higher</w:t>
            </w:r>
          </w:p>
        </w:tc>
      </w:tr>
    </w:tbl>
    <w:p w14:paraId="59E1FF0D" w14:textId="542921BC" w:rsidR="00925613" w:rsidRDefault="00E845D1" w:rsidP="00324030">
      <w:pPr>
        <w:pStyle w:val="Lgende"/>
        <w:spacing w:line="360" w:lineRule="auto"/>
        <w:jc w:val="center"/>
        <w:rPr>
          <w:rFonts w:cs="Times New Roman"/>
        </w:rPr>
      </w:pPr>
      <w:bookmarkStart w:id="14" w:name="_Ref467571979"/>
      <w:bookmarkStart w:id="15" w:name="_Toc468079872"/>
      <w:r w:rsidRPr="00E845D1">
        <w:rPr>
          <w:rFonts w:cs="Times New Roman"/>
        </w:rPr>
        <w:t xml:space="preserve">Table </w:t>
      </w:r>
      <w:r w:rsidRPr="00E845D1">
        <w:rPr>
          <w:rFonts w:cs="Times New Roman"/>
        </w:rPr>
        <w:fldChar w:fldCharType="begin"/>
      </w:r>
      <w:r w:rsidRPr="00E845D1">
        <w:rPr>
          <w:rFonts w:cs="Times New Roman"/>
        </w:rPr>
        <w:instrText xml:space="preserve"> SEQ Table \* ARABIC </w:instrText>
      </w:r>
      <w:r w:rsidRPr="00E845D1">
        <w:rPr>
          <w:rFonts w:cs="Times New Roman"/>
        </w:rPr>
        <w:fldChar w:fldCharType="separate"/>
      </w:r>
      <w:r w:rsidR="0082028D">
        <w:rPr>
          <w:rFonts w:cs="Times New Roman"/>
          <w:noProof/>
        </w:rPr>
        <w:t>1</w:t>
      </w:r>
      <w:r w:rsidRPr="00E845D1">
        <w:rPr>
          <w:rFonts w:cs="Times New Roman"/>
        </w:rPr>
        <w:fldChar w:fldCharType="end"/>
      </w:r>
      <w:bookmarkEnd w:id="14"/>
      <w:r w:rsidR="008A0359">
        <w:rPr>
          <w:rFonts w:cs="Times New Roman"/>
        </w:rPr>
        <w:t xml:space="preserve"> AFP variations of</w:t>
      </w:r>
      <w:r w:rsidRPr="00E845D1">
        <w:rPr>
          <w:rFonts w:cs="Times New Roman"/>
        </w:rPr>
        <w:t xml:space="preserve"> different preg</w:t>
      </w:r>
      <w:r w:rsidR="008A0359">
        <w:rPr>
          <w:rFonts w:cs="Times New Roman"/>
        </w:rPr>
        <w:t>n</w:t>
      </w:r>
      <w:r w:rsidRPr="00E845D1">
        <w:rPr>
          <w:rFonts w:cs="Times New Roman"/>
        </w:rPr>
        <w:t>ancy cases</w:t>
      </w:r>
      <w:bookmarkEnd w:id="15"/>
    </w:p>
    <w:p w14:paraId="02E82AFF" w14:textId="2E07785E" w:rsidR="00B7781E" w:rsidRDefault="0028763E" w:rsidP="007A0DB9">
      <w:pPr>
        <w:rPr>
          <w:rFonts w:eastAsia="Times New Roman" w:cs="Times New Roman"/>
          <w:szCs w:val="24"/>
          <w:lang w:val="en-US" w:eastAsia="fr-FR"/>
        </w:rPr>
      </w:pPr>
      <w:r w:rsidRPr="00F30A6B">
        <w:rPr>
          <w:rFonts w:cs="Times New Roman"/>
          <w:szCs w:val="24"/>
        </w:rPr>
        <w:t xml:space="preserve">As we can </w:t>
      </w:r>
      <w:r w:rsidR="007913B2">
        <w:rPr>
          <w:rFonts w:cs="Times New Roman"/>
          <w:szCs w:val="24"/>
        </w:rPr>
        <w:t xml:space="preserve">note in </w:t>
      </w:r>
      <w:r w:rsidR="007913B2">
        <w:rPr>
          <w:rFonts w:cs="Times New Roman"/>
          <w:szCs w:val="24"/>
        </w:rPr>
        <w:fldChar w:fldCharType="begin"/>
      </w:r>
      <w:r w:rsidR="007913B2">
        <w:rPr>
          <w:rFonts w:cs="Times New Roman"/>
          <w:szCs w:val="24"/>
        </w:rPr>
        <w:instrText xml:space="preserve"> REF _Ref467571979 \h </w:instrText>
      </w:r>
      <w:r w:rsidR="00950D21">
        <w:rPr>
          <w:rFonts w:cs="Times New Roman"/>
          <w:szCs w:val="24"/>
        </w:rPr>
        <w:instrText xml:space="preserve"> \* MERGEFORMAT </w:instrText>
      </w:r>
      <w:r w:rsidR="007913B2">
        <w:rPr>
          <w:rFonts w:cs="Times New Roman"/>
          <w:szCs w:val="24"/>
        </w:rPr>
      </w:r>
      <w:r w:rsidR="007913B2">
        <w:rPr>
          <w:rFonts w:cs="Times New Roman"/>
          <w:szCs w:val="24"/>
        </w:rPr>
        <w:fldChar w:fldCharType="separate"/>
      </w:r>
      <w:r w:rsidR="007913B2" w:rsidRPr="00E845D1">
        <w:rPr>
          <w:rFonts w:cs="Times New Roman"/>
        </w:rPr>
        <w:t xml:space="preserve">Table </w:t>
      </w:r>
      <w:r w:rsidR="007913B2" w:rsidRPr="00E845D1">
        <w:rPr>
          <w:rFonts w:cs="Times New Roman"/>
          <w:noProof/>
        </w:rPr>
        <w:t>1</w:t>
      </w:r>
      <w:r w:rsidR="007913B2">
        <w:rPr>
          <w:rFonts w:cs="Times New Roman"/>
          <w:szCs w:val="24"/>
        </w:rPr>
        <w:fldChar w:fldCharType="end"/>
      </w:r>
      <w:r w:rsidR="00F30A6B" w:rsidRPr="00F30A6B">
        <w:rPr>
          <w:rFonts w:cs="Times New Roman"/>
          <w:szCs w:val="24"/>
        </w:rPr>
        <w:t>,there is a variation of A</w:t>
      </w:r>
      <w:r w:rsidR="00B7781E">
        <w:rPr>
          <w:rFonts w:cs="Times New Roman"/>
          <w:szCs w:val="24"/>
        </w:rPr>
        <w:t xml:space="preserve">FP concentration in the serum of risk pregnancy </w:t>
      </w:r>
      <w:r w:rsidR="00F30A6B" w:rsidRPr="00F30A6B">
        <w:rPr>
          <w:rFonts w:cs="Times New Roman"/>
          <w:szCs w:val="24"/>
        </w:rPr>
        <w:t>mare.</w:t>
      </w:r>
      <w:r w:rsidR="00F30A6B" w:rsidRPr="00F30A6B">
        <w:rPr>
          <w:rFonts w:eastAsia="Times New Roman" w:cs="Times New Roman"/>
          <w:szCs w:val="24"/>
          <w:lang w:val="en-US" w:eastAsia="fr-FR"/>
        </w:rPr>
        <w:t xml:space="preserve"> </w:t>
      </w:r>
    </w:p>
    <w:p w14:paraId="769762CD" w14:textId="564FF2F6" w:rsidR="00F963B5" w:rsidRDefault="00B7781E" w:rsidP="007A0DB9">
      <w:pPr>
        <w:rPr>
          <w:rFonts w:eastAsia="Times New Roman" w:cs="Times New Roman"/>
          <w:szCs w:val="24"/>
          <w:lang w:val="en-US" w:eastAsia="fr-FR"/>
        </w:rPr>
      </w:pPr>
      <w:r>
        <w:rPr>
          <w:rFonts w:eastAsia="Times New Roman" w:cs="Times New Roman"/>
          <w:szCs w:val="24"/>
          <w:lang w:val="en-US" w:eastAsia="fr-FR"/>
        </w:rPr>
        <w:t xml:space="preserve">In </w:t>
      </w:r>
      <w:r w:rsidR="00F963B5">
        <w:rPr>
          <w:rFonts w:eastAsia="Times New Roman" w:cs="Times New Roman"/>
          <w:szCs w:val="24"/>
          <w:lang w:val="en-US" w:eastAsia="fr-FR"/>
        </w:rPr>
        <w:t xml:space="preserve">Pregnancy </w:t>
      </w:r>
      <w:r w:rsidR="00F30A6B" w:rsidRPr="00925613">
        <w:rPr>
          <w:rFonts w:eastAsia="Times New Roman" w:cs="Times New Roman"/>
          <w:szCs w:val="24"/>
          <w:lang w:val="en-US" w:eastAsia="fr-FR"/>
        </w:rPr>
        <w:t>failur</w:t>
      </w:r>
      <w:r w:rsidR="00F963B5">
        <w:rPr>
          <w:rFonts w:eastAsia="Times New Roman" w:cs="Times New Roman"/>
          <w:szCs w:val="24"/>
          <w:lang w:val="en-US" w:eastAsia="fr-FR"/>
        </w:rPr>
        <w:t xml:space="preserve">es (n=58, this include </w:t>
      </w:r>
      <w:r w:rsidR="00F963B5" w:rsidRPr="00925613">
        <w:rPr>
          <w:rFonts w:eastAsia="Times New Roman" w:cs="Times New Roman"/>
          <w:szCs w:val="24"/>
          <w:lang w:val="en-US" w:eastAsia="fr-FR"/>
        </w:rPr>
        <w:t>“</w:t>
      </w:r>
      <w:r w:rsidR="00F963B5">
        <w:rPr>
          <w:rFonts w:eastAsia="Times New Roman" w:cs="Times New Roman"/>
          <w:szCs w:val="24"/>
          <w:lang w:val="en-US" w:eastAsia="fr-FR"/>
        </w:rPr>
        <w:t>failure of conception “and “early embryonic loss “)</w:t>
      </w:r>
      <w:r w:rsidR="00F963B5" w:rsidRPr="00925613">
        <w:rPr>
          <w:rFonts w:eastAsia="Times New Roman" w:cs="Times New Roman"/>
          <w:szCs w:val="24"/>
          <w:lang w:val="en-US" w:eastAsia="fr-FR"/>
        </w:rPr>
        <w:t xml:space="preserve"> were</w:t>
      </w:r>
      <w:r w:rsidR="00F30A6B" w:rsidRPr="00925613">
        <w:rPr>
          <w:rFonts w:eastAsia="Times New Roman" w:cs="Times New Roman"/>
          <w:szCs w:val="24"/>
          <w:lang w:val="en-US" w:eastAsia="fr-FR"/>
        </w:rPr>
        <w:t xml:space="preserve"> found to have EQFP concentrations outside the reference val</w:t>
      </w:r>
      <w:r w:rsidR="00F963B5">
        <w:rPr>
          <w:rFonts w:eastAsia="Times New Roman" w:cs="Times New Roman"/>
          <w:szCs w:val="24"/>
          <w:lang w:val="en-US" w:eastAsia="fr-FR"/>
        </w:rPr>
        <w:t xml:space="preserve">ues established at given GA's; </w:t>
      </w:r>
      <w:r w:rsidR="00F30A6B" w:rsidRPr="00925613">
        <w:rPr>
          <w:rFonts w:eastAsia="Times New Roman" w:cs="Times New Roman"/>
          <w:szCs w:val="24"/>
          <w:lang w:val="en-US" w:eastAsia="fr-FR"/>
        </w:rPr>
        <w:t xml:space="preserve">10 were high and 48 were low. Twin pregnancies (n=21), </w:t>
      </w:r>
      <w:r w:rsidR="00F963B5">
        <w:rPr>
          <w:rFonts w:eastAsia="Times New Roman" w:cs="Times New Roman"/>
          <w:szCs w:val="24"/>
          <w:lang w:val="en-US" w:eastAsia="fr-FR"/>
        </w:rPr>
        <w:t>placentitis and impending abor</w:t>
      </w:r>
      <w:r w:rsidR="00F30A6B" w:rsidRPr="00925613">
        <w:rPr>
          <w:rFonts w:eastAsia="Times New Roman" w:cs="Times New Roman"/>
          <w:szCs w:val="24"/>
          <w:lang w:val="en-US" w:eastAsia="fr-FR"/>
        </w:rPr>
        <w:t>tion (n=71) were associa</w:t>
      </w:r>
      <w:r w:rsidR="00A63EA2">
        <w:rPr>
          <w:rFonts w:eastAsia="Times New Roman" w:cs="Times New Roman"/>
          <w:szCs w:val="24"/>
          <w:lang w:val="en-US" w:eastAsia="fr-FR"/>
        </w:rPr>
        <w:t>ted with elevated concentration</w:t>
      </w:r>
      <w:sdt>
        <w:sdtPr>
          <w:rPr>
            <w:rFonts w:eastAsia="Times New Roman" w:cs="Times New Roman"/>
            <w:szCs w:val="24"/>
            <w:lang w:val="en-US" w:eastAsia="fr-FR"/>
          </w:rPr>
          <w:id w:val="1174917433"/>
          <w:citation/>
        </w:sdtPr>
        <w:sdtContent>
          <w:r w:rsidR="00A63EA2">
            <w:rPr>
              <w:rFonts w:eastAsia="Times New Roman" w:cs="Times New Roman"/>
              <w:szCs w:val="24"/>
              <w:lang w:val="en-US" w:eastAsia="fr-FR"/>
            </w:rPr>
            <w:fldChar w:fldCharType="begin"/>
          </w:r>
          <w:r w:rsidR="00A63EA2" w:rsidRPr="00A63EA2">
            <w:rPr>
              <w:rFonts w:eastAsia="Times New Roman" w:cs="Times New Roman"/>
              <w:szCs w:val="24"/>
              <w:lang w:val="en-US" w:eastAsia="fr-FR"/>
            </w:rPr>
            <w:instrText xml:space="preserve"> CITATION Kel90 \l 1036 </w:instrText>
          </w:r>
          <w:r w:rsidR="00A63EA2">
            <w:rPr>
              <w:rFonts w:eastAsia="Times New Roman" w:cs="Times New Roman"/>
              <w:szCs w:val="24"/>
              <w:lang w:val="en-US" w:eastAsia="fr-FR"/>
            </w:rPr>
            <w:fldChar w:fldCharType="separate"/>
          </w:r>
          <w:r w:rsidR="00A63EA2" w:rsidRPr="00A63EA2">
            <w:rPr>
              <w:rFonts w:eastAsia="Times New Roman" w:cs="Times New Roman"/>
              <w:noProof/>
              <w:szCs w:val="24"/>
              <w:lang w:val="en-US" w:eastAsia="fr-FR"/>
            </w:rPr>
            <w:t xml:space="preserve"> (Sorensen, et al., 1990)</w:t>
          </w:r>
          <w:r w:rsidR="00A63EA2">
            <w:rPr>
              <w:rFonts w:eastAsia="Times New Roman" w:cs="Times New Roman"/>
              <w:szCs w:val="24"/>
              <w:lang w:val="en-US" w:eastAsia="fr-FR"/>
            </w:rPr>
            <w:fldChar w:fldCharType="end"/>
          </w:r>
        </w:sdtContent>
      </w:sdt>
      <w:r w:rsidR="00A63EA2">
        <w:rPr>
          <w:rFonts w:eastAsia="Times New Roman" w:cs="Times New Roman"/>
          <w:szCs w:val="24"/>
          <w:lang w:val="en-US" w:eastAsia="fr-FR"/>
        </w:rPr>
        <w:t>.</w:t>
      </w:r>
      <w:r w:rsidR="00F30A6B" w:rsidRPr="00925613">
        <w:rPr>
          <w:rFonts w:eastAsia="Times New Roman" w:cs="Times New Roman"/>
          <w:szCs w:val="24"/>
          <w:lang w:val="en-US" w:eastAsia="fr-FR"/>
        </w:rPr>
        <w:t xml:space="preserve"> </w:t>
      </w:r>
    </w:p>
    <w:p w14:paraId="22F63307" w14:textId="22340D26" w:rsidR="002F4FDF" w:rsidRDefault="002F4FDF" w:rsidP="007A0DB9">
      <w:pPr>
        <w:rPr>
          <w:rFonts w:eastAsia="Times New Roman" w:cs="Times New Roman"/>
          <w:szCs w:val="24"/>
          <w:lang w:val="en-US" w:eastAsia="fr-FR"/>
        </w:rPr>
      </w:pPr>
      <w:r>
        <w:rPr>
          <w:rFonts w:eastAsia="Times New Roman" w:cs="Times New Roman"/>
          <w:szCs w:val="24"/>
          <w:lang w:val="en-US" w:eastAsia="fr-FR"/>
        </w:rPr>
        <w:t>The exact value is not mentioned in this paragraph because they didn’t include many factors as ag</w:t>
      </w:r>
      <w:r w:rsidR="007A0DB9">
        <w:rPr>
          <w:rFonts w:eastAsia="Times New Roman" w:cs="Times New Roman"/>
          <w:szCs w:val="24"/>
          <w:lang w:val="en-US" w:eastAsia="fr-FR"/>
        </w:rPr>
        <w:t>e, number of previous foaling.</w:t>
      </w:r>
      <w:r>
        <w:rPr>
          <w:rFonts w:eastAsia="Times New Roman" w:cs="Times New Roman"/>
          <w:szCs w:val="24"/>
          <w:lang w:val="en-US" w:eastAsia="fr-FR"/>
        </w:rPr>
        <w:t xml:space="preserve"> </w:t>
      </w:r>
    </w:p>
    <w:p w14:paraId="6AAD5A95" w14:textId="77777777" w:rsidR="007913B2" w:rsidRDefault="007913B2" w:rsidP="007A0DB9">
      <w:pPr>
        <w:rPr>
          <w:rFonts w:eastAsia="Times New Roman" w:cs="Times New Roman"/>
          <w:szCs w:val="24"/>
          <w:lang w:val="en-US" w:eastAsia="fr-FR"/>
        </w:rPr>
      </w:pPr>
    </w:p>
    <w:p w14:paraId="222CC504" w14:textId="5B185E85" w:rsidR="00336DA7" w:rsidRDefault="007913B2" w:rsidP="007A0DB9">
      <w:pPr>
        <w:rPr>
          <w:rFonts w:eastAsia="Times New Roman"/>
          <w:szCs w:val="24"/>
          <w:lang w:val="en-US" w:eastAsia="fr-FR"/>
        </w:rPr>
      </w:pPr>
      <w:r>
        <w:rPr>
          <w:rFonts w:eastAsia="Times New Roman" w:cs="Times New Roman"/>
          <w:szCs w:val="24"/>
          <w:lang w:val="en-US" w:eastAsia="fr-FR"/>
        </w:rPr>
        <w:t xml:space="preserve">   </w:t>
      </w:r>
      <w:r w:rsidR="003D1358">
        <w:rPr>
          <w:rFonts w:eastAsia="Times New Roman" w:cs="Times New Roman"/>
          <w:szCs w:val="24"/>
          <w:lang w:val="en-US" w:eastAsia="fr-FR"/>
        </w:rPr>
        <w:t>The importance</w:t>
      </w:r>
      <w:r w:rsidR="00576472">
        <w:rPr>
          <w:rFonts w:eastAsia="Times New Roman" w:cs="Times New Roman"/>
          <w:szCs w:val="24"/>
          <w:lang w:val="en-US" w:eastAsia="fr-FR"/>
        </w:rPr>
        <w:t xml:space="preserve"> points of that study were </w:t>
      </w:r>
      <w:r w:rsidR="003D1358">
        <w:rPr>
          <w:rFonts w:eastAsia="Times New Roman" w:cs="Times New Roman"/>
          <w:szCs w:val="24"/>
          <w:lang w:val="en-US" w:eastAsia="fr-FR"/>
        </w:rPr>
        <w:t xml:space="preserve">first that mares with any complications during pregnancy </w:t>
      </w:r>
      <w:r>
        <w:rPr>
          <w:rFonts w:eastAsia="Times New Roman" w:cs="Times New Roman"/>
          <w:szCs w:val="24"/>
          <w:lang w:val="en-US" w:eastAsia="fr-FR"/>
        </w:rPr>
        <w:t xml:space="preserve">have </w:t>
      </w:r>
      <w:r w:rsidR="00A63EA2">
        <w:rPr>
          <w:rFonts w:eastAsia="Times New Roman" w:cs="Times New Roman"/>
          <w:szCs w:val="24"/>
          <w:lang w:val="en-US" w:eastAsia="fr-FR"/>
        </w:rPr>
        <w:t xml:space="preserve">different AFP </w:t>
      </w:r>
      <w:r w:rsidR="00576472">
        <w:rPr>
          <w:rFonts w:eastAsia="Times New Roman" w:cs="Times New Roman"/>
          <w:szCs w:val="24"/>
          <w:lang w:val="en-US" w:eastAsia="fr-FR"/>
        </w:rPr>
        <w:t>concentration in their sera</w:t>
      </w:r>
      <w:r w:rsidR="003D1358">
        <w:rPr>
          <w:rFonts w:eastAsia="Times New Roman" w:cs="Times New Roman"/>
          <w:szCs w:val="24"/>
          <w:lang w:val="en-US" w:eastAsia="fr-FR"/>
        </w:rPr>
        <w:t xml:space="preserve"> than normal pregnancy mares </w:t>
      </w:r>
      <w:r w:rsidR="005F0E3B">
        <w:rPr>
          <w:rFonts w:eastAsia="Times New Roman" w:cs="Times New Roman"/>
          <w:szCs w:val="24"/>
          <w:lang w:val="en-US" w:eastAsia="fr-FR"/>
        </w:rPr>
        <w:t xml:space="preserve">and </w:t>
      </w:r>
      <w:r>
        <w:rPr>
          <w:rFonts w:eastAsia="Times New Roman" w:cs="Times New Roman"/>
          <w:szCs w:val="24"/>
          <w:lang w:val="en-US" w:eastAsia="fr-FR"/>
        </w:rPr>
        <w:lastRenderedPageBreak/>
        <w:t xml:space="preserve">in function of pregnancy mares’ categories </w:t>
      </w:r>
      <w:r w:rsidR="003D1358">
        <w:rPr>
          <w:rFonts w:eastAsia="Times New Roman" w:cs="Times New Roman"/>
          <w:szCs w:val="24"/>
          <w:lang w:val="en-US" w:eastAsia="fr-FR"/>
        </w:rPr>
        <w:t>variations</w:t>
      </w:r>
      <w:r>
        <w:rPr>
          <w:rFonts w:eastAsia="Times New Roman" w:cs="Times New Roman"/>
          <w:szCs w:val="24"/>
          <w:lang w:val="en-US" w:eastAsia="fr-FR"/>
        </w:rPr>
        <w:t xml:space="preserve"> could be </w:t>
      </w:r>
      <w:r w:rsidR="005F0E3B">
        <w:rPr>
          <w:rFonts w:eastAsia="Times New Roman" w:cs="Times New Roman"/>
          <w:szCs w:val="24"/>
          <w:lang w:val="en-US" w:eastAsia="fr-FR"/>
        </w:rPr>
        <w:t>different</w:t>
      </w:r>
      <w:r w:rsidR="005F0E3B">
        <w:rPr>
          <w:rFonts w:eastAsia="Times New Roman"/>
          <w:szCs w:val="24"/>
          <w:lang w:val="en-US" w:eastAsia="fr-FR"/>
        </w:rPr>
        <w:t>. Levels</w:t>
      </w:r>
      <w:r w:rsidR="00964E43">
        <w:rPr>
          <w:rFonts w:eastAsia="Times New Roman"/>
          <w:szCs w:val="24"/>
          <w:lang w:val="en-US" w:eastAsia="fr-FR"/>
        </w:rPr>
        <w:t xml:space="preserve"> of EQFP in t</w:t>
      </w:r>
      <w:r w:rsidR="004007D2">
        <w:rPr>
          <w:rFonts w:eastAsia="Times New Roman"/>
          <w:szCs w:val="24"/>
          <w:lang w:val="en-US" w:eastAsia="fr-FR"/>
        </w:rPr>
        <w:t>heir serum</w:t>
      </w:r>
      <w:r>
        <w:rPr>
          <w:rFonts w:eastAsia="Times New Roman"/>
          <w:szCs w:val="24"/>
          <w:lang w:val="en-US" w:eastAsia="fr-FR"/>
        </w:rPr>
        <w:t xml:space="preserve"> correlate with viable fetal parameters and the </w:t>
      </w:r>
      <w:r w:rsidR="00964E43">
        <w:rPr>
          <w:rFonts w:eastAsia="Times New Roman"/>
          <w:szCs w:val="24"/>
          <w:lang w:val="en-US" w:eastAsia="fr-FR"/>
        </w:rPr>
        <w:t xml:space="preserve">clinical status of the mare. The </w:t>
      </w:r>
      <w:r>
        <w:rPr>
          <w:rFonts w:eastAsia="Times New Roman"/>
          <w:szCs w:val="24"/>
          <w:lang w:val="en-US" w:eastAsia="fr-FR"/>
        </w:rPr>
        <w:t>biological reason</w:t>
      </w:r>
      <w:r w:rsidR="00964E43">
        <w:rPr>
          <w:rFonts w:eastAsia="Times New Roman"/>
          <w:szCs w:val="24"/>
          <w:lang w:val="en-US" w:eastAsia="fr-FR"/>
        </w:rPr>
        <w:t>s for these</w:t>
      </w:r>
      <w:r>
        <w:rPr>
          <w:rFonts w:eastAsia="Times New Roman"/>
          <w:szCs w:val="24"/>
          <w:lang w:val="en-US" w:eastAsia="fr-FR"/>
        </w:rPr>
        <w:t xml:space="preserve"> findings </w:t>
      </w:r>
      <w:r w:rsidR="00964E43">
        <w:rPr>
          <w:rFonts w:eastAsia="Times New Roman"/>
          <w:szCs w:val="24"/>
          <w:lang w:val="en-US" w:eastAsia="fr-FR"/>
        </w:rPr>
        <w:t>could be</w:t>
      </w:r>
      <w:r>
        <w:rPr>
          <w:rFonts w:eastAsia="Times New Roman"/>
          <w:szCs w:val="24"/>
          <w:lang w:val="en-US" w:eastAsia="fr-FR"/>
        </w:rPr>
        <w:t xml:space="preserve"> the leakage of fetal material into the mare. In the case of twin pregnancy, the double embryonic/fetal mass will be reflected in higher mare EQFP </w:t>
      </w:r>
      <w:r w:rsidR="004007D2">
        <w:rPr>
          <w:rFonts w:eastAsia="Times New Roman"/>
          <w:szCs w:val="24"/>
          <w:lang w:val="en-US" w:eastAsia="fr-FR"/>
        </w:rPr>
        <w:t xml:space="preserve">levels and in case </w:t>
      </w:r>
      <w:r w:rsidR="005F0E3B">
        <w:rPr>
          <w:rFonts w:eastAsia="Times New Roman"/>
          <w:szCs w:val="24"/>
          <w:lang w:val="en-US" w:eastAsia="fr-FR"/>
        </w:rPr>
        <w:t>of early reduction of one embryo assisted with ultrasound</w:t>
      </w:r>
      <w:r w:rsidR="004007D2">
        <w:rPr>
          <w:rFonts w:eastAsia="Times New Roman"/>
          <w:szCs w:val="24"/>
          <w:lang w:val="en-US" w:eastAsia="fr-FR"/>
        </w:rPr>
        <w:t xml:space="preserve"> the EQFP returns in normal range value.</w:t>
      </w:r>
      <w:r w:rsidR="00336DA7">
        <w:rPr>
          <w:rFonts w:eastAsia="Times New Roman"/>
          <w:szCs w:val="24"/>
          <w:lang w:val="en-US" w:eastAsia="fr-FR"/>
        </w:rPr>
        <w:t xml:space="preserve"> </w:t>
      </w:r>
      <w:r>
        <w:rPr>
          <w:rFonts w:eastAsia="Times New Roman"/>
          <w:szCs w:val="24"/>
          <w:lang w:val="en-US" w:eastAsia="fr-FR"/>
        </w:rPr>
        <w:t>The group of mares where pregnancy failed</w:t>
      </w:r>
      <w:r w:rsidR="00435C85">
        <w:rPr>
          <w:rFonts w:eastAsia="Times New Roman"/>
          <w:szCs w:val="24"/>
          <w:lang w:val="en-US" w:eastAsia="fr-FR"/>
        </w:rPr>
        <w:t xml:space="preserve"> </w:t>
      </w:r>
      <w:r w:rsidR="00336DA7">
        <w:rPr>
          <w:rFonts w:eastAsia="Times New Roman"/>
          <w:szCs w:val="24"/>
          <w:lang w:val="en-US" w:eastAsia="fr-FR"/>
        </w:rPr>
        <w:t xml:space="preserve">can be split in </w:t>
      </w:r>
      <w:r>
        <w:rPr>
          <w:rFonts w:eastAsia="Times New Roman"/>
          <w:szCs w:val="24"/>
          <w:lang w:val="en-US" w:eastAsia="fr-FR"/>
        </w:rPr>
        <w:t>two groups (low and high values). It can be theorized, that low values were obtained from mares with failures of conception and high values from mares with embryonic loss and resorption of fetal material</w:t>
      </w:r>
      <w:r w:rsidR="00336DA7">
        <w:rPr>
          <w:rFonts w:eastAsia="Times New Roman"/>
          <w:szCs w:val="24"/>
          <w:lang w:val="en-US" w:eastAsia="fr-FR"/>
        </w:rPr>
        <w:t xml:space="preserve"> into the mare’s serum</w:t>
      </w:r>
      <w:r>
        <w:rPr>
          <w:rFonts w:eastAsia="Times New Roman"/>
          <w:szCs w:val="24"/>
          <w:lang w:val="en-US" w:eastAsia="fr-FR"/>
        </w:rPr>
        <w:t xml:space="preserve">. </w:t>
      </w:r>
    </w:p>
    <w:p w14:paraId="29EB5903" w14:textId="2F8751FC" w:rsidR="004C1546" w:rsidRDefault="00336DA7" w:rsidP="007A0DB9">
      <w:pPr>
        <w:rPr>
          <w:rFonts w:eastAsia="Times New Roman"/>
          <w:szCs w:val="24"/>
          <w:lang w:val="en-US" w:eastAsia="fr-FR"/>
        </w:rPr>
      </w:pPr>
      <w:r>
        <w:rPr>
          <w:rFonts w:eastAsia="Times New Roman"/>
          <w:szCs w:val="24"/>
          <w:lang w:val="en-US" w:eastAsia="fr-FR"/>
        </w:rPr>
        <w:t xml:space="preserve">For the last group </w:t>
      </w:r>
      <w:r w:rsidR="00435C85">
        <w:rPr>
          <w:rFonts w:eastAsia="Times New Roman"/>
          <w:szCs w:val="24"/>
          <w:lang w:val="en-US" w:eastAsia="fr-FR"/>
        </w:rPr>
        <w:t xml:space="preserve">with late </w:t>
      </w:r>
      <w:r w:rsidR="0042581E">
        <w:rPr>
          <w:rFonts w:eastAsia="Times New Roman"/>
          <w:szCs w:val="24"/>
          <w:lang w:val="en-US" w:eastAsia="fr-FR"/>
        </w:rPr>
        <w:t>abortion, placentitis</w:t>
      </w:r>
      <w:r w:rsidR="00435C85">
        <w:rPr>
          <w:rFonts w:eastAsia="Times New Roman"/>
          <w:szCs w:val="24"/>
          <w:lang w:val="en-US" w:eastAsia="fr-FR"/>
        </w:rPr>
        <w:t xml:space="preserve"> and </w:t>
      </w:r>
      <w:r>
        <w:rPr>
          <w:rFonts w:eastAsia="Times New Roman"/>
          <w:szCs w:val="24"/>
          <w:lang w:val="en-US" w:eastAsia="fr-FR"/>
        </w:rPr>
        <w:t xml:space="preserve">other placental </w:t>
      </w:r>
      <w:r w:rsidR="004C1546">
        <w:rPr>
          <w:rFonts w:eastAsia="Times New Roman"/>
          <w:szCs w:val="24"/>
          <w:lang w:val="en-US" w:eastAsia="fr-FR"/>
        </w:rPr>
        <w:t>diseases,</w:t>
      </w:r>
      <w:r>
        <w:rPr>
          <w:rFonts w:eastAsia="Times New Roman"/>
          <w:szCs w:val="24"/>
          <w:lang w:val="en-US" w:eastAsia="fr-FR"/>
        </w:rPr>
        <w:t xml:space="preserve"> the value of EQFP was high which could be</w:t>
      </w:r>
      <w:r w:rsidR="00091443">
        <w:rPr>
          <w:rFonts w:eastAsia="Times New Roman"/>
          <w:szCs w:val="24"/>
          <w:lang w:val="en-US" w:eastAsia="fr-FR"/>
        </w:rPr>
        <w:t xml:space="preserve"> due to </w:t>
      </w:r>
      <w:r>
        <w:rPr>
          <w:rFonts w:eastAsia="Times New Roman"/>
          <w:szCs w:val="24"/>
          <w:lang w:val="en-US" w:eastAsia="fr-FR"/>
        </w:rPr>
        <w:t>overproduction by the fetus</w:t>
      </w:r>
      <w:r w:rsidR="004C1546">
        <w:rPr>
          <w:rFonts w:eastAsia="Times New Roman"/>
          <w:szCs w:val="24"/>
          <w:lang w:val="en-US" w:eastAsia="fr-FR"/>
        </w:rPr>
        <w:t xml:space="preserve"> because of distress.</w:t>
      </w:r>
    </w:p>
    <w:p w14:paraId="18B23253" w14:textId="2D233B36" w:rsidR="007913B2" w:rsidRPr="00964E43" w:rsidRDefault="004C1546" w:rsidP="007A0DB9">
      <w:pPr>
        <w:rPr>
          <w:rFonts w:eastAsia="Times New Roman" w:cs="Times New Roman"/>
          <w:szCs w:val="24"/>
          <w:lang w:val="en-US" w:eastAsia="fr-FR"/>
        </w:rPr>
      </w:pPr>
      <w:r>
        <w:rPr>
          <w:rFonts w:eastAsia="Times New Roman"/>
          <w:szCs w:val="24"/>
          <w:lang w:val="en-US" w:eastAsia="fr-FR"/>
        </w:rPr>
        <w:t xml:space="preserve">The conclusion </w:t>
      </w:r>
      <w:r w:rsidR="00AC6A02">
        <w:rPr>
          <w:rFonts w:eastAsia="Times New Roman"/>
          <w:szCs w:val="24"/>
          <w:lang w:val="en-US" w:eastAsia="fr-FR"/>
        </w:rPr>
        <w:t xml:space="preserve">of </w:t>
      </w:r>
      <w:r>
        <w:rPr>
          <w:rFonts w:eastAsia="Times New Roman"/>
          <w:szCs w:val="24"/>
          <w:lang w:val="en-US" w:eastAsia="fr-FR"/>
        </w:rPr>
        <w:t xml:space="preserve">this first study on </w:t>
      </w:r>
      <w:r>
        <w:rPr>
          <w:rFonts w:eastAsia="Times New Roman" w:cs="Times New Roman"/>
          <w:szCs w:val="24"/>
          <w:lang w:val="en-US" w:eastAsia="fr-FR"/>
        </w:rPr>
        <w:t>EQFP was first the confirmation that AFP concentration and fetal well-being were correlated and also the possibility to use AFP concentration as diagnostic method especially for twin pregnancy which become hard to diagnose by ultrasound after 60 days of pregnancy</w:t>
      </w:r>
      <w:r w:rsidR="00174F7C">
        <w:rPr>
          <w:rFonts w:eastAsia="Times New Roman" w:cs="Times New Roman"/>
          <w:szCs w:val="24"/>
          <w:lang w:val="en-US" w:eastAsia="fr-FR"/>
        </w:rPr>
        <w:t>.</w:t>
      </w:r>
      <w:r>
        <w:rPr>
          <w:rFonts w:eastAsia="Times New Roman" w:cs="Times New Roman"/>
          <w:szCs w:val="24"/>
          <w:lang w:val="en-US" w:eastAsia="fr-FR"/>
        </w:rPr>
        <w:t xml:space="preserve"> </w:t>
      </w:r>
    </w:p>
    <w:p w14:paraId="0B31DD33" w14:textId="77777777" w:rsidR="00685473" w:rsidRDefault="00685473" w:rsidP="007A0DB9">
      <w:pPr>
        <w:rPr>
          <w:rFonts w:eastAsia="Times New Roman"/>
          <w:szCs w:val="24"/>
          <w:lang w:val="en-US" w:eastAsia="fr-FR"/>
        </w:rPr>
      </w:pPr>
    </w:p>
    <w:p w14:paraId="3E420D00" w14:textId="7A8DB57E" w:rsidR="00925613" w:rsidRDefault="00C2552C" w:rsidP="007A0DB9">
      <w:pPr>
        <w:pStyle w:val="Titre3"/>
        <w:rPr>
          <w:rFonts w:eastAsia="Times New Roman"/>
          <w:lang w:val="en-US" w:eastAsia="fr-FR"/>
        </w:rPr>
      </w:pPr>
      <w:bookmarkStart w:id="16" w:name="_Ref467767960"/>
      <w:bookmarkStart w:id="17" w:name="_Toc468176406"/>
      <w:r>
        <w:rPr>
          <w:rFonts w:eastAsia="Times New Roman"/>
          <w:lang w:val="en-US" w:eastAsia="fr-FR"/>
        </w:rPr>
        <w:t>3-2</w:t>
      </w:r>
      <w:r w:rsidR="00CA7873">
        <w:rPr>
          <w:rFonts w:eastAsia="Times New Roman"/>
          <w:lang w:val="en-US" w:eastAsia="fr-FR"/>
        </w:rPr>
        <w:t xml:space="preserve">) </w:t>
      </w:r>
      <w:r w:rsidR="0042581E">
        <w:rPr>
          <w:rFonts w:eastAsia="Times New Roman"/>
          <w:lang w:val="en-US" w:eastAsia="fr-FR"/>
        </w:rPr>
        <w:t>AFP level as diagnostic tool and basic data elaboration</w:t>
      </w:r>
      <w:bookmarkEnd w:id="16"/>
      <w:bookmarkEnd w:id="17"/>
      <w:r w:rsidR="0042581E">
        <w:rPr>
          <w:rFonts w:eastAsia="Times New Roman"/>
          <w:lang w:val="en-US" w:eastAsia="fr-FR"/>
        </w:rPr>
        <w:t xml:space="preserve"> </w:t>
      </w:r>
    </w:p>
    <w:p w14:paraId="1EC56567" w14:textId="77777777" w:rsidR="0028311D" w:rsidRPr="0028311D" w:rsidRDefault="0028311D" w:rsidP="007A0DB9">
      <w:pPr>
        <w:rPr>
          <w:lang w:val="en-US" w:eastAsia="fr-FR"/>
        </w:rPr>
      </w:pPr>
    </w:p>
    <w:p w14:paraId="1E69A266" w14:textId="4B4A1273" w:rsidR="00CA7873" w:rsidRDefault="0028311D" w:rsidP="007A0DB9">
      <w:pPr>
        <w:rPr>
          <w:rFonts w:cs="Times New Roman"/>
          <w:szCs w:val="24"/>
          <w:lang w:val="en-US" w:eastAsia="fr-FR"/>
        </w:rPr>
      </w:pPr>
      <w:r>
        <w:rPr>
          <w:rFonts w:cs="Times New Roman"/>
          <w:szCs w:val="24"/>
          <w:lang w:val="en-US" w:eastAsia="fr-FR"/>
        </w:rPr>
        <w:t xml:space="preserve">   </w:t>
      </w:r>
      <w:r w:rsidR="00CA7873" w:rsidRPr="001D6601">
        <w:rPr>
          <w:rFonts w:cs="Times New Roman"/>
          <w:szCs w:val="24"/>
          <w:lang w:val="en-US" w:eastAsia="fr-FR"/>
        </w:rPr>
        <w:t>A</w:t>
      </w:r>
      <w:r w:rsidR="0042581E" w:rsidRPr="001D6601">
        <w:rPr>
          <w:rFonts w:cs="Times New Roman"/>
          <w:szCs w:val="24"/>
          <w:lang w:val="en-US" w:eastAsia="fr-FR"/>
        </w:rPr>
        <w:t xml:space="preserve">s </w:t>
      </w:r>
      <w:r w:rsidR="001D6601">
        <w:rPr>
          <w:rFonts w:cs="Times New Roman"/>
          <w:szCs w:val="24"/>
          <w:lang w:val="en-US" w:eastAsia="fr-FR"/>
        </w:rPr>
        <w:t>it</w:t>
      </w:r>
      <w:r w:rsidR="00826503">
        <w:rPr>
          <w:rFonts w:cs="Times New Roman"/>
          <w:szCs w:val="24"/>
          <w:lang w:val="en-US" w:eastAsia="fr-FR"/>
        </w:rPr>
        <w:t xml:space="preserve"> i</w:t>
      </w:r>
      <w:r w:rsidR="0042581E" w:rsidRPr="001D6601">
        <w:rPr>
          <w:rFonts w:cs="Times New Roman"/>
          <w:szCs w:val="24"/>
          <w:lang w:val="en-US" w:eastAsia="fr-FR"/>
        </w:rPr>
        <w:t xml:space="preserve">s </w:t>
      </w:r>
      <w:r w:rsidR="007D627A" w:rsidRPr="001D6601">
        <w:rPr>
          <w:rFonts w:cs="Times New Roman"/>
          <w:szCs w:val="24"/>
          <w:lang w:val="en-US" w:eastAsia="fr-FR"/>
        </w:rPr>
        <w:t>mention</w:t>
      </w:r>
      <w:r w:rsidR="007D627A">
        <w:rPr>
          <w:rFonts w:cs="Times New Roman"/>
          <w:szCs w:val="24"/>
          <w:lang w:val="en-US" w:eastAsia="fr-FR"/>
        </w:rPr>
        <w:t>e</w:t>
      </w:r>
      <w:r w:rsidR="007D627A" w:rsidRPr="001D6601">
        <w:rPr>
          <w:rFonts w:cs="Times New Roman"/>
          <w:szCs w:val="24"/>
          <w:lang w:val="en-US" w:eastAsia="fr-FR"/>
        </w:rPr>
        <w:t>d</w:t>
      </w:r>
      <w:r w:rsidR="0042581E" w:rsidRPr="001D6601">
        <w:rPr>
          <w:rFonts w:cs="Times New Roman"/>
          <w:szCs w:val="24"/>
          <w:lang w:val="en-US" w:eastAsia="fr-FR"/>
        </w:rPr>
        <w:t xml:space="preserve"> in the previous part,</w:t>
      </w:r>
      <w:r w:rsidR="00CA7873" w:rsidRPr="001D6601">
        <w:rPr>
          <w:rFonts w:cs="Times New Roman"/>
          <w:szCs w:val="24"/>
          <w:lang w:val="en-US" w:eastAsia="fr-FR"/>
        </w:rPr>
        <w:t xml:space="preserve"> fetal well-being</w:t>
      </w:r>
      <w:r w:rsidR="001D6601" w:rsidRPr="001D6601">
        <w:rPr>
          <w:rFonts w:cs="Times New Roman"/>
          <w:szCs w:val="24"/>
          <w:lang w:val="en-US" w:eastAsia="fr-FR"/>
        </w:rPr>
        <w:t xml:space="preserve"> and AFP concentration in mare’s </w:t>
      </w:r>
      <w:r w:rsidR="00CA7873" w:rsidRPr="001D6601">
        <w:rPr>
          <w:rFonts w:cs="Times New Roman"/>
          <w:szCs w:val="24"/>
          <w:lang w:val="en-US" w:eastAsia="fr-FR"/>
        </w:rPr>
        <w:t xml:space="preserve">serum are </w:t>
      </w:r>
      <w:r w:rsidR="001D6601" w:rsidRPr="001D6601">
        <w:rPr>
          <w:rFonts w:cs="Times New Roman"/>
          <w:szCs w:val="24"/>
          <w:lang w:val="en-US" w:eastAsia="fr-FR"/>
        </w:rPr>
        <w:t xml:space="preserve">correlated. To </w:t>
      </w:r>
      <w:r w:rsidR="00CA7873" w:rsidRPr="001D6601">
        <w:rPr>
          <w:rFonts w:cs="Times New Roman"/>
          <w:szCs w:val="24"/>
          <w:lang w:val="en-US" w:eastAsia="fr-FR"/>
        </w:rPr>
        <w:t xml:space="preserve">elaborate a real diagnostic test of </w:t>
      </w:r>
      <w:r w:rsidR="001D6601" w:rsidRPr="001D6601">
        <w:rPr>
          <w:rFonts w:cs="Times New Roman"/>
          <w:szCs w:val="24"/>
          <w:lang w:val="en-US" w:eastAsia="fr-FR"/>
        </w:rPr>
        <w:t xml:space="preserve">pregnancy, basic data regarding AFP level in mares with normal and “abnormal” pregnancy outcome </w:t>
      </w:r>
      <w:r w:rsidR="00826503">
        <w:rPr>
          <w:rFonts w:cs="Times New Roman"/>
          <w:szCs w:val="24"/>
          <w:lang w:val="en-US" w:eastAsia="fr-FR"/>
        </w:rPr>
        <w:t>was needed</w:t>
      </w:r>
      <w:sdt>
        <w:sdtPr>
          <w:rPr>
            <w:rFonts w:cs="Times New Roman"/>
            <w:szCs w:val="24"/>
            <w:lang w:val="en-US" w:eastAsia="fr-FR"/>
          </w:rPr>
          <w:id w:val="-701939525"/>
          <w:citation/>
        </w:sdtPr>
        <w:sdtContent>
          <w:r w:rsidR="001D6601">
            <w:rPr>
              <w:rFonts w:cs="Times New Roman"/>
              <w:szCs w:val="24"/>
              <w:lang w:val="en-US" w:eastAsia="fr-FR"/>
            </w:rPr>
            <w:fldChar w:fldCharType="begin"/>
          </w:r>
          <w:r w:rsidR="001D6601">
            <w:rPr>
              <w:rFonts w:cs="Times New Roman"/>
              <w:szCs w:val="24"/>
              <w:lang w:val="en-US" w:eastAsia="fr-FR"/>
            </w:rPr>
            <w:instrText xml:space="preserve">CITATION Vin \l 1036 </w:instrText>
          </w:r>
          <w:r w:rsidR="001D6601">
            <w:rPr>
              <w:rFonts w:cs="Times New Roman"/>
              <w:szCs w:val="24"/>
              <w:lang w:val="en-US" w:eastAsia="fr-FR"/>
            </w:rPr>
            <w:fldChar w:fldCharType="separate"/>
          </w:r>
          <w:r w:rsidR="001D6601">
            <w:rPr>
              <w:rFonts w:cs="Times New Roman"/>
              <w:noProof/>
              <w:szCs w:val="24"/>
              <w:lang w:val="en-US" w:eastAsia="fr-FR"/>
            </w:rPr>
            <w:t xml:space="preserve"> </w:t>
          </w:r>
          <w:r w:rsidR="001D6601" w:rsidRPr="001D6601">
            <w:rPr>
              <w:rFonts w:cs="Times New Roman"/>
              <w:noProof/>
              <w:szCs w:val="24"/>
              <w:lang w:val="en-US" w:eastAsia="fr-FR"/>
            </w:rPr>
            <w:t>(Vincze, et al., 2015)</w:t>
          </w:r>
          <w:r w:rsidR="001D6601">
            <w:rPr>
              <w:rFonts w:cs="Times New Roman"/>
              <w:szCs w:val="24"/>
              <w:lang w:val="en-US" w:eastAsia="fr-FR"/>
            </w:rPr>
            <w:fldChar w:fldCharType="end"/>
          </w:r>
        </w:sdtContent>
      </w:sdt>
    </w:p>
    <w:p w14:paraId="24226EA8" w14:textId="73B298A5" w:rsidR="007D627A" w:rsidRDefault="007D627A" w:rsidP="007A0DB9">
      <w:pPr>
        <w:rPr>
          <w:rFonts w:cs="Times New Roman"/>
          <w:szCs w:val="24"/>
          <w:lang w:val="en-US" w:eastAsia="fr-FR"/>
        </w:rPr>
      </w:pPr>
      <w:r>
        <w:rPr>
          <w:rFonts w:cs="Times New Roman"/>
          <w:szCs w:val="24"/>
          <w:lang w:val="en-US" w:eastAsia="fr-FR"/>
        </w:rPr>
        <w:t>That one should include parameters as mare’s age, number of previous foals, number of inseminations</w:t>
      </w:r>
      <w:r w:rsidR="00826503">
        <w:rPr>
          <w:rFonts w:cs="Times New Roman"/>
          <w:szCs w:val="24"/>
          <w:lang w:val="en-US" w:eastAsia="fr-FR"/>
        </w:rPr>
        <w:t xml:space="preserve"> </w:t>
      </w:r>
      <w:r>
        <w:rPr>
          <w:rFonts w:cs="Times New Roman"/>
          <w:szCs w:val="24"/>
          <w:lang w:val="en-US" w:eastAsia="fr-FR"/>
        </w:rPr>
        <w:t>(fertility) …</w:t>
      </w:r>
    </w:p>
    <w:p w14:paraId="35E56365" w14:textId="77777777" w:rsidR="0028311D" w:rsidRDefault="0028311D" w:rsidP="007A0DB9">
      <w:pPr>
        <w:rPr>
          <w:rFonts w:cs="Times New Roman"/>
          <w:szCs w:val="24"/>
          <w:lang w:val="en-US" w:eastAsia="fr-FR"/>
        </w:rPr>
      </w:pPr>
    </w:p>
    <w:p w14:paraId="33FC950A" w14:textId="3CB01070" w:rsidR="007D627A" w:rsidRDefault="0028311D" w:rsidP="007A0DB9">
      <w:pPr>
        <w:pStyle w:val="Titre4"/>
        <w:rPr>
          <w:lang w:val="en-US" w:eastAsia="fr-FR"/>
        </w:rPr>
      </w:pPr>
      <w:r>
        <w:rPr>
          <w:lang w:val="en-US" w:eastAsia="fr-FR"/>
        </w:rPr>
        <w:t>3-2 A) effect of different parameters on serum concentration in mare</w:t>
      </w:r>
    </w:p>
    <w:p w14:paraId="49736F14" w14:textId="77721A21" w:rsidR="0028311D" w:rsidRDefault="0028311D" w:rsidP="007A0DB9">
      <w:pPr>
        <w:rPr>
          <w:lang w:val="en-US" w:eastAsia="fr-FR"/>
        </w:rPr>
      </w:pPr>
    </w:p>
    <w:p w14:paraId="6F614E3C" w14:textId="404558C6" w:rsidR="0028311D" w:rsidRPr="006C1AD8" w:rsidRDefault="0028311D" w:rsidP="007A0DB9">
      <w:pPr>
        <w:rPr>
          <w:rFonts w:cs="Times New Roman"/>
          <w:szCs w:val="24"/>
          <w:lang w:val="en-US" w:eastAsia="fr-FR"/>
        </w:rPr>
      </w:pPr>
      <w:r w:rsidRPr="006C1AD8">
        <w:rPr>
          <w:rFonts w:cs="Times New Roman"/>
          <w:szCs w:val="24"/>
          <w:lang w:val="en-US" w:eastAsia="fr-FR"/>
        </w:rPr>
        <w:t xml:space="preserve">   From November 2013 to March 2014 Doctor Vincze and her colleagues have worked on 30 </w:t>
      </w:r>
      <w:r w:rsidR="000B77B7" w:rsidRPr="006C1AD8">
        <w:rPr>
          <w:rFonts w:cs="Times New Roman"/>
          <w:szCs w:val="24"/>
          <w:lang w:val="en-US" w:eastAsia="fr-FR"/>
        </w:rPr>
        <w:t>Lipizzaner</w:t>
      </w:r>
      <w:r w:rsidRPr="006C1AD8">
        <w:rPr>
          <w:rFonts w:cs="Times New Roman"/>
          <w:szCs w:val="24"/>
          <w:lang w:val="en-US" w:eastAsia="fr-FR"/>
        </w:rPr>
        <w:t xml:space="preserve"> mares</w:t>
      </w:r>
      <w:sdt>
        <w:sdtPr>
          <w:rPr>
            <w:rFonts w:cs="Times New Roman"/>
            <w:szCs w:val="24"/>
            <w:lang w:val="en-US" w:eastAsia="fr-FR"/>
          </w:rPr>
          <w:id w:val="996545401"/>
          <w:citation/>
        </w:sdtPr>
        <w:sdtContent>
          <w:r w:rsidRPr="006C1AD8">
            <w:rPr>
              <w:rFonts w:cs="Times New Roman"/>
              <w:szCs w:val="24"/>
              <w:lang w:val="en-US" w:eastAsia="fr-FR"/>
            </w:rPr>
            <w:fldChar w:fldCharType="begin"/>
          </w:r>
          <w:r w:rsidRPr="006C1AD8">
            <w:rPr>
              <w:rFonts w:cs="Times New Roman"/>
              <w:szCs w:val="24"/>
              <w:lang w:val="en-US" w:eastAsia="fr-FR"/>
            </w:rPr>
            <w:instrText xml:space="preserve"> CITATION Vin \l 1036 </w:instrText>
          </w:r>
          <w:r w:rsidRPr="006C1AD8">
            <w:rPr>
              <w:rFonts w:cs="Times New Roman"/>
              <w:szCs w:val="24"/>
              <w:lang w:val="en-US" w:eastAsia="fr-FR"/>
            </w:rPr>
            <w:fldChar w:fldCharType="separate"/>
          </w:r>
          <w:r w:rsidRPr="006C1AD8">
            <w:rPr>
              <w:rFonts w:cs="Times New Roman"/>
              <w:noProof/>
              <w:szCs w:val="24"/>
              <w:lang w:val="en-US" w:eastAsia="fr-FR"/>
            </w:rPr>
            <w:t xml:space="preserve"> (Vincze, et al., 2015)</w:t>
          </w:r>
          <w:r w:rsidRPr="006C1AD8">
            <w:rPr>
              <w:rFonts w:cs="Times New Roman"/>
              <w:szCs w:val="24"/>
              <w:lang w:val="en-US" w:eastAsia="fr-FR"/>
            </w:rPr>
            <w:fldChar w:fldCharType="end"/>
          </w:r>
        </w:sdtContent>
      </w:sdt>
      <w:r w:rsidRPr="006C1AD8">
        <w:rPr>
          <w:rFonts w:cs="Times New Roman"/>
          <w:szCs w:val="24"/>
          <w:lang w:val="en-US" w:eastAsia="fr-FR"/>
        </w:rPr>
        <w:t xml:space="preserve"> </w:t>
      </w:r>
      <w:r w:rsidR="00213EA4" w:rsidRPr="006C1AD8">
        <w:rPr>
          <w:rFonts w:cs="Times New Roman"/>
          <w:szCs w:val="24"/>
          <w:lang w:val="en-US" w:eastAsia="fr-FR"/>
        </w:rPr>
        <w:t xml:space="preserve">to analysis </w:t>
      </w:r>
      <w:r w:rsidR="000B77B7" w:rsidRPr="006C1AD8">
        <w:rPr>
          <w:rFonts w:cs="Times New Roman"/>
          <w:szCs w:val="24"/>
          <w:lang w:val="en-US" w:eastAsia="fr-FR"/>
        </w:rPr>
        <w:t>equine alpha-fetoprotein concentration</w:t>
      </w:r>
      <w:r w:rsidR="00213EA4" w:rsidRPr="006C1AD8">
        <w:rPr>
          <w:rFonts w:cs="Times New Roman"/>
          <w:szCs w:val="24"/>
          <w:lang w:val="en-US" w:eastAsia="fr-FR"/>
        </w:rPr>
        <w:t xml:space="preserve"> and its usefulness to inform veterinarian about fetal well-being in different conditions in mare.</w:t>
      </w:r>
    </w:p>
    <w:p w14:paraId="3F6B821D" w14:textId="4DF0E83B" w:rsidR="006C2985" w:rsidRPr="006C1AD8" w:rsidRDefault="00067753" w:rsidP="007A0DB9">
      <w:pPr>
        <w:rPr>
          <w:rFonts w:cs="Times New Roman"/>
          <w:szCs w:val="24"/>
          <w:lang w:val="en-US" w:eastAsia="fr-FR"/>
        </w:rPr>
      </w:pPr>
      <w:r w:rsidRPr="006C1AD8">
        <w:rPr>
          <w:rFonts w:cs="Times New Roman"/>
          <w:szCs w:val="24"/>
          <w:lang w:val="en-US" w:eastAsia="fr-FR"/>
        </w:rPr>
        <w:t>In this study they have collected blood samples from 30 Lipizzaner mares during 5 months where they were pregnant.</w:t>
      </w:r>
    </w:p>
    <w:p w14:paraId="2E09FC1F" w14:textId="56CE1208" w:rsidR="00067753" w:rsidRPr="006C1AD8" w:rsidRDefault="00067753" w:rsidP="007A0DB9">
      <w:pPr>
        <w:rPr>
          <w:rFonts w:cs="Times New Roman"/>
          <w:szCs w:val="24"/>
        </w:rPr>
      </w:pPr>
      <w:r w:rsidRPr="006C1AD8">
        <w:rPr>
          <w:rFonts w:cs="Times New Roman"/>
          <w:szCs w:val="24"/>
          <w:lang w:val="en-US" w:eastAsia="fr-FR"/>
        </w:rPr>
        <w:lastRenderedPageBreak/>
        <w:t xml:space="preserve">To obtain the most comparable values, mares came from the same stud (Hungarian National stud of </w:t>
      </w:r>
      <w:r w:rsidRPr="006C1AD8">
        <w:rPr>
          <w:rFonts w:cs="Times New Roman"/>
          <w:szCs w:val="24"/>
        </w:rPr>
        <w:t xml:space="preserve">Szilvásvárad and they were kept and feed under the same conditions (2kg </w:t>
      </w:r>
      <w:r w:rsidR="00B246D0" w:rsidRPr="006C1AD8">
        <w:rPr>
          <w:rFonts w:cs="Times New Roman"/>
          <w:szCs w:val="24"/>
        </w:rPr>
        <w:t>oats and 6 kg of hay in winter</w:t>
      </w:r>
      <w:r w:rsidRPr="006C1AD8">
        <w:rPr>
          <w:rFonts w:cs="Times New Roman"/>
          <w:szCs w:val="24"/>
        </w:rPr>
        <w:t>) and moved to pasture twice a day when the season wa</w:t>
      </w:r>
      <w:r w:rsidR="00B246D0" w:rsidRPr="006C1AD8">
        <w:rPr>
          <w:rFonts w:cs="Times New Roman"/>
          <w:szCs w:val="24"/>
        </w:rPr>
        <w:t>s better</w:t>
      </w:r>
      <w:r w:rsidRPr="006C1AD8">
        <w:rPr>
          <w:rFonts w:cs="Times New Roman"/>
          <w:szCs w:val="24"/>
        </w:rPr>
        <w:t xml:space="preserve">. </w:t>
      </w:r>
      <w:r w:rsidR="00B246D0" w:rsidRPr="006C1AD8">
        <w:rPr>
          <w:rFonts w:cs="Times New Roman"/>
          <w:szCs w:val="24"/>
        </w:rPr>
        <w:t>ALL the horses were healthy and in good conditions</w:t>
      </w:r>
      <w:r w:rsidR="0021734D" w:rsidRPr="006C1AD8">
        <w:rPr>
          <w:rFonts w:cs="Times New Roman"/>
          <w:szCs w:val="24"/>
        </w:rPr>
        <w:t xml:space="preserve"> with a body condition score of 5 or 6 at the beginning of the </w:t>
      </w:r>
      <w:r w:rsidR="00780F39" w:rsidRPr="006C1AD8">
        <w:rPr>
          <w:rFonts w:cs="Times New Roman"/>
          <w:szCs w:val="24"/>
        </w:rPr>
        <w:t>study.</w:t>
      </w:r>
    </w:p>
    <w:p w14:paraId="2A6A9FC5" w14:textId="472F2975" w:rsidR="0090179A" w:rsidRPr="006C1AD8" w:rsidRDefault="00772715" w:rsidP="007A0DB9">
      <w:pPr>
        <w:rPr>
          <w:rFonts w:cs="Times New Roman"/>
          <w:szCs w:val="24"/>
          <w:lang w:val="en-US" w:eastAsia="fr-FR"/>
        </w:rPr>
      </w:pPr>
      <w:r w:rsidRPr="006C1AD8">
        <w:rPr>
          <w:rFonts w:cs="Times New Roman"/>
          <w:szCs w:val="24"/>
        </w:rPr>
        <w:t>M</w:t>
      </w:r>
      <w:r w:rsidR="0021734D" w:rsidRPr="006C1AD8">
        <w:rPr>
          <w:rFonts w:cs="Times New Roman"/>
          <w:szCs w:val="24"/>
        </w:rPr>
        <w:t>ares were between 6-24 years</w:t>
      </w:r>
      <w:r w:rsidR="00780F39" w:rsidRPr="006C1AD8">
        <w:rPr>
          <w:rFonts w:cs="Times New Roman"/>
          <w:szCs w:val="24"/>
        </w:rPr>
        <w:t xml:space="preserve"> old</w:t>
      </w:r>
      <w:r w:rsidR="0021734D" w:rsidRPr="006C1AD8">
        <w:rPr>
          <w:rFonts w:cs="Times New Roman"/>
          <w:szCs w:val="24"/>
        </w:rPr>
        <w:t xml:space="preserve"> with an average of 13 years old (13</w:t>
      </w:r>
      <w:r w:rsidR="00780F39" w:rsidRPr="006C1AD8">
        <w:rPr>
          <w:rFonts w:cs="Times New Roman"/>
          <w:szCs w:val="24"/>
        </w:rPr>
        <w:t xml:space="preserve"> years with a standard deviation of 3 years) and they started to count the gestational age from the days of the previous artificial insemination which mean the day of the insemination is the day 0. Mares</w:t>
      </w:r>
      <w:r w:rsidR="00780F39" w:rsidRPr="006C1AD8">
        <w:rPr>
          <w:rFonts w:cs="Times New Roman"/>
          <w:szCs w:val="24"/>
          <w:lang w:val="en-US" w:eastAsia="fr-FR"/>
        </w:rPr>
        <w:t xml:space="preserve"> were sample one a month and were at different stage of gestation</w:t>
      </w:r>
      <w:r w:rsidR="0090179A" w:rsidRPr="006C1AD8">
        <w:rPr>
          <w:rFonts w:cs="Times New Roman"/>
          <w:szCs w:val="24"/>
          <w:lang w:val="en-US" w:eastAsia="fr-FR"/>
        </w:rPr>
        <w:t xml:space="preserve"> but always the morning to avoid circadian disturbances.</w:t>
      </w:r>
      <w:r w:rsidR="00780F39" w:rsidRPr="006C1AD8">
        <w:rPr>
          <w:rFonts w:cs="Times New Roman"/>
          <w:szCs w:val="24"/>
          <w:lang w:val="en-US" w:eastAsia="fr-FR"/>
        </w:rPr>
        <w:t xml:space="preserve"> The study was also fallowing by a vet to confirmed gestation by transrectal ultrasonography between the second and third weeks fallowing artificial </w:t>
      </w:r>
      <w:r w:rsidRPr="006C1AD8">
        <w:rPr>
          <w:rFonts w:cs="Times New Roman"/>
          <w:szCs w:val="24"/>
          <w:lang w:val="en-US" w:eastAsia="fr-FR"/>
        </w:rPr>
        <w:t>insemination.</w:t>
      </w:r>
      <w:r w:rsidR="007D627A" w:rsidRPr="006C1AD8">
        <w:rPr>
          <w:rFonts w:cs="Times New Roman"/>
          <w:szCs w:val="24"/>
          <w:lang w:val="en-US" w:eastAsia="fr-FR"/>
        </w:rPr>
        <w:t xml:space="preserve"> </w:t>
      </w:r>
    </w:p>
    <w:p w14:paraId="1E90187D" w14:textId="77777777" w:rsidR="00CD63CB" w:rsidRPr="006C1AD8" w:rsidRDefault="0090179A" w:rsidP="007A0DB9">
      <w:pPr>
        <w:rPr>
          <w:rFonts w:cs="Times New Roman"/>
          <w:szCs w:val="24"/>
          <w:lang w:val="en-US" w:eastAsia="fr-FR"/>
        </w:rPr>
      </w:pPr>
      <w:r w:rsidRPr="006C1AD8">
        <w:rPr>
          <w:rFonts w:cs="Times New Roman"/>
          <w:szCs w:val="24"/>
          <w:lang w:val="en-US" w:eastAsia="fr-FR"/>
        </w:rPr>
        <w:t>During the 5 months of study, 23 mares had normal pregnancy (no clinical sign of complication and parturition on time with healthy viable foal), 6 had embryonic loss after being confirmed pregnant (days 15-</w:t>
      </w:r>
      <w:r w:rsidR="0024612C" w:rsidRPr="006C1AD8">
        <w:rPr>
          <w:rFonts w:cs="Times New Roman"/>
          <w:szCs w:val="24"/>
          <w:lang w:val="en-US" w:eastAsia="fr-FR"/>
        </w:rPr>
        <w:t>20</w:t>
      </w:r>
      <w:r w:rsidRPr="006C1AD8">
        <w:rPr>
          <w:rFonts w:cs="Times New Roman"/>
          <w:szCs w:val="24"/>
          <w:lang w:val="en-US" w:eastAsia="fr-FR"/>
        </w:rPr>
        <w:t xml:space="preserve"> post insemination</w:t>
      </w:r>
      <w:r w:rsidR="0024612C" w:rsidRPr="006C1AD8">
        <w:rPr>
          <w:rFonts w:cs="Times New Roman"/>
          <w:szCs w:val="24"/>
          <w:lang w:val="en-US" w:eastAsia="fr-FR"/>
        </w:rPr>
        <w:t>)</w:t>
      </w:r>
      <w:r w:rsidRPr="006C1AD8">
        <w:rPr>
          <w:rFonts w:cs="Times New Roman"/>
          <w:szCs w:val="24"/>
          <w:lang w:val="en-US" w:eastAsia="fr-FR"/>
        </w:rPr>
        <w:t xml:space="preserve"> but they didn’t foal or abort and the last </w:t>
      </w:r>
      <w:r w:rsidR="001217F0" w:rsidRPr="006C1AD8">
        <w:rPr>
          <w:rFonts w:cs="Times New Roman"/>
          <w:szCs w:val="24"/>
          <w:lang w:val="en-US" w:eastAsia="fr-FR"/>
        </w:rPr>
        <w:t xml:space="preserve">one </w:t>
      </w:r>
      <w:r w:rsidRPr="006C1AD8">
        <w:rPr>
          <w:rFonts w:cs="Times New Roman"/>
          <w:szCs w:val="24"/>
          <w:lang w:val="en-US" w:eastAsia="fr-FR"/>
        </w:rPr>
        <w:t>aborted</w:t>
      </w:r>
      <w:r w:rsidR="001217F0" w:rsidRPr="006C1AD8">
        <w:rPr>
          <w:rFonts w:cs="Times New Roman"/>
          <w:szCs w:val="24"/>
          <w:lang w:val="en-US" w:eastAsia="fr-FR"/>
        </w:rPr>
        <w:t xml:space="preserve"> within 24 hours</w:t>
      </w:r>
      <w:r w:rsidR="0024612C" w:rsidRPr="006C1AD8">
        <w:rPr>
          <w:rFonts w:cs="Times New Roman"/>
          <w:szCs w:val="24"/>
          <w:lang w:val="en-US" w:eastAsia="fr-FR"/>
        </w:rPr>
        <w:t xml:space="preserve"> in the ninth month of gestation after being kicked by a stablemate</w:t>
      </w:r>
      <w:r w:rsidR="001217F0" w:rsidRPr="006C1AD8">
        <w:rPr>
          <w:rFonts w:cs="Times New Roman"/>
          <w:szCs w:val="24"/>
          <w:lang w:val="en-US" w:eastAsia="fr-FR"/>
        </w:rPr>
        <w:t>),in this study they took sampl</w:t>
      </w:r>
      <w:r w:rsidR="00CD63CB" w:rsidRPr="006C1AD8">
        <w:rPr>
          <w:rFonts w:cs="Times New Roman"/>
          <w:szCs w:val="24"/>
          <w:lang w:val="en-US" w:eastAsia="fr-FR"/>
        </w:rPr>
        <w:t>es</w:t>
      </w:r>
      <w:r w:rsidR="001217F0" w:rsidRPr="006C1AD8">
        <w:rPr>
          <w:rFonts w:cs="Times New Roman"/>
          <w:szCs w:val="24"/>
          <w:lang w:val="en-US" w:eastAsia="fr-FR"/>
        </w:rPr>
        <w:t xml:space="preserve"> from the 2 to 11 month</w:t>
      </w:r>
      <w:r w:rsidR="00CD63CB" w:rsidRPr="006C1AD8">
        <w:rPr>
          <w:rFonts w:cs="Times New Roman"/>
          <w:szCs w:val="24"/>
          <w:lang w:val="en-US" w:eastAsia="fr-FR"/>
        </w:rPr>
        <w:t xml:space="preserve"> of pregnancy (Later than Sorensen and his team which were more focus on the first semester of pregnancy  </w:t>
      </w:r>
      <w:sdt>
        <w:sdtPr>
          <w:rPr>
            <w:rFonts w:cs="Times New Roman"/>
            <w:szCs w:val="24"/>
            <w:lang w:val="en-US" w:eastAsia="fr-FR"/>
          </w:rPr>
          <w:id w:val="-1968498553"/>
          <w:citation/>
        </w:sdtPr>
        <w:sdtContent>
          <w:r w:rsidR="00CD63CB" w:rsidRPr="006C1AD8">
            <w:rPr>
              <w:rFonts w:cs="Times New Roman"/>
              <w:szCs w:val="24"/>
              <w:lang w:val="en-US" w:eastAsia="fr-FR"/>
            </w:rPr>
            <w:fldChar w:fldCharType="begin"/>
          </w:r>
          <w:r w:rsidR="00CD63CB" w:rsidRPr="006C1AD8">
            <w:rPr>
              <w:rFonts w:cs="Times New Roman"/>
              <w:szCs w:val="24"/>
              <w:lang w:val="en-US" w:eastAsia="fr-FR"/>
            </w:rPr>
            <w:instrText xml:space="preserve"> CITATION Kel90 \l 1036 </w:instrText>
          </w:r>
          <w:r w:rsidR="00CD63CB" w:rsidRPr="006C1AD8">
            <w:rPr>
              <w:rFonts w:cs="Times New Roman"/>
              <w:szCs w:val="24"/>
              <w:lang w:val="en-US" w:eastAsia="fr-FR"/>
            </w:rPr>
            <w:fldChar w:fldCharType="separate"/>
          </w:r>
          <w:r w:rsidR="00CD63CB" w:rsidRPr="006C1AD8">
            <w:rPr>
              <w:rFonts w:cs="Times New Roman"/>
              <w:noProof/>
              <w:szCs w:val="24"/>
              <w:lang w:val="en-US" w:eastAsia="fr-FR"/>
            </w:rPr>
            <w:t>(Sorensen, et al., 1990)</w:t>
          </w:r>
          <w:r w:rsidR="00CD63CB" w:rsidRPr="006C1AD8">
            <w:rPr>
              <w:rFonts w:cs="Times New Roman"/>
              <w:szCs w:val="24"/>
              <w:lang w:val="en-US" w:eastAsia="fr-FR"/>
            </w:rPr>
            <w:fldChar w:fldCharType="end"/>
          </w:r>
        </w:sdtContent>
      </w:sdt>
      <w:r w:rsidR="00CD63CB" w:rsidRPr="006C1AD8">
        <w:rPr>
          <w:rFonts w:cs="Times New Roman"/>
          <w:szCs w:val="24"/>
          <w:lang w:val="en-US" w:eastAsia="fr-FR"/>
        </w:rPr>
        <w:t xml:space="preserve"> ).</w:t>
      </w:r>
    </w:p>
    <w:p w14:paraId="78464CFC" w14:textId="51AF52F4" w:rsidR="00CD63CB" w:rsidRPr="006C1AD8" w:rsidRDefault="00CD63CB" w:rsidP="007A0DB9">
      <w:pPr>
        <w:rPr>
          <w:rFonts w:cs="Times New Roman"/>
          <w:szCs w:val="24"/>
          <w:lang w:val="en-US" w:eastAsia="fr-FR"/>
        </w:rPr>
      </w:pPr>
      <w:r w:rsidRPr="006C1AD8">
        <w:rPr>
          <w:rFonts w:cs="Times New Roman"/>
          <w:szCs w:val="24"/>
          <w:lang w:val="en-US" w:eastAsia="fr-FR"/>
        </w:rPr>
        <w:t>Samples were analyzed with Elisa assay as in the previous study.</w:t>
      </w:r>
    </w:p>
    <w:p w14:paraId="527CB1E7" w14:textId="3CAA88BB" w:rsidR="004D2859" w:rsidRPr="006C1AD8" w:rsidRDefault="00CD63CB" w:rsidP="007A0DB9">
      <w:pPr>
        <w:rPr>
          <w:rFonts w:cs="Times New Roman"/>
          <w:szCs w:val="24"/>
          <w:lang w:val="en-US" w:eastAsia="fr-FR"/>
        </w:rPr>
      </w:pPr>
      <w:r w:rsidRPr="006C1AD8">
        <w:rPr>
          <w:rFonts w:cs="Times New Roman"/>
          <w:szCs w:val="24"/>
          <w:lang w:val="en-US" w:eastAsia="fr-FR"/>
        </w:rPr>
        <w:t>A statistical analysis shown that mare’s age, conception rate</w:t>
      </w:r>
      <w:r w:rsidR="003B39DF" w:rsidRPr="006C1AD8">
        <w:rPr>
          <w:rFonts w:cs="Times New Roman"/>
          <w:szCs w:val="24"/>
          <w:lang w:val="en-US" w:eastAsia="fr-FR"/>
        </w:rPr>
        <w:t xml:space="preserve"> (fertile mares need 1 or 2 inseminations, unfertile need 3 or more </w:t>
      </w:r>
      <w:r w:rsidR="004D2859" w:rsidRPr="006C1AD8">
        <w:rPr>
          <w:rFonts w:cs="Times New Roman"/>
          <w:szCs w:val="24"/>
          <w:lang w:val="en-US" w:eastAsia="fr-FR"/>
        </w:rPr>
        <w:t>inseminations) and</w:t>
      </w:r>
      <w:r w:rsidRPr="006C1AD8">
        <w:rPr>
          <w:rFonts w:cs="Times New Roman"/>
          <w:szCs w:val="24"/>
          <w:lang w:val="en-US" w:eastAsia="fr-FR"/>
        </w:rPr>
        <w:t xml:space="preserve"> gestational age had a significant impact on AFP concentration in mare’s </w:t>
      </w:r>
      <w:r w:rsidR="002A2DC1" w:rsidRPr="006C1AD8">
        <w:rPr>
          <w:rFonts w:cs="Times New Roman"/>
          <w:szCs w:val="24"/>
          <w:lang w:val="en-US" w:eastAsia="fr-FR"/>
        </w:rPr>
        <w:t>serum.</w:t>
      </w:r>
      <w:r w:rsidR="004D2859" w:rsidRPr="006C1AD8">
        <w:rPr>
          <w:rFonts w:cs="Times New Roman"/>
          <w:szCs w:val="24"/>
          <w:lang w:val="en-US" w:eastAsia="fr-FR"/>
        </w:rPr>
        <w:t xml:space="preserve"> To make the laboratory results of their study </w:t>
      </w:r>
      <w:r w:rsidR="00B84761" w:rsidRPr="006C1AD8">
        <w:rPr>
          <w:rFonts w:cs="Times New Roman"/>
          <w:szCs w:val="24"/>
          <w:lang w:val="en-US" w:eastAsia="fr-FR"/>
        </w:rPr>
        <w:t>comparable,</w:t>
      </w:r>
      <w:r w:rsidR="004D2859" w:rsidRPr="006C1AD8">
        <w:rPr>
          <w:rFonts w:cs="Times New Roman"/>
          <w:szCs w:val="24"/>
          <w:lang w:val="en-US" w:eastAsia="fr-FR"/>
        </w:rPr>
        <w:t xml:space="preserve"> they did a </w:t>
      </w:r>
      <w:r w:rsidR="00B84761" w:rsidRPr="006C1AD8">
        <w:rPr>
          <w:rFonts w:cs="Times New Roman"/>
          <w:szCs w:val="24"/>
          <w:lang w:val="en-US" w:eastAsia="fr-FR"/>
        </w:rPr>
        <w:t>“</w:t>
      </w:r>
      <w:r w:rsidR="004D2859" w:rsidRPr="006C1AD8">
        <w:rPr>
          <w:rFonts w:cs="Times New Roman"/>
          <w:szCs w:val="24"/>
          <w:lang w:val="en-US" w:eastAsia="fr-FR"/>
        </w:rPr>
        <w:t xml:space="preserve">linear correction of the </w:t>
      </w:r>
      <w:r w:rsidR="00B84761" w:rsidRPr="006C1AD8">
        <w:rPr>
          <w:rFonts w:cs="Times New Roman"/>
          <w:szCs w:val="24"/>
          <w:lang w:val="en-US" w:eastAsia="fr-FR"/>
        </w:rPr>
        <w:t>values according to the association obtained from the normal pregnancy to an average age (13 years old), conception rate, and fetal age(208days) per sample and per mare “</w:t>
      </w:r>
      <w:sdt>
        <w:sdtPr>
          <w:rPr>
            <w:rFonts w:cs="Times New Roman"/>
            <w:szCs w:val="24"/>
            <w:lang w:val="en-US" w:eastAsia="fr-FR"/>
          </w:rPr>
          <w:id w:val="-1452702902"/>
          <w:citation/>
        </w:sdtPr>
        <w:sdtContent>
          <w:r w:rsidR="00B84761" w:rsidRPr="006C1AD8">
            <w:rPr>
              <w:rFonts w:cs="Times New Roman"/>
              <w:szCs w:val="24"/>
              <w:lang w:val="en-US" w:eastAsia="fr-FR"/>
            </w:rPr>
            <w:fldChar w:fldCharType="begin"/>
          </w:r>
          <w:r w:rsidR="00B84761" w:rsidRPr="006C1AD8">
            <w:rPr>
              <w:rFonts w:cs="Times New Roman"/>
              <w:szCs w:val="24"/>
              <w:lang w:val="en-US" w:eastAsia="fr-FR"/>
            </w:rPr>
            <w:instrText xml:space="preserve"> CITATION Vin \l 1036 </w:instrText>
          </w:r>
          <w:r w:rsidR="00B84761" w:rsidRPr="006C1AD8">
            <w:rPr>
              <w:rFonts w:cs="Times New Roman"/>
              <w:szCs w:val="24"/>
              <w:lang w:val="en-US" w:eastAsia="fr-FR"/>
            </w:rPr>
            <w:fldChar w:fldCharType="separate"/>
          </w:r>
          <w:r w:rsidR="00B84761" w:rsidRPr="006C1AD8">
            <w:rPr>
              <w:rFonts w:cs="Times New Roman"/>
              <w:noProof/>
              <w:szCs w:val="24"/>
              <w:lang w:val="en-US" w:eastAsia="fr-FR"/>
            </w:rPr>
            <w:t xml:space="preserve"> (Vincze, et al., 2015)</w:t>
          </w:r>
          <w:r w:rsidR="00B84761" w:rsidRPr="006C1AD8">
            <w:rPr>
              <w:rFonts w:cs="Times New Roman"/>
              <w:szCs w:val="24"/>
              <w:lang w:val="en-US" w:eastAsia="fr-FR"/>
            </w:rPr>
            <w:fldChar w:fldCharType="end"/>
          </w:r>
        </w:sdtContent>
      </w:sdt>
      <w:r w:rsidR="00C15917" w:rsidRPr="006C1AD8">
        <w:rPr>
          <w:rFonts w:cs="Times New Roman"/>
          <w:szCs w:val="24"/>
          <w:lang w:val="en-US" w:eastAsia="fr-FR"/>
        </w:rPr>
        <w:t>.The average of AFP concentration per mare regarding normal pregnancy is considered as a population reference value.</w:t>
      </w:r>
    </w:p>
    <w:p w14:paraId="754C41ED" w14:textId="2A8295A2" w:rsidR="00C15917" w:rsidRPr="006C1AD8" w:rsidRDefault="00C15917" w:rsidP="007A0DB9">
      <w:pPr>
        <w:rPr>
          <w:rFonts w:cs="Times New Roman"/>
          <w:szCs w:val="24"/>
          <w:lang w:val="en-US" w:eastAsia="fr-FR"/>
        </w:rPr>
      </w:pPr>
      <w:r w:rsidRPr="006C1AD8">
        <w:rPr>
          <w:rFonts w:cs="Times New Roman"/>
          <w:szCs w:val="24"/>
          <w:lang w:val="en-US" w:eastAsia="fr-FR"/>
        </w:rPr>
        <w:t>To facilitate comparison, they also converted adjusted AFP values to standard deviation ratio as seen in the previous part.</w:t>
      </w:r>
    </w:p>
    <w:p w14:paraId="6EB32DC2" w14:textId="4E671ECC" w:rsidR="00C15917" w:rsidRPr="006C1AD8" w:rsidRDefault="00C15917" w:rsidP="007A0DB9">
      <w:pPr>
        <w:rPr>
          <w:rFonts w:cs="Times New Roman"/>
          <w:szCs w:val="24"/>
          <w:lang w:val="en-US" w:eastAsia="fr-FR"/>
        </w:rPr>
      </w:pPr>
      <w:r w:rsidRPr="006C1AD8">
        <w:rPr>
          <w:rFonts w:cs="Times New Roman"/>
          <w:szCs w:val="24"/>
          <w:lang w:val="en-US" w:eastAsia="fr-FR"/>
        </w:rPr>
        <w:t xml:space="preserve">The results of different parameters were the </w:t>
      </w:r>
      <w:r w:rsidR="006C1AD8" w:rsidRPr="006C1AD8">
        <w:rPr>
          <w:rFonts w:cs="Times New Roman"/>
          <w:szCs w:val="24"/>
          <w:lang w:val="en-US" w:eastAsia="fr-FR"/>
        </w:rPr>
        <w:t>following</w:t>
      </w:r>
      <w:r w:rsidRPr="006C1AD8">
        <w:rPr>
          <w:rFonts w:cs="Times New Roman"/>
          <w:szCs w:val="24"/>
          <w:lang w:val="en-US" w:eastAsia="fr-FR"/>
        </w:rPr>
        <w:t>:</w:t>
      </w:r>
    </w:p>
    <w:p w14:paraId="500C9418" w14:textId="77777777" w:rsidR="004952D2" w:rsidRDefault="004952D2" w:rsidP="007A0DB9">
      <w:pPr>
        <w:rPr>
          <w:rFonts w:cs="Times New Roman"/>
          <w:szCs w:val="24"/>
          <w:u w:val="single"/>
          <w:lang w:val="en-US" w:eastAsia="fr-FR"/>
        </w:rPr>
      </w:pPr>
    </w:p>
    <w:p w14:paraId="3FC4F238" w14:textId="77777777" w:rsidR="00C57A20" w:rsidRDefault="004952D2" w:rsidP="007A0DB9">
      <w:pPr>
        <w:rPr>
          <w:rFonts w:cs="Times New Roman"/>
          <w:szCs w:val="24"/>
          <w:u w:val="single"/>
          <w:lang w:val="en-US" w:eastAsia="fr-FR"/>
        </w:rPr>
      </w:pPr>
      <w:r w:rsidRPr="00830A34">
        <w:rPr>
          <w:rFonts w:cs="Times New Roman"/>
          <w:szCs w:val="24"/>
          <w:u w:val="single"/>
          <w:lang w:val="en-US" w:eastAsia="fr-FR"/>
        </w:rPr>
        <w:t xml:space="preserve"> </w:t>
      </w:r>
      <w:r w:rsidR="006C1AD8" w:rsidRPr="00830A34">
        <w:rPr>
          <w:rFonts w:cs="Times New Roman"/>
          <w:szCs w:val="24"/>
          <w:u w:val="single"/>
          <w:lang w:val="en-US" w:eastAsia="fr-FR"/>
        </w:rPr>
        <w:t xml:space="preserve">Mare’s </w:t>
      </w:r>
      <w:r w:rsidRPr="00830A34">
        <w:rPr>
          <w:rFonts w:cs="Times New Roman"/>
          <w:szCs w:val="24"/>
          <w:u w:val="single"/>
          <w:lang w:val="en-US" w:eastAsia="fr-FR"/>
        </w:rPr>
        <w:t xml:space="preserve">age: </w:t>
      </w:r>
    </w:p>
    <w:p w14:paraId="6515662D" w14:textId="0084316E" w:rsidR="006C1AD8" w:rsidRPr="00C57A20" w:rsidRDefault="00C57A20" w:rsidP="007A0DB9">
      <w:pPr>
        <w:rPr>
          <w:rFonts w:cs="Times New Roman"/>
          <w:szCs w:val="24"/>
          <w:u w:val="single"/>
          <w:lang w:val="en-US" w:eastAsia="fr-FR"/>
        </w:rPr>
      </w:pPr>
      <w:r w:rsidRPr="00C57A20">
        <w:rPr>
          <w:rFonts w:cs="Times New Roman"/>
          <w:szCs w:val="24"/>
          <w:lang w:val="en-US" w:eastAsia="fr-FR"/>
        </w:rPr>
        <w:lastRenderedPageBreak/>
        <w:t xml:space="preserve">   </w:t>
      </w:r>
      <w:r w:rsidR="004952D2" w:rsidRPr="00830A34">
        <w:rPr>
          <w:rFonts w:cs="Times New Roman"/>
          <w:szCs w:val="24"/>
          <w:lang w:val="en-US" w:eastAsia="fr-FR"/>
        </w:rPr>
        <w:t>AFP concentration was lower in older mare serum, so there was a negative correlation between the age and the AFP concentration in mare’s serum.</w:t>
      </w:r>
    </w:p>
    <w:p w14:paraId="0E5EBA21" w14:textId="7C760A70" w:rsidR="001208AE" w:rsidRPr="00830A34" w:rsidRDefault="001208AE" w:rsidP="007A0DB9">
      <w:pPr>
        <w:rPr>
          <w:rFonts w:cs="Times New Roman"/>
          <w:szCs w:val="24"/>
          <w:lang w:val="en-US" w:eastAsia="fr-FR"/>
        </w:rPr>
      </w:pPr>
      <w:r w:rsidRPr="00830A34">
        <w:rPr>
          <w:rFonts w:cs="Times New Roman"/>
          <w:szCs w:val="24"/>
          <w:lang w:val="en-US" w:eastAsia="fr-FR"/>
        </w:rPr>
        <w:t xml:space="preserve">The negative correlation is clearly visible in the figure below </w:t>
      </w:r>
      <w:sdt>
        <w:sdtPr>
          <w:rPr>
            <w:rFonts w:cs="Times New Roman"/>
            <w:szCs w:val="24"/>
            <w:lang w:val="en-US" w:eastAsia="fr-FR"/>
          </w:rPr>
          <w:id w:val="1117340463"/>
          <w:citation/>
        </w:sdtPr>
        <w:sdtContent>
          <w:r w:rsidR="0016452E" w:rsidRPr="00830A34">
            <w:rPr>
              <w:rFonts w:cs="Times New Roman"/>
              <w:szCs w:val="24"/>
              <w:lang w:val="en-US" w:eastAsia="fr-FR"/>
            </w:rPr>
            <w:fldChar w:fldCharType="begin"/>
          </w:r>
          <w:r w:rsidR="0016452E" w:rsidRPr="00830A34">
            <w:rPr>
              <w:rFonts w:cs="Times New Roman"/>
              <w:szCs w:val="24"/>
              <w:lang w:val="en-US" w:eastAsia="fr-FR"/>
            </w:rPr>
            <w:instrText xml:space="preserve"> CITATION Vin \l 1036 </w:instrText>
          </w:r>
          <w:r w:rsidR="0016452E" w:rsidRPr="00830A34">
            <w:rPr>
              <w:rFonts w:cs="Times New Roman"/>
              <w:szCs w:val="24"/>
              <w:lang w:val="en-US" w:eastAsia="fr-FR"/>
            </w:rPr>
            <w:fldChar w:fldCharType="separate"/>
          </w:r>
          <w:r w:rsidR="0016452E" w:rsidRPr="00830A34">
            <w:rPr>
              <w:rFonts w:cs="Times New Roman"/>
              <w:noProof/>
              <w:szCs w:val="24"/>
              <w:lang w:val="en-US" w:eastAsia="fr-FR"/>
            </w:rPr>
            <w:t>(Vincze, et al., 2015)</w:t>
          </w:r>
          <w:r w:rsidR="0016452E" w:rsidRPr="00830A34">
            <w:rPr>
              <w:rFonts w:cs="Times New Roman"/>
              <w:szCs w:val="24"/>
              <w:lang w:val="en-US" w:eastAsia="fr-FR"/>
            </w:rPr>
            <w:fldChar w:fldCharType="end"/>
          </w:r>
        </w:sdtContent>
      </w:sdt>
    </w:p>
    <w:p w14:paraId="391CE6F1" w14:textId="77777777" w:rsidR="0016452E" w:rsidRPr="00830A34" w:rsidRDefault="0016452E" w:rsidP="007A0DB9">
      <w:pPr>
        <w:rPr>
          <w:rFonts w:cs="Times New Roman"/>
          <w:noProof/>
          <w:szCs w:val="24"/>
          <w:lang w:val="en-US" w:eastAsia="fr-FR"/>
        </w:rPr>
      </w:pPr>
    </w:p>
    <w:p w14:paraId="50CC677C" w14:textId="3865EC09" w:rsidR="001208AE" w:rsidRPr="00830A34" w:rsidRDefault="0016452E" w:rsidP="007A0DB9">
      <w:pPr>
        <w:rPr>
          <w:rFonts w:cs="Times New Roman"/>
          <w:szCs w:val="24"/>
          <w:lang w:val="en-US" w:eastAsia="fr-FR"/>
        </w:rPr>
      </w:pPr>
      <w:r w:rsidRPr="00830A34">
        <w:rPr>
          <w:rFonts w:cs="Times New Roman"/>
          <w:noProof/>
          <w:szCs w:val="24"/>
          <w:lang w:val="fr-FR" w:eastAsia="fr-FR"/>
        </w:rPr>
        <w:drawing>
          <wp:inline distT="0" distB="0" distL="0" distR="0" wp14:anchorId="16E09A06" wp14:editId="6582D0F0">
            <wp:extent cx="6097114" cy="41846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69.PNG"/>
                    <pic:cNvPicPr/>
                  </pic:nvPicPr>
                  <pic:blipFill rotWithShape="1">
                    <a:blip r:embed="rId9">
                      <a:extLst>
                        <a:ext uri="{28A0092B-C50C-407E-A947-70E740481C1C}">
                          <a14:useLocalDpi xmlns:a14="http://schemas.microsoft.com/office/drawing/2010/main" val="0"/>
                        </a:ext>
                      </a:extLst>
                    </a:blip>
                    <a:srcRect l="7025" r="10902"/>
                    <a:stretch/>
                  </pic:blipFill>
                  <pic:spPr bwMode="auto">
                    <a:xfrm>
                      <a:off x="0" y="0"/>
                      <a:ext cx="6104705" cy="4189860"/>
                    </a:xfrm>
                    <a:prstGeom prst="rect">
                      <a:avLst/>
                    </a:prstGeom>
                    <a:ln>
                      <a:noFill/>
                    </a:ln>
                    <a:extLst>
                      <a:ext uri="{53640926-AAD7-44D8-BBD7-CCE9431645EC}">
                        <a14:shadowObscured xmlns:a14="http://schemas.microsoft.com/office/drawing/2010/main"/>
                      </a:ext>
                    </a:extLst>
                  </pic:spPr>
                </pic:pic>
              </a:graphicData>
            </a:graphic>
          </wp:inline>
        </w:drawing>
      </w:r>
    </w:p>
    <w:p w14:paraId="6A49C62B" w14:textId="50FC86B3" w:rsidR="004952D2" w:rsidRPr="00830A34" w:rsidRDefault="004952D2" w:rsidP="007A0DB9">
      <w:pPr>
        <w:rPr>
          <w:rFonts w:cs="Times New Roman"/>
          <w:szCs w:val="24"/>
          <w:u w:val="single"/>
          <w:lang w:val="en-US" w:eastAsia="fr-FR"/>
        </w:rPr>
      </w:pPr>
    </w:p>
    <w:p w14:paraId="75746985" w14:textId="57817143" w:rsidR="00C15917" w:rsidRPr="00830A34" w:rsidRDefault="0016452E" w:rsidP="007A0DB9">
      <w:pPr>
        <w:pStyle w:val="Lgende"/>
        <w:spacing w:line="360" w:lineRule="auto"/>
        <w:rPr>
          <w:rFonts w:cs="Times New Roman"/>
          <w:sz w:val="24"/>
          <w:szCs w:val="24"/>
          <w:u w:val="single"/>
          <w:lang w:val="en-US" w:eastAsia="fr-FR"/>
        </w:rPr>
      </w:pPr>
      <w:bookmarkStart w:id="18" w:name="_Toc468079910"/>
      <w:r w:rsidRPr="00830A34">
        <w:rPr>
          <w:rFonts w:cs="Times New Roman"/>
          <w:sz w:val="24"/>
          <w:szCs w:val="24"/>
          <w:u w:val="single"/>
        </w:rPr>
        <w:t xml:space="preserve">Figure </w:t>
      </w:r>
      <w:r w:rsidRPr="00830A34">
        <w:rPr>
          <w:rFonts w:cs="Times New Roman"/>
          <w:sz w:val="24"/>
          <w:szCs w:val="24"/>
          <w:u w:val="single"/>
        </w:rPr>
        <w:fldChar w:fldCharType="begin"/>
      </w:r>
      <w:r w:rsidRPr="00830A34">
        <w:rPr>
          <w:rFonts w:cs="Times New Roman"/>
          <w:sz w:val="24"/>
          <w:szCs w:val="24"/>
          <w:u w:val="single"/>
        </w:rPr>
        <w:instrText xml:space="preserve"> SEQ Figure \* ARABIC </w:instrText>
      </w:r>
      <w:r w:rsidRPr="00830A34">
        <w:rPr>
          <w:rFonts w:cs="Times New Roman"/>
          <w:sz w:val="24"/>
          <w:szCs w:val="24"/>
          <w:u w:val="single"/>
        </w:rPr>
        <w:fldChar w:fldCharType="separate"/>
      </w:r>
      <w:r w:rsidR="007D62EC">
        <w:rPr>
          <w:rFonts w:cs="Times New Roman"/>
          <w:noProof/>
          <w:sz w:val="24"/>
          <w:szCs w:val="24"/>
          <w:u w:val="single"/>
        </w:rPr>
        <w:t>1</w:t>
      </w:r>
      <w:r w:rsidRPr="00830A34">
        <w:rPr>
          <w:rFonts w:cs="Times New Roman"/>
          <w:sz w:val="24"/>
          <w:szCs w:val="24"/>
          <w:u w:val="single"/>
        </w:rPr>
        <w:fldChar w:fldCharType="end"/>
      </w:r>
      <w:r w:rsidRPr="00830A34">
        <w:rPr>
          <w:rFonts w:cs="Times New Roman"/>
          <w:sz w:val="24"/>
          <w:szCs w:val="24"/>
          <w:u w:val="single"/>
        </w:rPr>
        <w:t>:effect of mare's age on AFP concentration in serum</w:t>
      </w:r>
      <w:sdt>
        <w:sdtPr>
          <w:rPr>
            <w:rFonts w:cs="Times New Roman"/>
            <w:sz w:val="24"/>
            <w:szCs w:val="24"/>
            <w:u w:val="single"/>
          </w:rPr>
          <w:id w:val="-1128861045"/>
          <w:citation/>
        </w:sdtPr>
        <w:sdtContent>
          <w:r w:rsidR="00556BAE">
            <w:rPr>
              <w:rFonts w:cs="Times New Roman"/>
              <w:sz w:val="24"/>
              <w:szCs w:val="24"/>
              <w:u w:val="single"/>
            </w:rPr>
            <w:fldChar w:fldCharType="begin"/>
          </w:r>
          <w:r w:rsidR="00556BAE" w:rsidRPr="00556BAE">
            <w:rPr>
              <w:rFonts w:cs="Times New Roman"/>
              <w:sz w:val="24"/>
              <w:szCs w:val="24"/>
              <w:u w:val="single"/>
              <w:lang w:val="en-US"/>
            </w:rPr>
            <w:instrText xml:space="preserve"> CITATION Vin \l 1036 </w:instrText>
          </w:r>
          <w:r w:rsidR="00556BAE">
            <w:rPr>
              <w:rFonts w:cs="Times New Roman"/>
              <w:sz w:val="24"/>
              <w:szCs w:val="24"/>
              <w:u w:val="single"/>
            </w:rPr>
            <w:fldChar w:fldCharType="separate"/>
          </w:r>
          <w:r w:rsidR="00556BAE" w:rsidRPr="00556BAE">
            <w:rPr>
              <w:rFonts w:cs="Times New Roman"/>
              <w:noProof/>
              <w:sz w:val="24"/>
              <w:szCs w:val="24"/>
              <w:u w:val="single"/>
              <w:lang w:val="en-US"/>
            </w:rPr>
            <w:t xml:space="preserve"> </w:t>
          </w:r>
          <w:r w:rsidR="00556BAE" w:rsidRPr="00556BAE">
            <w:rPr>
              <w:rFonts w:cs="Times New Roman"/>
              <w:noProof/>
              <w:sz w:val="24"/>
              <w:szCs w:val="24"/>
              <w:lang w:val="en-US"/>
            </w:rPr>
            <w:t>(Vincze, et al., 2015)</w:t>
          </w:r>
          <w:r w:rsidR="00556BAE">
            <w:rPr>
              <w:rFonts w:cs="Times New Roman"/>
              <w:sz w:val="24"/>
              <w:szCs w:val="24"/>
              <w:u w:val="single"/>
            </w:rPr>
            <w:fldChar w:fldCharType="end"/>
          </w:r>
        </w:sdtContent>
      </w:sdt>
      <w:bookmarkEnd w:id="18"/>
    </w:p>
    <w:p w14:paraId="0914887E" w14:textId="4342E48A" w:rsidR="008E10E8" w:rsidRPr="00830A34" w:rsidRDefault="00CD63CB" w:rsidP="007A0DB9">
      <w:pPr>
        <w:rPr>
          <w:rFonts w:cs="Times New Roman"/>
          <w:szCs w:val="24"/>
          <w:lang w:val="en-US" w:eastAsia="fr-FR"/>
        </w:rPr>
      </w:pPr>
      <w:r w:rsidRPr="00830A34">
        <w:rPr>
          <w:rFonts w:cs="Times New Roman"/>
          <w:szCs w:val="24"/>
          <w:lang w:val="en-US" w:eastAsia="fr-FR"/>
        </w:rPr>
        <w:t xml:space="preserve"> </w:t>
      </w:r>
      <w:r w:rsidR="007D627A" w:rsidRPr="00830A34">
        <w:rPr>
          <w:rFonts w:cs="Times New Roman"/>
          <w:szCs w:val="24"/>
          <w:lang w:val="en-US" w:eastAsia="fr-FR"/>
        </w:rPr>
        <w:t xml:space="preserve">          </w:t>
      </w:r>
    </w:p>
    <w:p w14:paraId="255B73C6" w14:textId="3B5091F4" w:rsidR="00830A34" w:rsidRDefault="00830A34" w:rsidP="007A0DB9">
      <w:pPr>
        <w:rPr>
          <w:rFonts w:cs="Times New Roman"/>
          <w:szCs w:val="24"/>
          <w:u w:val="single"/>
          <w:lang w:val="en-US" w:eastAsia="fr-FR"/>
        </w:rPr>
      </w:pPr>
      <w:r w:rsidRPr="00830A34">
        <w:rPr>
          <w:rFonts w:cs="Times New Roman"/>
          <w:szCs w:val="24"/>
          <w:u w:val="single"/>
          <w:lang w:val="en-US" w:eastAsia="fr-FR"/>
        </w:rPr>
        <w:t>Number of insemination</w:t>
      </w:r>
      <w:r>
        <w:rPr>
          <w:rFonts w:cs="Times New Roman"/>
          <w:szCs w:val="24"/>
          <w:u w:val="single"/>
          <w:lang w:val="en-US" w:eastAsia="fr-FR"/>
        </w:rPr>
        <w:t>:</w:t>
      </w:r>
    </w:p>
    <w:p w14:paraId="1CFC0B45" w14:textId="6425134B" w:rsidR="00286DB9" w:rsidRDefault="008E71A5" w:rsidP="007A0DB9">
      <w:pPr>
        <w:rPr>
          <w:rFonts w:cs="Times New Roman"/>
          <w:szCs w:val="24"/>
          <w:lang w:val="en-US" w:eastAsia="fr-FR"/>
        </w:rPr>
      </w:pPr>
      <w:r>
        <w:rPr>
          <w:rFonts w:cs="Times New Roman"/>
          <w:szCs w:val="24"/>
          <w:lang w:val="en-US" w:eastAsia="fr-FR"/>
        </w:rPr>
        <w:t xml:space="preserve">   </w:t>
      </w:r>
      <w:r w:rsidR="00286DB9">
        <w:rPr>
          <w:rFonts w:cs="Times New Roman"/>
          <w:szCs w:val="24"/>
          <w:lang w:val="en-US" w:eastAsia="fr-FR"/>
        </w:rPr>
        <w:t>Fertile mares have a higher AFP concentration than less fertile mares (more than 2 inseminations per estrous)</w:t>
      </w:r>
    </w:p>
    <w:p w14:paraId="3B767BEB" w14:textId="1C0B6C2C" w:rsidR="00286DB9" w:rsidRDefault="00286DB9" w:rsidP="007A0DB9">
      <w:pPr>
        <w:rPr>
          <w:rFonts w:cs="Times New Roman"/>
          <w:szCs w:val="24"/>
          <w:lang w:val="en-US" w:eastAsia="fr-FR"/>
        </w:rPr>
      </w:pPr>
      <w:r>
        <w:rPr>
          <w:rFonts w:cs="Times New Roman"/>
          <w:szCs w:val="24"/>
          <w:lang w:val="en-US" w:eastAsia="fr-FR"/>
        </w:rPr>
        <w:t>So insemination number had a negative correlation with AFP concentration in the serum</w:t>
      </w:r>
      <w:r w:rsidR="008071E4">
        <w:rPr>
          <w:rFonts w:cs="Times New Roman"/>
          <w:szCs w:val="24"/>
          <w:lang w:val="en-US" w:eastAsia="fr-FR"/>
        </w:rPr>
        <w:t>.</w:t>
      </w:r>
    </w:p>
    <w:p w14:paraId="7D419CD0" w14:textId="2A427F26" w:rsidR="008071E4" w:rsidRDefault="008071E4" w:rsidP="007A0DB9">
      <w:pPr>
        <w:rPr>
          <w:rFonts w:cs="Times New Roman"/>
          <w:szCs w:val="24"/>
          <w:lang w:val="en-US" w:eastAsia="fr-FR"/>
        </w:rPr>
      </w:pPr>
    </w:p>
    <w:p w14:paraId="0DF31859" w14:textId="77777777" w:rsidR="008E71A5" w:rsidRDefault="008071E4" w:rsidP="007A0DB9">
      <w:pPr>
        <w:rPr>
          <w:rFonts w:cs="Times New Roman"/>
          <w:szCs w:val="24"/>
          <w:u w:val="single"/>
          <w:lang w:val="en-US" w:eastAsia="fr-FR"/>
        </w:rPr>
      </w:pPr>
      <w:r w:rsidRPr="008071E4">
        <w:rPr>
          <w:rFonts w:cs="Times New Roman"/>
          <w:szCs w:val="24"/>
          <w:u w:val="single"/>
          <w:lang w:val="en-US" w:eastAsia="fr-FR"/>
        </w:rPr>
        <w:t>Effect of gestational age</w:t>
      </w:r>
      <w:r w:rsidR="00B64E74">
        <w:rPr>
          <w:rFonts w:cs="Times New Roman"/>
          <w:szCs w:val="24"/>
          <w:u w:val="single"/>
          <w:lang w:val="en-US" w:eastAsia="fr-FR"/>
        </w:rPr>
        <w:t xml:space="preserve">: </w:t>
      </w:r>
    </w:p>
    <w:p w14:paraId="5414A80D" w14:textId="07AB6F8D" w:rsidR="008071E4" w:rsidRDefault="00293584" w:rsidP="007A0DB9">
      <w:pPr>
        <w:rPr>
          <w:rFonts w:cs="Times New Roman"/>
          <w:szCs w:val="24"/>
          <w:lang w:val="en-US" w:eastAsia="fr-FR"/>
        </w:rPr>
      </w:pPr>
      <w:r w:rsidRPr="00293584">
        <w:rPr>
          <w:rFonts w:cs="Times New Roman"/>
          <w:szCs w:val="24"/>
          <w:lang w:val="en-US" w:eastAsia="fr-FR"/>
        </w:rPr>
        <w:t xml:space="preserve">   </w:t>
      </w:r>
      <w:r w:rsidR="00B64E74" w:rsidRPr="00B64E74">
        <w:rPr>
          <w:rFonts w:cs="Times New Roman"/>
          <w:szCs w:val="24"/>
          <w:lang w:val="en-US" w:eastAsia="fr-FR"/>
        </w:rPr>
        <w:t>AFP concentration in the serum</w:t>
      </w:r>
      <w:r w:rsidR="00B64E74">
        <w:rPr>
          <w:rFonts w:cs="Times New Roman"/>
          <w:szCs w:val="24"/>
          <w:lang w:val="en-US" w:eastAsia="fr-FR"/>
        </w:rPr>
        <w:t xml:space="preserve"> </w:t>
      </w:r>
      <w:r w:rsidR="003A4376">
        <w:rPr>
          <w:rFonts w:cs="Times New Roman"/>
          <w:szCs w:val="24"/>
          <w:lang w:val="en-US" w:eastAsia="fr-FR"/>
        </w:rPr>
        <w:t xml:space="preserve">decreases when the gestational age increases which means that mares have lower AFP concentration in their sera at the end of pregnancy than at the beginning. </w:t>
      </w:r>
    </w:p>
    <w:p w14:paraId="14968BAF" w14:textId="6AFB96B7" w:rsidR="003A4376" w:rsidRDefault="003A4376" w:rsidP="007A0DB9">
      <w:pPr>
        <w:rPr>
          <w:rFonts w:cs="Times New Roman"/>
          <w:szCs w:val="24"/>
          <w:lang w:val="en-US" w:eastAsia="fr-FR"/>
        </w:rPr>
      </w:pPr>
    </w:p>
    <w:p w14:paraId="50D1CC56" w14:textId="3E07B220" w:rsidR="003A4376" w:rsidRDefault="003A4376" w:rsidP="007A0DB9">
      <w:pPr>
        <w:rPr>
          <w:rFonts w:cs="Times New Roman"/>
          <w:szCs w:val="24"/>
          <w:u w:val="single"/>
          <w:lang w:val="en-US" w:eastAsia="fr-FR"/>
        </w:rPr>
      </w:pPr>
      <w:r w:rsidRPr="003A4376">
        <w:rPr>
          <w:rFonts w:cs="Times New Roman"/>
          <w:szCs w:val="24"/>
          <w:u w:val="single"/>
          <w:lang w:val="en-US" w:eastAsia="fr-FR"/>
        </w:rPr>
        <w:lastRenderedPageBreak/>
        <w:t>AFP concentration in normal and risk pregnancy</w:t>
      </w:r>
      <w:r>
        <w:rPr>
          <w:rFonts w:cs="Times New Roman"/>
          <w:szCs w:val="24"/>
          <w:u w:val="single"/>
          <w:lang w:val="en-US" w:eastAsia="fr-FR"/>
        </w:rPr>
        <w:t>:</w:t>
      </w:r>
    </w:p>
    <w:p w14:paraId="484943ED" w14:textId="77777777" w:rsidR="00C57A20" w:rsidRDefault="00C57A20" w:rsidP="007A0DB9">
      <w:pPr>
        <w:rPr>
          <w:rFonts w:cs="Times New Roman"/>
          <w:szCs w:val="24"/>
          <w:lang w:val="en-US" w:eastAsia="fr-FR"/>
        </w:rPr>
      </w:pPr>
    </w:p>
    <w:p w14:paraId="6F4AE367" w14:textId="1C50346D" w:rsidR="003A4376" w:rsidRDefault="008E71A5" w:rsidP="007A0DB9">
      <w:pPr>
        <w:rPr>
          <w:rFonts w:cs="Times New Roman"/>
          <w:szCs w:val="24"/>
          <w:lang w:val="en-US" w:eastAsia="fr-FR"/>
        </w:rPr>
      </w:pPr>
      <w:r>
        <w:rPr>
          <w:rFonts w:cs="Times New Roman"/>
          <w:szCs w:val="24"/>
          <w:lang w:val="en-US" w:eastAsia="fr-FR"/>
        </w:rPr>
        <w:t xml:space="preserve">   </w:t>
      </w:r>
      <w:r w:rsidR="00F26885">
        <w:rPr>
          <w:rFonts w:cs="Times New Roman"/>
          <w:szCs w:val="24"/>
          <w:lang w:val="en-US" w:eastAsia="fr-FR"/>
        </w:rPr>
        <w:t xml:space="preserve">In the previous part, we have seen that mares with risk pregnancy have AFP concentration outside the reference values </w:t>
      </w:r>
      <w:r w:rsidR="00811920">
        <w:rPr>
          <w:rFonts w:cs="Times New Roman"/>
          <w:szCs w:val="24"/>
          <w:lang w:val="en-US" w:eastAsia="fr-FR"/>
        </w:rPr>
        <w:t>range,</w:t>
      </w:r>
      <w:r w:rsidR="00F26885">
        <w:rPr>
          <w:rFonts w:cs="Times New Roman"/>
          <w:szCs w:val="24"/>
          <w:lang w:val="en-US" w:eastAsia="fr-FR"/>
        </w:rPr>
        <w:t xml:space="preserve"> either lower or higher in function of the </w:t>
      </w:r>
      <w:r w:rsidR="00A1597C">
        <w:rPr>
          <w:rFonts w:cs="Times New Roman"/>
          <w:szCs w:val="24"/>
          <w:lang w:val="en-US" w:eastAsia="fr-FR"/>
        </w:rPr>
        <w:t xml:space="preserve">complications encountered </w:t>
      </w:r>
      <w:r w:rsidR="00F26885">
        <w:rPr>
          <w:rFonts w:cs="Times New Roman"/>
          <w:szCs w:val="24"/>
          <w:lang w:val="en-US" w:eastAsia="fr-FR"/>
        </w:rPr>
        <w:t>during pregnancy</w:t>
      </w:r>
      <w:r w:rsidR="00811920">
        <w:rPr>
          <w:rFonts w:cs="Times New Roman"/>
          <w:szCs w:val="24"/>
          <w:lang w:val="en-US" w:eastAsia="fr-FR"/>
        </w:rPr>
        <w:t xml:space="preserve">. </w:t>
      </w:r>
    </w:p>
    <w:p w14:paraId="1B86B23B" w14:textId="7153D163" w:rsidR="00811920" w:rsidRDefault="00811920" w:rsidP="007A0DB9">
      <w:pPr>
        <w:rPr>
          <w:rFonts w:cs="Times New Roman"/>
          <w:szCs w:val="24"/>
          <w:lang w:val="en-US" w:eastAsia="fr-FR"/>
        </w:rPr>
      </w:pPr>
      <w:r>
        <w:rPr>
          <w:rFonts w:cs="Times New Roman"/>
          <w:szCs w:val="24"/>
          <w:lang w:val="en-US" w:eastAsia="fr-FR"/>
        </w:rPr>
        <w:t>Here the comparison was quantified and the linear correction was applied which make the results comparable.</w:t>
      </w:r>
    </w:p>
    <w:p w14:paraId="3794B2FC" w14:textId="559F7445" w:rsidR="00A1597C" w:rsidRDefault="00CD68F1" w:rsidP="007A0DB9">
      <w:pPr>
        <w:rPr>
          <w:rFonts w:cs="Times New Roman"/>
          <w:szCs w:val="24"/>
          <w:lang w:val="en-US" w:eastAsia="fr-FR"/>
        </w:rPr>
      </w:pPr>
      <w:r>
        <w:rPr>
          <w:rFonts w:cs="Times New Roman"/>
          <w:szCs w:val="24"/>
          <w:lang w:val="en-US" w:eastAsia="fr-FR"/>
        </w:rPr>
        <w:t>The result</w:t>
      </w:r>
      <w:r w:rsidR="008E71A5">
        <w:rPr>
          <w:rFonts w:cs="Times New Roman"/>
          <w:szCs w:val="24"/>
          <w:lang w:val="en-US" w:eastAsia="fr-FR"/>
        </w:rPr>
        <w:t xml:space="preserve">s </w:t>
      </w:r>
      <w:r w:rsidR="00A1597C">
        <w:rPr>
          <w:rFonts w:cs="Times New Roman"/>
          <w:szCs w:val="24"/>
          <w:lang w:val="en-US" w:eastAsia="fr-FR"/>
        </w:rPr>
        <w:t xml:space="preserve">for the 23 normal pregnancy mares </w:t>
      </w:r>
      <w:r w:rsidR="008E71A5">
        <w:rPr>
          <w:rFonts w:cs="Times New Roman"/>
          <w:szCs w:val="24"/>
          <w:lang w:val="en-US" w:eastAsia="fr-FR"/>
        </w:rPr>
        <w:t xml:space="preserve">were </w:t>
      </w:r>
      <w:r w:rsidR="00A1597C">
        <w:rPr>
          <w:rFonts w:cs="Times New Roman"/>
          <w:szCs w:val="24"/>
          <w:lang w:val="en-US" w:eastAsia="fr-FR"/>
        </w:rPr>
        <w:t xml:space="preserve">a mean </w:t>
      </w:r>
      <w:r>
        <w:rPr>
          <w:rFonts w:cs="Times New Roman"/>
          <w:szCs w:val="24"/>
          <w:lang w:val="en-US" w:eastAsia="fr-FR"/>
        </w:rPr>
        <w:t xml:space="preserve">AFP concentration of 72,93 pg/Ml with a standard deviation of 49,25pg/mL and </w:t>
      </w:r>
      <w:r w:rsidR="008E71A5">
        <w:rPr>
          <w:rFonts w:cs="Times New Roman"/>
          <w:szCs w:val="24"/>
          <w:lang w:val="en-US" w:eastAsia="fr-FR"/>
        </w:rPr>
        <w:t xml:space="preserve">the </w:t>
      </w:r>
      <w:r>
        <w:rPr>
          <w:rFonts w:cs="Times New Roman"/>
          <w:szCs w:val="24"/>
          <w:lang w:val="en-US" w:eastAsia="fr-FR"/>
        </w:rPr>
        <w:t>standard error of the mean was 10.27.</w:t>
      </w:r>
    </w:p>
    <w:p w14:paraId="17BD0AD8" w14:textId="2E6F7D05" w:rsidR="00CD68F1" w:rsidRDefault="00CD68F1" w:rsidP="007A0DB9">
      <w:pPr>
        <w:rPr>
          <w:rFonts w:cs="Times New Roman"/>
          <w:szCs w:val="24"/>
          <w:lang w:val="en-US" w:eastAsia="fr-FR"/>
        </w:rPr>
      </w:pPr>
      <w:r>
        <w:rPr>
          <w:rFonts w:cs="Times New Roman"/>
          <w:szCs w:val="24"/>
          <w:lang w:val="en-US" w:eastAsia="fr-FR"/>
        </w:rPr>
        <w:t>For the complicated pregnancy mares, the value</w:t>
      </w:r>
      <w:r w:rsidR="008E71A5">
        <w:rPr>
          <w:rFonts w:cs="Times New Roman"/>
          <w:szCs w:val="24"/>
          <w:lang w:val="en-US" w:eastAsia="fr-FR"/>
        </w:rPr>
        <w:t>s</w:t>
      </w:r>
      <w:r>
        <w:rPr>
          <w:rFonts w:cs="Times New Roman"/>
          <w:szCs w:val="24"/>
          <w:lang w:val="en-US" w:eastAsia="fr-FR"/>
        </w:rPr>
        <w:t xml:space="preserve"> w</w:t>
      </w:r>
      <w:r w:rsidR="008E71A5">
        <w:rPr>
          <w:rFonts w:cs="Times New Roman"/>
          <w:szCs w:val="24"/>
          <w:lang w:val="en-US" w:eastAsia="fr-FR"/>
        </w:rPr>
        <w:t>ere</w:t>
      </w:r>
      <w:r>
        <w:rPr>
          <w:rFonts w:cs="Times New Roman"/>
          <w:szCs w:val="24"/>
          <w:lang w:val="en-US" w:eastAsia="fr-FR"/>
        </w:rPr>
        <w:t xml:space="preserve"> really higher with a mean of AFP concentration of 152pg/mL, a standard deviation of</w:t>
      </w:r>
      <w:r w:rsidR="008E71A5">
        <w:rPr>
          <w:rFonts w:cs="Times New Roman"/>
          <w:szCs w:val="24"/>
          <w:lang w:val="en-US" w:eastAsia="fr-FR"/>
        </w:rPr>
        <w:t xml:space="preserve"> 36,48 pg/Ml and a standard error of the mean was 18,6 </w:t>
      </w:r>
    </w:p>
    <w:p w14:paraId="061C03DC" w14:textId="1E453133" w:rsidR="008E71A5" w:rsidRDefault="008E71A5" w:rsidP="007A0DB9">
      <w:pPr>
        <w:rPr>
          <w:rFonts w:cs="Times New Roman"/>
          <w:szCs w:val="24"/>
          <w:lang w:val="en-US" w:eastAsia="fr-FR"/>
        </w:rPr>
      </w:pPr>
    </w:p>
    <w:p w14:paraId="5F7D230E" w14:textId="56EC0815" w:rsidR="008E71A5" w:rsidRDefault="008E71A5" w:rsidP="007A0DB9">
      <w:pPr>
        <w:rPr>
          <w:rFonts w:cs="Times New Roman"/>
          <w:szCs w:val="24"/>
          <w:u w:val="single"/>
          <w:lang w:val="en-US" w:eastAsia="fr-FR"/>
        </w:rPr>
      </w:pPr>
      <w:r>
        <w:rPr>
          <w:rFonts w:cs="Times New Roman"/>
          <w:szCs w:val="24"/>
          <w:u w:val="single"/>
          <w:lang w:val="en-US" w:eastAsia="fr-FR"/>
        </w:rPr>
        <w:t xml:space="preserve">Effect of mare’s origins and foal sex on AFP concentration in the </w:t>
      </w:r>
      <w:r w:rsidR="008D7C63">
        <w:rPr>
          <w:rFonts w:cs="Times New Roman"/>
          <w:szCs w:val="24"/>
          <w:u w:val="single"/>
          <w:lang w:val="en-US" w:eastAsia="fr-FR"/>
        </w:rPr>
        <w:t>serum:</w:t>
      </w:r>
    </w:p>
    <w:p w14:paraId="37FEE73E" w14:textId="45B0D646" w:rsidR="008D7C63" w:rsidRDefault="008D7C63" w:rsidP="007A0DB9">
      <w:pPr>
        <w:rPr>
          <w:rFonts w:cs="Times New Roman"/>
          <w:szCs w:val="24"/>
          <w:lang w:val="en-US" w:eastAsia="fr-FR"/>
        </w:rPr>
      </w:pPr>
      <w:r>
        <w:rPr>
          <w:rFonts w:cs="Times New Roman"/>
          <w:szCs w:val="24"/>
          <w:lang w:val="en-US" w:eastAsia="fr-FR"/>
        </w:rPr>
        <w:t xml:space="preserve">   </w:t>
      </w:r>
      <w:r w:rsidR="00AF09DF">
        <w:rPr>
          <w:rFonts w:cs="Times New Roman"/>
          <w:szCs w:val="24"/>
          <w:lang w:val="en-US" w:eastAsia="fr-FR"/>
        </w:rPr>
        <w:t>After recorded the gender of each fetus at foaling, they concluded that th</w:t>
      </w:r>
      <w:r>
        <w:rPr>
          <w:rFonts w:cs="Times New Roman"/>
          <w:szCs w:val="24"/>
          <w:lang w:val="en-US" w:eastAsia="fr-FR"/>
        </w:rPr>
        <w:t xml:space="preserve">e corrected AFP levels compared between each mare was not </w:t>
      </w:r>
      <w:r w:rsidR="00AF09DF">
        <w:rPr>
          <w:rFonts w:cs="Times New Roman"/>
          <w:szCs w:val="24"/>
          <w:lang w:val="en-US" w:eastAsia="fr-FR"/>
        </w:rPr>
        <w:t>function of fetuses’ gender, there was no significate difference between colt and filly.</w:t>
      </w:r>
    </w:p>
    <w:p w14:paraId="2C19242E" w14:textId="59B66E4C" w:rsidR="00AF09DF" w:rsidRDefault="00783653" w:rsidP="007A0DB9">
      <w:pPr>
        <w:rPr>
          <w:rFonts w:cs="Times New Roman"/>
          <w:szCs w:val="24"/>
          <w:lang w:val="en-US" w:eastAsia="fr-FR"/>
        </w:rPr>
      </w:pPr>
      <w:r>
        <w:rPr>
          <w:rFonts w:cs="Times New Roman"/>
          <w:szCs w:val="24"/>
          <w:lang w:val="en-US" w:eastAsia="fr-FR"/>
        </w:rPr>
        <w:t>The mares were born from 26 different dams and 14 stallions</w:t>
      </w:r>
      <w:r w:rsidR="002B7709">
        <w:rPr>
          <w:rFonts w:cs="Times New Roman"/>
          <w:szCs w:val="24"/>
          <w:lang w:val="en-US" w:eastAsia="fr-FR"/>
        </w:rPr>
        <w:t>. T</w:t>
      </w:r>
      <w:r>
        <w:rPr>
          <w:rFonts w:cs="Times New Roman"/>
          <w:szCs w:val="24"/>
          <w:lang w:val="en-US" w:eastAsia="fr-FR"/>
        </w:rPr>
        <w:t>he AFP concentration could be compar</w:t>
      </w:r>
      <w:r w:rsidR="002B7709">
        <w:rPr>
          <w:rFonts w:cs="Times New Roman"/>
          <w:szCs w:val="24"/>
          <w:lang w:val="en-US" w:eastAsia="fr-FR"/>
        </w:rPr>
        <w:t>ed within the individual mares, a statistical analysis shown that dam’s mare could have an impact on AFP concentration value in the serum (P-values is inferior to 0,1 which mean that it’s possible that dam’s mare has an impact on AFP concentration in mare)</w:t>
      </w:r>
    </w:p>
    <w:p w14:paraId="46B23C37" w14:textId="0369D88D" w:rsidR="002B7709" w:rsidRDefault="002B7709" w:rsidP="007A0DB9">
      <w:pPr>
        <w:rPr>
          <w:rFonts w:cs="Times New Roman"/>
          <w:szCs w:val="24"/>
          <w:lang w:val="en-US" w:eastAsia="fr-FR"/>
        </w:rPr>
      </w:pPr>
      <w:r>
        <w:rPr>
          <w:rFonts w:cs="Times New Roman"/>
          <w:szCs w:val="24"/>
          <w:lang w:val="en-US" w:eastAsia="fr-FR"/>
        </w:rPr>
        <w:t>The stallion is not responsive a significant difference on APF concentration in his daughter.</w:t>
      </w:r>
    </w:p>
    <w:p w14:paraId="0EA557A4" w14:textId="2EDACAB8" w:rsidR="00556BAE" w:rsidRDefault="00556BAE" w:rsidP="007A0DB9">
      <w:pPr>
        <w:rPr>
          <w:rFonts w:cs="Times New Roman"/>
          <w:szCs w:val="24"/>
          <w:u w:val="single"/>
          <w:lang w:val="en-US" w:eastAsia="fr-FR"/>
        </w:rPr>
      </w:pPr>
    </w:p>
    <w:p w14:paraId="6C069E02" w14:textId="7EF5AB33" w:rsidR="00DC0EB5" w:rsidRDefault="00556BAE" w:rsidP="007A0DB9">
      <w:pPr>
        <w:pStyle w:val="Titre3"/>
        <w:rPr>
          <w:lang w:val="en-US" w:eastAsia="fr-FR"/>
        </w:rPr>
      </w:pPr>
      <w:bookmarkStart w:id="19" w:name="_Toc468176407"/>
      <w:r>
        <w:rPr>
          <w:lang w:val="en-US" w:eastAsia="fr-FR"/>
        </w:rPr>
        <w:t>3-3) discussion</w:t>
      </w:r>
      <w:bookmarkEnd w:id="19"/>
      <w:r>
        <w:rPr>
          <w:lang w:val="en-US" w:eastAsia="fr-FR"/>
        </w:rPr>
        <w:t xml:space="preserve"> </w:t>
      </w:r>
    </w:p>
    <w:p w14:paraId="3373C02A" w14:textId="77777777" w:rsidR="00DC0EB5" w:rsidRDefault="00DC0EB5" w:rsidP="007A0DB9">
      <w:pPr>
        <w:rPr>
          <w:lang w:val="en-US" w:eastAsia="fr-FR"/>
        </w:rPr>
      </w:pPr>
      <w:r>
        <w:rPr>
          <w:lang w:val="en-US" w:eastAsia="fr-FR"/>
        </w:rPr>
        <w:t xml:space="preserve"> </w:t>
      </w:r>
    </w:p>
    <w:p w14:paraId="0A9DFD43" w14:textId="09EA6594" w:rsidR="00DC0EB5" w:rsidRPr="00DC0EB5" w:rsidRDefault="00DC0EB5" w:rsidP="007A0DB9">
      <w:pPr>
        <w:rPr>
          <w:rFonts w:cs="Times New Roman"/>
          <w:szCs w:val="24"/>
          <w:lang w:val="en-US" w:eastAsia="fr-FR"/>
        </w:rPr>
      </w:pPr>
      <w:r>
        <w:rPr>
          <w:lang w:val="en-US" w:eastAsia="fr-FR"/>
        </w:rPr>
        <w:t xml:space="preserve">   </w:t>
      </w:r>
      <w:r>
        <w:rPr>
          <w:rFonts w:cs="Times New Roman"/>
          <w:szCs w:val="24"/>
          <w:lang w:val="en-US" w:eastAsia="fr-FR"/>
        </w:rPr>
        <w:t>D</w:t>
      </w:r>
      <w:r w:rsidRPr="00DC0EB5">
        <w:rPr>
          <w:rFonts w:cs="Times New Roman"/>
          <w:szCs w:val="24"/>
          <w:lang w:val="en-US" w:eastAsia="fr-FR"/>
        </w:rPr>
        <w:t>elivery of healthy foal</w:t>
      </w:r>
      <w:r>
        <w:rPr>
          <w:rFonts w:cs="Times New Roman"/>
          <w:szCs w:val="24"/>
          <w:lang w:val="en-US" w:eastAsia="fr-FR"/>
        </w:rPr>
        <w:t>s</w:t>
      </w:r>
      <w:r w:rsidRPr="00DC0EB5">
        <w:rPr>
          <w:rFonts w:cs="Times New Roman"/>
          <w:szCs w:val="24"/>
          <w:lang w:val="en-US" w:eastAsia="fr-FR"/>
        </w:rPr>
        <w:t xml:space="preserve"> with</w:t>
      </w:r>
      <w:r>
        <w:rPr>
          <w:rFonts w:cs="Times New Roman"/>
          <w:szCs w:val="24"/>
          <w:lang w:val="en-US" w:eastAsia="fr-FR"/>
        </w:rPr>
        <w:t xml:space="preserve"> </w:t>
      </w:r>
      <w:r w:rsidRPr="00DC0EB5">
        <w:rPr>
          <w:rFonts w:cs="Times New Roman"/>
          <w:szCs w:val="24"/>
          <w:lang w:val="en-US" w:eastAsia="fr-FR"/>
        </w:rPr>
        <w:t>mare</w:t>
      </w:r>
      <w:r>
        <w:rPr>
          <w:rFonts w:cs="Times New Roman"/>
          <w:szCs w:val="24"/>
          <w:lang w:val="en-US" w:eastAsia="fr-FR"/>
        </w:rPr>
        <w:t>s</w:t>
      </w:r>
      <w:r w:rsidRPr="00DC0EB5">
        <w:rPr>
          <w:rFonts w:cs="Times New Roman"/>
          <w:szCs w:val="24"/>
          <w:lang w:val="en-US" w:eastAsia="fr-FR"/>
        </w:rPr>
        <w:t xml:space="preserve"> in good health after foaling are huge economic aspect in equine reproduction. It’s why</w:t>
      </w:r>
      <w:r>
        <w:rPr>
          <w:rFonts w:cs="Times New Roman"/>
          <w:szCs w:val="24"/>
          <w:lang w:val="en-US" w:eastAsia="fr-FR"/>
        </w:rPr>
        <w:t xml:space="preserve"> it’s</w:t>
      </w:r>
      <w:r w:rsidRPr="00DC0EB5">
        <w:rPr>
          <w:rFonts w:cs="Times New Roman"/>
          <w:szCs w:val="24"/>
          <w:lang w:val="en-US" w:eastAsia="fr-FR"/>
        </w:rPr>
        <w:t xml:space="preserve"> important to elaborate efficient, fast and non-invasive method to diagnosis risk pregnancy in mare.</w:t>
      </w:r>
    </w:p>
    <w:p w14:paraId="0DE973A7" w14:textId="6A8B72B4" w:rsidR="00484DFD" w:rsidRPr="00DC0EB5" w:rsidRDefault="00484DFD" w:rsidP="007A0DB9">
      <w:pPr>
        <w:rPr>
          <w:rFonts w:cs="Times New Roman"/>
          <w:szCs w:val="24"/>
          <w:lang w:val="en-US" w:eastAsia="fr-FR"/>
        </w:rPr>
      </w:pPr>
      <w:r w:rsidRPr="00DC0EB5">
        <w:rPr>
          <w:rFonts w:cs="Times New Roman"/>
          <w:szCs w:val="24"/>
          <w:lang w:val="en-US" w:eastAsia="fr-FR"/>
        </w:rPr>
        <w:t xml:space="preserve"> AFP concentration in mare’s serum is correlated with viable parameters of the foal and clinical status of the mare (risk or normal pregnancy)</w:t>
      </w:r>
      <w:sdt>
        <w:sdtPr>
          <w:rPr>
            <w:rFonts w:cs="Times New Roman"/>
            <w:szCs w:val="24"/>
            <w:lang w:val="en-US" w:eastAsia="fr-FR"/>
          </w:rPr>
          <w:id w:val="-754286595"/>
          <w:citation/>
        </w:sdtPr>
        <w:sdtContent>
          <w:r w:rsidRPr="00DC0EB5">
            <w:rPr>
              <w:rFonts w:cs="Times New Roman"/>
              <w:szCs w:val="24"/>
              <w:lang w:val="en-US" w:eastAsia="fr-FR"/>
            </w:rPr>
            <w:fldChar w:fldCharType="begin"/>
          </w:r>
          <w:r w:rsidRPr="00DC0EB5">
            <w:rPr>
              <w:rFonts w:cs="Times New Roman"/>
              <w:szCs w:val="24"/>
              <w:lang w:val="en-US" w:eastAsia="fr-FR"/>
            </w:rPr>
            <w:instrText xml:space="preserve"> CITATION Kel90 \l 1036 </w:instrText>
          </w:r>
          <w:r w:rsidRPr="00DC0EB5">
            <w:rPr>
              <w:rFonts w:cs="Times New Roman"/>
              <w:szCs w:val="24"/>
              <w:lang w:val="en-US" w:eastAsia="fr-FR"/>
            </w:rPr>
            <w:fldChar w:fldCharType="separate"/>
          </w:r>
          <w:r w:rsidRPr="00DC0EB5">
            <w:rPr>
              <w:rFonts w:cs="Times New Roman"/>
              <w:noProof/>
              <w:szCs w:val="24"/>
              <w:lang w:val="en-US" w:eastAsia="fr-FR"/>
            </w:rPr>
            <w:t xml:space="preserve"> (Sorensen, et al., 1990)</w:t>
          </w:r>
          <w:r w:rsidRPr="00DC0EB5">
            <w:rPr>
              <w:rFonts w:cs="Times New Roman"/>
              <w:szCs w:val="24"/>
              <w:lang w:val="en-US" w:eastAsia="fr-FR"/>
            </w:rPr>
            <w:fldChar w:fldCharType="end"/>
          </w:r>
        </w:sdtContent>
      </w:sdt>
      <w:r w:rsidRPr="00DC0EB5">
        <w:rPr>
          <w:rFonts w:cs="Times New Roman"/>
          <w:szCs w:val="24"/>
          <w:lang w:val="en-US" w:eastAsia="fr-FR"/>
        </w:rPr>
        <w:t xml:space="preserve"> and also variable like mare’s age, number of insemination, origins, gestational age.</w:t>
      </w:r>
    </w:p>
    <w:p w14:paraId="2DF66625" w14:textId="2B2ED7F1" w:rsidR="00484DFD" w:rsidRPr="00DC0EB5" w:rsidRDefault="00484DFD" w:rsidP="007A0DB9">
      <w:pPr>
        <w:rPr>
          <w:rFonts w:cs="Times New Roman"/>
          <w:szCs w:val="24"/>
          <w:lang w:val="en-US" w:eastAsia="fr-FR"/>
        </w:rPr>
      </w:pPr>
      <w:r w:rsidRPr="00DC0EB5">
        <w:rPr>
          <w:rFonts w:cs="Times New Roman"/>
          <w:szCs w:val="24"/>
          <w:lang w:val="en-US" w:eastAsia="fr-FR"/>
        </w:rPr>
        <w:lastRenderedPageBreak/>
        <w:t>To used that informative marker of fetal well</w:t>
      </w:r>
      <w:r w:rsidR="007335BB" w:rsidRPr="00DC0EB5">
        <w:rPr>
          <w:rFonts w:cs="Times New Roman"/>
          <w:szCs w:val="24"/>
          <w:lang w:val="en-US" w:eastAsia="fr-FR"/>
        </w:rPr>
        <w:t>-</w:t>
      </w:r>
      <w:r w:rsidRPr="00DC0EB5">
        <w:rPr>
          <w:rFonts w:cs="Times New Roman"/>
          <w:szCs w:val="24"/>
          <w:lang w:val="en-US" w:eastAsia="fr-FR"/>
        </w:rPr>
        <w:t xml:space="preserve">being </w:t>
      </w:r>
      <w:r w:rsidR="00FE7036" w:rsidRPr="00DC0EB5">
        <w:rPr>
          <w:rFonts w:cs="Times New Roman"/>
          <w:szCs w:val="24"/>
          <w:lang w:val="en-US" w:eastAsia="fr-FR"/>
        </w:rPr>
        <w:t xml:space="preserve">for diagnosis </w:t>
      </w:r>
      <w:r w:rsidR="00DC0EB5">
        <w:rPr>
          <w:rFonts w:cs="Times New Roman"/>
          <w:szCs w:val="24"/>
          <w:lang w:val="en-US" w:eastAsia="fr-FR"/>
        </w:rPr>
        <w:t xml:space="preserve">method </w:t>
      </w:r>
      <w:r w:rsidR="00FE7036" w:rsidRPr="00DC0EB5">
        <w:rPr>
          <w:rFonts w:cs="Times New Roman"/>
          <w:szCs w:val="24"/>
          <w:lang w:val="en-US" w:eastAsia="fr-FR"/>
        </w:rPr>
        <w:t xml:space="preserve">in equine reproduction, </w:t>
      </w:r>
      <w:r w:rsidR="007335BB" w:rsidRPr="00DC0EB5">
        <w:rPr>
          <w:rFonts w:cs="Times New Roman"/>
          <w:szCs w:val="24"/>
          <w:lang w:val="en-US" w:eastAsia="fr-FR"/>
        </w:rPr>
        <w:t xml:space="preserve">a reference data base with normal value of AFP during gestation was made by Doctor Vincze and her colleagues on Lipizzaner mares. </w:t>
      </w:r>
    </w:p>
    <w:p w14:paraId="0ECABB4E" w14:textId="60A898AC" w:rsidR="00FE7036" w:rsidRPr="00DC0EB5" w:rsidRDefault="00FE7036" w:rsidP="007A0DB9">
      <w:pPr>
        <w:rPr>
          <w:rFonts w:cs="Times New Roman"/>
          <w:szCs w:val="24"/>
          <w:lang w:val="en-US" w:eastAsia="fr-FR"/>
        </w:rPr>
      </w:pPr>
      <w:r w:rsidRPr="00DC0EB5">
        <w:rPr>
          <w:rFonts w:cs="Times New Roman"/>
          <w:szCs w:val="24"/>
          <w:lang w:val="en-US" w:eastAsia="fr-FR"/>
        </w:rPr>
        <w:t>Five groups of mares have to be distinguished in the evaluation of AFP concentration in serum: normal pregnancy, twins, conception failures, placentitis and embryonic loss.</w:t>
      </w:r>
    </w:p>
    <w:p w14:paraId="3EF5DED8" w14:textId="457431C5" w:rsidR="00FE7036" w:rsidRDefault="00FE7036" w:rsidP="007A0DB9">
      <w:pPr>
        <w:rPr>
          <w:rFonts w:cs="Times New Roman"/>
          <w:szCs w:val="24"/>
          <w:lang w:val="en-US" w:eastAsia="fr-FR"/>
        </w:rPr>
      </w:pPr>
      <w:r w:rsidRPr="00DC0EB5">
        <w:rPr>
          <w:rFonts w:cs="Times New Roman"/>
          <w:szCs w:val="24"/>
          <w:lang w:val="en-US" w:eastAsia="fr-FR"/>
        </w:rPr>
        <w:t xml:space="preserve">Mares with twins, placentitis </w:t>
      </w:r>
      <w:r w:rsidR="00DC0EB5">
        <w:rPr>
          <w:rFonts w:cs="Times New Roman"/>
          <w:szCs w:val="24"/>
          <w:lang w:val="en-US" w:eastAsia="fr-FR"/>
        </w:rPr>
        <w:t>(</w:t>
      </w:r>
      <w:r w:rsidRPr="00DC0EB5">
        <w:rPr>
          <w:rFonts w:cs="Times New Roman"/>
          <w:szCs w:val="24"/>
          <w:lang w:val="en-US" w:eastAsia="fr-FR"/>
        </w:rPr>
        <w:t xml:space="preserve">or other placental </w:t>
      </w:r>
      <w:r w:rsidR="00DC0EB5">
        <w:rPr>
          <w:rFonts w:cs="Times New Roman"/>
          <w:szCs w:val="24"/>
          <w:lang w:val="en-US" w:eastAsia="fr-FR"/>
        </w:rPr>
        <w:t xml:space="preserve">abnormalities) </w:t>
      </w:r>
      <w:r w:rsidR="00DC0EB5" w:rsidRPr="00DC0EB5">
        <w:rPr>
          <w:rFonts w:cs="Times New Roman"/>
          <w:szCs w:val="24"/>
          <w:lang w:val="en-US" w:eastAsia="fr-FR"/>
        </w:rPr>
        <w:t>and</w:t>
      </w:r>
      <w:r w:rsidRPr="00DC0EB5">
        <w:rPr>
          <w:rFonts w:cs="Times New Roman"/>
          <w:szCs w:val="24"/>
          <w:lang w:val="en-US" w:eastAsia="fr-FR"/>
        </w:rPr>
        <w:t xml:space="preserve"> embryonic loss have higher AFP value</w:t>
      </w:r>
      <w:r w:rsidR="00DC0EB5">
        <w:rPr>
          <w:rFonts w:cs="Times New Roman"/>
          <w:szCs w:val="24"/>
          <w:lang w:val="en-US" w:eastAsia="fr-FR"/>
        </w:rPr>
        <w:t>s</w:t>
      </w:r>
      <w:r w:rsidRPr="00DC0EB5">
        <w:rPr>
          <w:rFonts w:cs="Times New Roman"/>
          <w:szCs w:val="24"/>
          <w:lang w:val="en-US" w:eastAsia="fr-FR"/>
        </w:rPr>
        <w:t xml:space="preserve"> compare to normal pregnancy mares </w:t>
      </w:r>
      <w:sdt>
        <w:sdtPr>
          <w:rPr>
            <w:rFonts w:cs="Times New Roman"/>
            <w:szCs w:val="24"/>
            <w:lang w:val="en-US" w:eastAsia="fr-FR"/>
          </w:rPr>
          <w:id w:val="1291476789"/>
          <w:citation/>
        </w:sdtPr>
        <w:sdtContent>
          <w:r w:rsidRPr="00DC0EB5">
            <w:rPr>
              <w:rFonts w:cs="Times New Roman"/>
              <w:szCs w:val="24"/>
              <w:lang w:val="en-US" w:eastAsia="fr-FR"/>
            </w:rPr>
            <w:fldChar w:fldCharType="begin"/>
          </w:r>
          <w:r w:rsidRPr="00DC0EB5">
            <w:rPr>
              <w:rFonts w:cs="Times New Roman"/>
              <w:szCs w:val="24"/>
              <w:lang w:val="en-US" w:eastAsia="fr-FR"/>
            </w:rPr>
            <w:instrText xml:space="preserve"> CITATION Kel90 \l 1036 </w:instrText>
          </w:r>
          <w:r w:rsidRPr="00DC0EB5">
            <w:rPr>
              <w:rFonts w:cs="Times New Roman"/>
              <w:szCs w:val="24"/>
              <w:lang w:val="en-US" w:eastAsia="fr-FR"/>
            </w:rPr>
            <w:fldChar w:fldCharType="separate"/>
          </w:r>
          <w:r w:rsidRPr="00DC0EB5">
            <w:rPr>
              <w:rFonts w:cs="Times New Roman"/>
              <w:noProof/>
              <w:szCs w:val="24"/>
              <w:lang w:val="en-US" w:eastAsia="fr-FR"/>
            </w:rPr>
            <w:t>(Sorensen, et al., 1990)</w:t>
          </w:r>
          <w:r w:rsidRPr="00DC0EB5">
            <w:rPr>
              <w:rFonts w:cs="Times New Roman"/>
              <w:szCs w:val="24"/>
              <w:lang w:val="en-US" w:eastAsia="fr-FR"/>
            </w:rPr>
            <w:fldChar w:fldCharType="end"/>
          </w:r>
        </w:sdtContent>
      </w:sdt>
      <w:r w:rsidR="00091B56">
        <w:rPr>
          <w:rFonts w:cs="Times New Roman"/>
          <w:szCs w:val="24"/>
          <w:lang w:val="en-US" w:eastAsia="fr-FR"/>
        </w:rPr>
        <w:t xml:space="preserve"> so in case where AFP value in serum is higher tha</w:t>
      </w:r>
      <w:r w:rsidR="00851380">
        <w:rPr>
          <w:rFonts w:cs="Times New Roman"/>
          <w:szCs w:val="24"/>
          <w:lang w:val="en-US" w:eastAsia="fr-FR"/>
        </w:rPr>
        <w:t>n</w:t>
      </w:r>
      <w:r w:rsidR="00091B56">
        <w:rPr>
          <w:rFonts w:cs="Times New Roman"/>
          <w:szCs w:val="24"/>
          <w:lang w:val="en-US" w:eastAsia="fr-FR"/>
        </w:rPr>
        <w:t xml:space="preserve"> reference one </w:t>
      </w:r>
      <w:r w:rsidR="00DC0EB5" w:rsidRPr="00DC0EB5">
        <w:rPr>
          <w:rFonts w:cs="Times New Roman"/>
          <w:szCs w:val="24"/>
          <w:lang w:val="en-US" w:eastAsia="fr-FR"/>
        </w:rPr>
        <w:t>furthers investigations should be done to evaluation the risk of pregnancy</w:t>
      </w:r>
      <w:r w:rsidR="00091B56">
        <w:rPr>
          <w:rFonts w:cs="Times New Roman"/>
          <w:szCs w:val="24"/>
          <w:lang w:val="en-US" w:eastAsia="fr-FR"/>
        </w:rPr>
        <w:t xml:space="preserve"> and to treat it if possible. Mare with lower value should be check by ultrasound to be sure that she is pregnant and she didn’t fail to concept.</w:t>
      </w:r>
    </w:p>
    <w:p w14:paraId="234B8B5B" w14:textId="77777777" w:rsidR="00C4435F" w:rsidRDefault="00851380" w:rsidP="007A0DB9">
      <w:pPr>
        <w:rPr>
          <w:rFonts w:cs="Times New Roman"/>
          <w:szCs w:val="24"/>
          <w:lang w:val="en-US" w:eastAsia="fr-FR"/>
        </w:rPr>
      </w:pPr>
      <w:r>
        <w:rPr>
          <w:rFonts w:cs="Times New Roman"/>
          <w:szCs w:val="24"/>
          <w:lang w:val="en-US" w:eastAsia="fr-FR"/>
        </w:rPr>
        <w:t>That increasing of AFP in mare serum in adverse pregnancy could be explained by the fact that AFP is produced in the fetus (yolk sac then liver)</w:t>
      </w:r>
      <w:r w:rsidR="00E91C1F">
        <w:rPr>
          <w:rFonts w:cs="Times New Roman"/>
          <w:szCs w:val="24"/>
          <w:lang w:val="en-US" w:eastAsia="fr-FR"/>
        </w:rPr>
        <w:t xml:space="preserve"> and due to fetal stress, vascular permeability increased and there is more AFP leakage in mare’s serum. In case of late abortion, the increasing of AFP is certainly due to the resorption into the mare blood of the embryo and the yolk sac. In case of twins, it’s the double fetus which produced more AFP and if</w:t>
      </w:r>
      <w:r w:rsidR="00C4435F">
        <w:rPr>
          <w:rFonts w:cs="Times New Roman"/>
          <w:szCs w:val="24"/>
          <w:lang w:val="en-US" w:eastAsia="fr-FR"/>
        </w:rPr>
        <w:t xml:space="preserve"> there is reduction of one of them, AFP concentration in mare’s serum will return in the reference range values soon.</w:t>
      </w:r>
    </w:p>
    <w:p w14:paraId="61A1D882" w14:textId="617F4978" w:rsidR="00E91C1F" w:rsidRDefault="00C4435F" w:rsidP="007A0DB9">
      <w:pPr>
        <w:rPr>
          <w:rFonts w:cs="Times New Roman"/>
          <w:szCs w:val="24"/>
          <w:lang w:val="en-US" w:eastAsia="fr-FR"/>
        </w:rPr>
      </w:pPr>
      <w:r>
        <w:rPr>
          <w:rFonts w:cs="Times New Roman"/>
          <w:szCs w:val="24"/>
          <w:lang w:val="en-US" w:eastAsia="fr-FR"/>
        </w:rPr>
        <w:t xml:space="preserve">Unfortunately, it’s not possible to differentiate pregnancy problem on the basis of AFP concentration, an increasing of AFP in mare’s serum is a sign of fetal distress but it’s still not possible to evaluated without examinations if it’s placentitis, </w:t>
      </w:r>
      <w:r w:rsidR="00787D09">
        <w:rPr>
          <w:rFonts w:cs="Times New Roman"/>
          <w:szCs w:val="24"/>
          <w:lang w:val="en-US" w:eastAsia="fr-FR"/>
        </w:rPr>
        <w:t>twins,</w:t>
      </w:r>
      <w:r>
        <w:rPr>
          <w:rFonts w:cs="Times New Roman"/>
          <w:szCs w:val="24"/>
          <w:lang w:val="en-US" w:eastAsia="fr-FR"/>
        </w:rPr>
        <w:t xml:space="preserve"> embryonic loss ..</w:t>
      </w:r>
      <w:sdt>
        <w:sdtPr>
          <w:rPr>
            <w:rFonts w:cs="Times New Roman"/>
            <w:szCs w:val="24"/>
            <w:lang w:val="en-US" w:eastAsia="fr-FR"/>
          </w:rPr>
          <w:id w:val="427632024"/>
          <w:citation/>
        </w:sdtPr>
        <w:sdtContent>
          <w:r>
            <w:rPr>
              <w:rFonts w:cs="Times New Roman"/>
              <w:szCs w:val="24"/>
              <w:lang w:val="en-US" w:eastAsia="fr-FR"/>
            </w:rPr>
            <w:fldChar w:fldCharType="begin"/>
          </w:r>
          <w:r w:rsidRPr="00C4435F">
            <w:rPr>
              <w:rFonts w:cs="Times New Roman"/>
              <w:szCs w:val="24"/>
              <w:lang w:val="en-US" w:eastAsia="fr-FR"/>
            </w:rPr>
            <w:instrText xml:space="preserve"> CITATION Vin \l 1036 </w:instrText>
          </w:r>
          <w:r>
            <w:rPr>
              <w:rFonts w:cs="Times New Roman"/>
              <w:szCs w:val="24"/>
              <w:lang w:val="en-US" w:eastAsia="fr-FR"/>
            </w:rPr>
            <w:fldChar w:fldCharType="separate"/>
          </w:r>
          <w:r w:rsidRPr="00C4435F">
            <w:rPr>
              <w:rFonts w:cs="Times New Roman"/>
              <w:noProof/>
              <w:szCs w:val="24"/>
              <w:lang w:val="en-US" w:eastAsia="fr-FR"/>
            </w:rPr>
            <w:t xml:space="preserve"> </w:t>
          </w:r>
          <w:r w:rsidRPr="00787D09">
            <w:rPr>
              <w:rFonts w:cs="Times New Roman"/>
              <w:noProof/>
              <w:szCs w:val="24"/>
              <w:lang w:val="en-US" w:eastAsia="fr-FR"/>
            </w:rPr>
            <w:t>(Vincze, et al., 2015)</w:t>
          </w:r>
          <w:r>
            <w:rPr>
              <w:rFonts w:cs="Times New Roman"/>
              <w:szCs w:val="24"/>
              <w:lang w:val="en-US" w:eastAsia="fr-FR"/>
            </w:rPr>
            <w:fldChar w:fldCharType="end"/>
          </w:r>
        </w:sdtContent>
      </w:sdt>
    </w:p>
    <w:p w14:paraId="46CF63CE" w14:textId="73C788A2" w:rsidR="00C4435F" w:rsidRDefault="00787D09" w:rsidP="007A0DB9">
      <w:pPr>
        <w:rPr>
          <w:rFonts w:cs="Times New Roman"/>
          <w:szCs w:val="24"/>
          <w:lang w:val="en-US" w:eastAsia="fr-FR"/>
        </w:rPr>
      </w:pPr>
      <w:r>
        <w:rPr>
          <w:rFonts w:cs="Times New Roman"/>
          <w:szCs w:val="24"/>
          <w:lang w:val="en-US" w:eastAsia="fr-FR"/>
        </w:rPr>
        <w:t xml:space="preserve">Some recent studies have pointed that AFP concentration is really higher in mare suffering from placentitis which </w:t>
      </w:r>
      <w:r w:rsidRPr="00625258">
        <w:rPr>
          <w:rFonts w:cs="Times New Roman"/>
          <w:szCs w:val="24"/>
          <w:lang w:val="en-US" w:eastAsia="fr-FR"/>
        </w:rPr>
        <w:t xml:space="preserve">is </w:t>
      </w:r>
      <w:r w:rsidR="00625258" w:rsidRPr="00625258">
        <w:rPr>
          <w:rFonts w:cs="Times New Roman"/>
          <w:szCs w:val="24"/>
          <w:lang w:val="en-US" w:eastAsia="fr-FR"/>
        </w:rPr>
        <w:t>“</w:t>
      </w:r>
      <w:r w:rsidRPr="00625258">
        <w:rPr>
          <w:rFonts w:cs="Times New Roman"/>
          <w:szCs w:val="24"/>
          <w:lang w:val="en-US" w:eastAsia="fr-FR"/>
        </w:rPr>
        <w:t xml:space="preserve">the </w:t>
      </w:r>
      <w:r w:rsidRPr="00625258">
        <w:rPr>
          <w:rFonts w:cs="Times New Roman"/>
          <w:szCs w:val="24"/>
        </w:rPr>
        <w:t>leading cause of pregnancy loss in mares and neonatal death within the first 24 hours of life.</w:t>
      </w:r>
      <w:r w:rsidR="00625258" w:rsidRPr="00625258">
        <w:rPr>
          <w:rFonts w:cs="Times New Roman"/>
          <w:szCs w:val="24"/>
        </w:rPr>
        <w:t xml:space="preserve"> </w:t>
      </w:r>
      <w:r w:rsidRPr="00625258">
        <w:rPr>
          <w:rFonts w:cs="Times New Roman"/>
          <w:szCs w:val="24"/>
        </w:rPr>
        <w:t>Foals that do survive to parturition still have hurdles to overcome; many are born with a life-threatening inf</w:t>
      </w:r>
      <w:r w:rsidR="006F0FA3">
        <w:rPr>
          <w:rFonts w:cs="Times New Roman"/>
          <w:szCs w:val="24"/>
        </w:rPr>
        <w:t xml:space="preserve">ection called sepsis. Sepsis </w:t>
      </w:r>
      <w:r w:rsidR="00826503">
        <w:rPr>
          <w:rFonts w:cs="Times New Roman"/>
          <w:szCs w:val="24"/>
        </w:rPr>
        <w:t>in foals</w:t>
      </w:r>
      <w:r w:rsidRPr="00625258">
        <w:rPr>
          <w:rFonts w:cs="Times New Roman"/>
          <w:szCs w:val="24"/>
        </w:rPr>
        <w:t xml:space="preserve"> has a high mortality rate and requires highly specialized, </w:t>
      </w:r>
      <w:r w:rsidR="00625258" w:rsidRPr="00625258">
        <w:rPr>
          <w:rFonts w:cs="Times New Roman"/>
          <w:szCs w:val="24"/>
        </w:rPr>
        <w:t>labour-intensive care. Identifying disease and making the decision to treat these foals, however, can be challenging due to the subtlety of early clinical signs.”</w:t>
      </w:r>
      <w:sdt>
        <w:sdtPr>
          <w:rPr>
            <w:rFonts w:cs="Times New Roman"/>
            <w:szCs w:val="24"/>
          </w:rPr>
          <w:id w:val="2035608069"/>
          <w:citation/>
        </w:sdtPr>
        <w:sdtContent>
          <w:r w:rsidR="00625258" w:rsidRPr="00625258">
            <w:rPr>
              <w:rFonts w:cs="Times New Roman"/>
              <w:szCs w:val="24"/>
            </w:rPr>
            <w:fldChar w:fldCharType="begin"/>
          </w:r>
          <w:r w:rsidR="00625258" w:rsidRPr="00625258">
            <w:rPr>
              <w:rFonts w:cs="Times New Roman"/>
              <w:szCs w:val="24"/>
              <w:lang w:val="en-US"/>
            </w:rPr>
            <w:instrText xml:space="preserve"> CITATION Ale16 \l 1036 </w:instrText>
          </w:r>
          <w:r w:rsidR="00625258" w:rsidRPr="00625258">
            <w:rPr>
              <w:rFonts w:cs="Times New Roman"/>
              <w:szCs w:val="24"/>
            </w:rPr>
            <w:fldChar w:fldCharType="separate"/>
          </w:r>
          <w:r w:rsidR="00625258" w:rsidRPr="00625258">
            <w:rPr>
              <w:rFonts w:cs="Times New Roman"/>
              <w:noProof/>
              <w:szCs w:val="24"/>
              <w:lang w:val="en-US"/>
            </w:rPr>
            <w:t xml:space="preserve"> </w:t>
          </w:r>
          <w:r w:rsidR="00625258" w:rsidRPr="00B155CB">
            <w:rPr>
              <w:rFonts w:cs="Times New Roman"/>
              <w:noProof/>
              <w:szCs w:val="24"/>
              <w:lang w:val="en-US"/>
            </w:rPr>
            <w:t>(Beckstett, 2016)</w:t>
          </w:r>
          <w:r w:rsidR="00625258" w:rsidRPr="00625258">
            <w:rPr>
              <w:rFonts w:cs="Times New Roman"/>
              <w:szCs w:val="24"/>
            </w:rPr>
            <w:fldChar w:fldCharType="end"/>
          </w:r>
        </w:sdtContent>
      </w:sdt>
    </w:p>
    <w:p w14:paraId="4C692CF6" w14:textId="1A74B588" w:rsidR="006F0FA3" w:rsidRDefault="00625258" w:rsidP="007A0DB9">
      <w:pPr>
        <w:pStyle w:val="NormalWeb"/>
        <w:spacing w:line="360" w:lineRule="auto"/>
        <w:rPr>
          <w:lang w:val="en-US"/>
        </w:rPr>
      </w:pPr>
      <w:r>
        <w:rPr>
          <w:lang w:val="en-US"/>
        </w:rPr>
        <w:t xml:space="preserve">AFP is detected in foal during all pregnancy even in the third </w:t>
      </w:r>
      <w:r w:rsidR="006F0FA3">
        <w:rPr>
          <w:lang w:val="en-US"/>
        </w:rPr>
        <w:t>trimester,</w:t>
      </w:r>
      <w:r>
        <w:rPr>
          <w:lang w:val="en-US"/>
        </w:rPr>
        <w:t xml:space="preserve"> we already saw that AFP concentration is increased in mare’s serum in case of </w:t>
      </w:r>
      <w:r w:rsidRPr="00625258">
        <w:rPr>
          <w:lang w:val="en-US"/>
        </w:rPr>
        <w:t xml:space="preserve">placentitis but here the hypothesis was done that AFP </w:t>
      </w:r>
      <w:r w:rsidR="006F0FA3">
        <w:rPr>
          <w:lang w:val="en-US"/>
        </w:rPr>
        <w:t>is</w:t>
      </w:r>
      <w:r w:rsidRPr="00625258">
        <w:rPr>
          <w:lang w:val="en-US"/>
        </w:rPr>
        <w:t xml:space="preserve"> also increased in </w:t>
      </w:r>
      <w:r w:rsidR="006F0FA3" w:rsidRPr="00625258">
        <w:rPr>
          <w:lang w:val="en-US"/>
        </w:rPr>
        <w:t>septi</w:t>
      </w:r>
      <w:r w:rsidR="006F0FA3">
        <w:rPr>
          <w:lang w:val="en-US"/>
        </w:rPr>
        <w:t xml:space="preserve">c </w:t>
      </w:r>
      <w:r w:rsidRPr="00625258">
        <w:rPr>
          <w:lang w:val="en-US"/>
        </w:rPr>
        <w:t>foal</w:t>
      </w:r>
      <w:r w:rsidR="006F0FA3">
        <w:rPr>
          <w:lang w:val="en-US"/>
        </w:rPr>
        <w:t>s</w:t>
      </w:r>
      <w:r w:rsidRPr="00625258">
        <w:rPr>
          <w:lang w:val="en-US"/>
        </w:rPr>
        <w:t xml:space="preserve"> </w:t>
      </w:r>
      <w:r w:rsidR="006F0FA3" w:rsidRPr="00625258">
        <w:rPr>
          <w:lang w:val="en-US"/>
        </w:rPr>
        <w:t xml:space="preserve">and </w:t>
      </w:r>
      <w:r w:rsidR="006F0FA3" w:rsidRPr="00B155CB">
        <w:rPr>
          <w:lang w:val="en-US"/>
        </w:rPr>
        <w:t>foals</w:t>
      </w:r>
      <w:r w:rsidRPr="00B155CB">
        <w:rPr>
          <w:lang w:val="en-US"/>
        </w:rPr>
        <w:t xml:space="preserve"> suffering from neonatal </w:t>
      </w:r>
      <w:r w:rsidR="006F0FA3" w:rsidRPr="00B155CB">
        <w:rPr>
          <w:lang w:val="en-US"/>
        </w:rPr>
        <w:t xml:space="preserve">disease. </w:t>
      </w:r>
      <w:r w:rsidR="006F0FA3" w:rsidRPr="006F0FA3">
        <w:rPr>
          <w:lang w:val="en-US"/>
        </w:rPr>
        <w:t>A reference range value was determined for AFP concentration in healthy born foals and AFP levels were significantly higher in the septic group when compared to the healthy group.</w:t>
      </w:r>
      <w:r w:rsidR="006F0FA3">
        <w:rPr>
          <w:lang w:val="en-US"/>
        </w:rPr>
        <w:t xml:space="preserve"> </w:t>
      </w:r>
      <w:r w:rsidR="006F0FA3" w:rsidRPr="006F0FA3">
        <w:rPr>
          <w:lang w:val="en-US"/>
        </w:rPr>
        <w:lastRenderedPageBreak/>
        <w:t xml:space="preserve">AFP may serve as a useful marker that can be utilized to assess neonatal health soon after </w:t>
      </w:r>
      <w:r w:rsidR="00F44395" w:rsidRPr="006F0FA3">
        <w:rPr>
          <w:lang w:val="en-US"/>
        </w:rPr>
        <w:t>birth</w:t>
      </w:r>
      <w:r w:rsidR="00F44395">
        <w:rPr>
          <w:lang w:val="en-US"/>
        </w:rPr>
        <w:t xml:space="preserve">. It’s </w:t>
      </w:r>
      <w:r w:rsidR="006F0FA3" w:rsidRPr="006F0FA3">
        <w:rPr>
          <w:lang w:val="en-US"/>
        </w:rPr>
        <w:t>pre</w:t>
      </w:r>
      <w:r w:rsidR="00F44395">
        <w:rPr>
          <w:lang w:val="en-US"/>
        </w:rPr>
        <w:t xml:space="preserve">sent in high concentrations </w:t>
      </w:r>
      <w:r w:rsidR="006F0FA3" w:rsidRPr="006F0FA3">
        <w:rPr>
          <w:lang w:val="en-US"/>
        </w:rPr>
        <w:t>in fetus and newborn foal</w:t>
      </w:r>
      <w:r w:rsidR="00F44395">
        <w:rPr>
          <w:lang w:val="en-US"/>
        </w:rPr>
        <w:t xml:space="preserve"> in case of sepsis</w:t>
      </w:r>
      <w:sdt>
        <w:sdtPr>
          <w:rPr>
            <w:lang w:val="en-US"/>
          </w:rPr>
          <w:id w:val="-1543977936"/>
          <w:citation/>
        </w:sdtPr>
        <w:sdtContent>
          <w:r w:rsidR="00F44395">
            <w:rPr>
              <w:lang w:val="en-US"/>
            </w:rPr>
            <w:fldChar w:fldCharType="begin"/>
          </w:r>
          <w:r w:rsidR="00F44395" w:rsidRPr="00F44395">
            <w:rPr>
              <w:lang w:val="en-US"/>
            </w:rPr>
            <w:instrText xml:space="preserve"> CITATION Ale16 \l 1036 </w:instrText>
          </w:r>
          <w:r w:rsidR="00F44395">
            <w:rPr>
              <w:lang w:val="en-US"/>
            </w:rPr>
            <w:fldChar w:fldCharType="separate"/>
          </w:r>
          <w:r w:rsidR="00F44395" w:rsidRPr="00F44395">
            <w:rPr>
              <w:noProof/>
              <w:lang w:val="en-US"/>
            </w:rPr>
            <w:t xml:space="preserve"> (Beckstett, 2016)</w:t>
          </w:r>
          <w:r w:rsidR="00F44395">
            <w:rPr>
              <w:lang w:val="en-US"/>
            </w:rPr>
            <w:fldChar w:fldCharType="end"/>
          </w:r>
        </w:sdtContent>
      </w:sdt>
      <w:r w:rsidR="00F44395">
        <w:rPr>
          <w:lang w:val="en-US"/>
        </w:rPr>
        <w:t xml:space="preserve"> and in mare’s suffering from placentitis, so it could be a good diagnosis method to prevent neonatal losses in horses.</w:t>
      </w:r>
    </w:p>
    <w:p w14:paraId="54411179" w14:textId="53CA24A7" w:rsidR="009D73B8" w:rsidRDefault="00F44395" w:rsidP="007A0DB9">
      <w:pPr>
        <w:pStyle w:val="NormalWeb"/>
        <w:spacing w:line="360" w:lineRule="auto"/>
        <w:rPr>
          <w:lang w:val="en-US"/>
        </w:rPr>
      </w:pPr>
      <w:r>
        <w:rPr>
          <w:lang w:val="en-US"/>
        </w:rPr>
        <w:t xml:space="preserve">   Finally, AFP concentration in mare’s serum, in fetus and just born foal’s plasma sounds to be a good non-invasive method to diagnose fetal well-being. However, many factors have to be include in the analysis and</w:t>
      </w:r>
      <w:r w:rsidR="009D73B8">
        <w:rPr>
          <w:lang w:val="en-US"/>
        </w:rPr>
        <w:t xml:space="preserve"> to make a reference </w:t>
      </w:r>
      <w:r>
        <w:rPr>
          <w:lang w:val="en-US"/>
        </w:rPr>
        <w:t>range value for normal pregnancy</w:t>
      </w:r>
      <w:r w:rsidR="009D73B8">
        <w:rPr>
          <w:lang w:val="en-US"/>
        </w:rPr>
        <w:t xml:space="preserve"> mares</w:t>
      </w:r>
      <w:r>
        <w:rPr>
          <w:lang w:val="en-US"/>
        </w:rPr>
        <w:t xml:space="preserve"> </w:t>
      </w:r>
      <w:r w:rsidR="00826503">
        <w:rPr>
          <w:lang w:val="en-US"/>
        </w:rPr>
        <w:t>like mare’s age</w:t>
      </w:r>
      <w:r w:rsidR="00C87C9A">
        <w:rPr>
          <w:lang w:val="en-US"/>
        </w:rPr>
        <w:t>, gestational age</w:t>
      </w:r>
      <w:r w:rsidR="009D73B8">
        <w:rPr>
          <w:lang w:val="en-US"/>
        </w:rPr>
        <w:t>,</w:t>
      </w:r>
      <w:r w:rsidR="00B16BB9">
        <w:rPr>
          <w:lang w:val="en-US"/>
        </w:rPr>
        <w:t xml:space="preserve"> </w:t>
      </w:r>
      <w:r w:rsidR="009D73B8">
        <w:rPr>
          <w:lang w:val="en-US"/>
        </w:rPr>
        <w:t>fertility. Consideration about breeds should be done in the future to investigate if the values from Lipizzaner mares which is old baroque breed of horses would be the same for ponies, sport horses,</w:t>
      </w:r>
      <w:r w:rsidR="00B155CB">
        <w:rPr>
          <w:lang w:val="en-US"/>
        </w:rPr>
        <w:t xml:space="preserve"> </w:t>
      </w:r>
      <w:r w:rsidR="009D73B8">
        <w:rPr>
          <w:lang w:val="en-US"/>
        </w:rPr>
        <w:t>draft horses…</w:t>
      </w:r>
    </w:p>
    <w:p w14:paraId="5FF34FC5" w14:textId="34F72AD2" w:rsidR="00826503" w:rsidRDefault="00826503" w:rsidP="00A776C7">
      <w:pPr>
        <w:pStyle w:val="Titre1"/>
      </w:pPr>
      <w:bookmarkStart w:id="20" w:name="_Toc468176408"/>
      <w:r w:rsidRPr="00841CEE">
        <w:t xml:space="preserve">Part </w:t>
      </w:r>
      <w:r>
        <w:t>2</w:t>
      </w:r>
      <w:r w:rsidRPr="00841CEE">
        <w:t xml:space="preserve">: </w:t>
      </w:r>
      <w:r>
        <w:t>Evaluation of fetal and maternal heart rate in the horse</w:t>
      </w:r>
      <w:r w:rsidR="002A0259">
        <w:t>s</w:t>
      </w:r>
      <w:bookmarkEnd w:id="20"/>
      <w:r w:rsidRPr="00841CEE">
        <w:t xml:space="preserve"> </w:t>
      </w:r>
    </w:p>
    <w:p w14:paraId="0932817A" w14:textId="77777777" w:rsidR="00C57A20" w:rsidRPr="00C57A20" w:rsidRDefault="00C57A20" w:rsidP="00C57A20"/>
    <w:p w14:paraId="16B9FA5A" w14:textId="11309DA3" w:rsidR="00CF4D21" w:rsidRPr="00CF4D21" w:rsidRDefault="00AC109D" w:rsidP="007A0DB9">
      <w:pPr>
        <w:rPr>
          <w:rFonts w:cs="Times New Roman"/>
          <w:szCs w:val="24"/>
        </w:rPr>
      </w:pPr>
      <w:r>
        <w:rPr>
          <w:rFonts w:eastAsia="Times New Roman" w:cs="Times New Roman"/>
          <w:szCs w:val="24"/>
          <w:lang w:eastAsia="fr-FR"/>
        </w:rPr>
        <w:t xml:space="preserve">   </w:t>
      </w:r>
      <w:r w:rsidR="00C57A20">
        <w:rPr>
          <w:rFonts w:eastAsia="Times New Roman" w:cs="Times New Roman"/>
          <w:szCs w:val="24"/>
          <w:lang w:eastAsia="fr-FR"/>
        </w:rPr>
        <w:t xml:space="preserve">   </w:t>
      </w:r>
      <w:r w:rsidR="00CF4D21" w:rsidRPr="00CF4D21">
        <w:rPr>
          <w:rFonts w:cs="Times New Roman"/>
          <w:szCs w:val="24"/>
        </w:rPr>
        <w:t xml:space="preserve">In equine obstetric the goal is to have healthy foal and mare after parturition. Since 40 years studies have been conducted to find method which could help to determine health parameters of the foetus during gestation. Unfortunately, it’s hard to have access to foetal health during pregnancy. Therefore, it is difficult to determine the well-being </w:t>
      </w:r>
      <w:r w:rsidR="00913C7E">
        <w:rPr>
          <w:rFonts w:cs="Times New Roman"/>
          <w:szCs w:val="24"/>
        </w:rPr>
        <w:t xml:space="preserve">of the </w:t>
      </w:r>
      <w:r w:rsidR="002A0259">
        <w:rPr>
          <w:rFonts w:cs="Times New Roman"/>
          <w:szCs w:val="24"/>
        </w:rPr>
        <w:t xml:space="preserve">foetus </w:t>
      </w:r>
      <w:r w:rsidR="00CF4D21" w:rsidRPr="00CF4D21">
        <w:rPr>
          <w:rFonts w:cs="Times New Roman"/>
          <w:szCs w:val="24"/>
        </w:rPr>
        <w:t>so it is more useful to study the dam–foetus unit, the two components of which cannot be separated either in space or in any other dimension</w:t>
      </w:r>
      <w:sdt>
        <w:sdtPr>
          <w:rPr>
            <w:rFonts w:cs="Times New Roman"/>
            <w:szCs w:val="24"/>
          </w:rPr>
          <w:id w:val="823700423"/>
          <w:citation/>
        </w:sdtPr>
        <w:sdtContent>
          <w:r w:rsidR="00CF4D21" w:rsidRPr="00CF4D21">
            <w:rPr>
              <w:rFonts w:cs="Times New Roman"/>
              <w:szCs w:val="24"/>
            </w:rPr>
            <w:fldChar w:fldCharType="begin"/>
          </w:r>
          <w:r w:rsidR="00CF4D21" w:rsidRPr="00CF4D21">
            <w:rPr>
              <w:rFonts w:cs="Times New Roman"/>
              <w:szCs w:val="24"/>
              <w:lang w:val="en-US"/>
            </w:rPr>
            <w:instrText xml:space="preserve"> CITATION Bog15 \l 1036 </w:instrText>
          </w:r>
          <w:r w:rsidR="00CF4D21" w:rsidRPr="00CF4D21">
            <w:rPr>
              <w:rFonts w:cs="Times New Roman"/>
              <w:szCs w:val="24"/>
            </w:rPr>
            <w:fldChar w:fldCharType="separate"/>
          </w:r>
          <w:r w:rsidR="00CF4D21" w:rsidRPr="00CF4D21">
            <w:rPr>
              <w:rFonts w:cs="Times New Roman"/>
              <w:noProof/>
              <w:szCs w:val="24"/>
              <w:lang w:val="en-US"/>
            </w:rPr>
            <w:t xml:space="preserve"> (Vincze, 2015)</w:t>
          </w:r>
          <w:r w:rsidR="00CF4D21" w:rsidRPr="00CF4D21">
            <w:rPr>
              <w:rFonts w:cs="Times New Roman"/>
              <w:szCs w:val="24"/>
            </w:rPr>
            <w:fldChar w:fldCharType="end"/>
          </w:r>
        </w:sdtContent>
      </w:sdt>
      <w:r w:rsidR="00CF4D21" w:rsidRPr="00CF4D21">
        <w:rPr>
          <w:rFonts w:cs="Times New Roman"/>
          <w:szCs w:val="24"/>
        </w:rPr>
        <w:t>.</w:t>
      </w:r>
    </w:p>
    <w:p w14:paraId="77C61B6B" w14:textId="77777777" w:rsidR="00CF4D21" w:rsidRPr="00CF4D21" w:rsidRDefault="00CF4D21" w:rsidP="007A0DB9">
      <w:pPr>
        <w:rPr>
          <w:rFonts w:cs="Times New Roman"/>
          <w:szCs w:val="24"/>
        </w:rPr>
      </w:pPr>
      <w:r w:rsidRPr="00CF4D21">
        <w:rPr>
          <w:rFonts w:cs="Times New Roman"/>
          <w:szCs w:val="24"/>
        </w:rPr>
        <w:t>Ultrasound monitoring is the most used method in equine reproduction and can reveal important health information about unborn foals but it’s an invasive method and not always easy to practice on some difficult mares. A complementary method using heart rate and heart rate variability has been evaluated in the last 15 years. It’s a non-invasive method which could be helpful in monitoring unborn foals’ health.</w:t>
      </w:r>
    </w:p>
    <w:p w14:paraId="0616D814" w14:textId="77777777" w:rsidR="00CF4D21" w:rsidRPr="00CF4D21" w:rsidRDefault="00CF4D21" w:rsidP="007A0DB9">
      <w:pPr>
        <w:keepNext/>
        <w:keepLines/>
        <w:spacing w:before="40"/>
        <w:outlineLvl w:val="1"/>
        <w:rPr>
          <w:rFonts w:eastAsiaTheme="majorEastAsia" w:cstheme="majorBidi"/>
          <w:b/>
          <w:sz w:val="26"/>
          <w:szCs w:val="26"/>
        </w:rPr>
      </w:pPr>
    </w:p>
    <w:p w14:paraId="356C22A6" w14:textId="44B640DE" w:rsidR="00CF4D21" w:rsidRPr="00AC109D" w:rsidRDefault="00CF4D21" w:rsidP="007A0DB9">
      <w:pPr>
        <w:pStyle w:val="Titre3"/>
        <w:rPr>
          <w:szCs w:val="28"/>
        </w:rPr>
      </w:pPr>
      <w:bookmarkStart w:id="21" w:name="_Toc468176409"/>
      <w:r w:rsidRPr="00AC109D">
        <w:rPr>
          <w:szCs w:val="28"/>
        </w:rPr>
        <w:t xml:space="preserve">2-1) </w:t>
      </w:r>
      <w:r w:rsidR="00A8525D" w:rsidRPr="00AC109D">
        <w:rPr>
          <w:szCs w:val="28"/>
        </w:rPr>
        <w:t>Why h</w:t>
      </w:r>
      <w:r w:rsidRPr="00AC109D">
        <w:rPr>
          <w:szCs w:val="28"/>
        </w:rPr>
        <w:t xml:space="preserve">eart rate and heart rate variability </w:t>
      </w:r>
      <w:r w:rsidR="00A8525D" w:rsidRPr="00AC109D">
        <w:rPr>
          <w:szCs w:val="28"/>
        </w:rPr>
        <w:t xml:space="preserve">measurement </w:t>
      </w:r>
      <w:r w:rsidRPr="00AC109D">
        <w:rPr>
          <w:szCs w:val="28"/>
        </w:rPr>
        <w:t xml:space="preserve">in </w:t>
      </w:r>
      <w:r w:rsidR="00A8525D" w:rsidRPr="00AC109D">
        <w:rPr>
          <w:szCs w:val="28"/>
        </w:rPr>
        <w:t>mare and fetus are a good metho</w:t>
      </w:r>
      <w:r w:rsidR="00C87C9A">
        <w:rPr>
          <w:szCs w:val="28"/>
        </w:rPr>
        <w:t>d to access to fetal well-being</w:t>
      </w:r>
      <w:r w:rsidR="00AC109D">
        <w:rPr>
          <w:szCs w:val="28"/>
        </w:rPr>
        <w:t>?</w:t>
      </w:r>
      <w:bookmarkEnd w:id="21"/>
    </w:p>
    <w:p w14:paraId="107A1AAA" w14:textId="77777777" w:rsidR="00CF4D21" w:rsidRPr="00CF4D21" w:rsidRDefault="00CF4D21" w:rsidP="007A0DB9"/>
    <w:p w14:paraId="375DB5DD" w14:textId="19E23092" w:rsidR="00CF4D21" w:rsidRPr="00CF4D21" w:rsidRDefault="00CF4D21" w:rsidP="007A0DB9">
      <w:pPr>
        <w:rPr>
          <w:rFonts w:cs="Times New Roman"/>
          <w:szCs w:val="24"/>
        </w:rPr>
      </w:pPr>
      <w:r w:rsidRPr="00CF4D21">
        <w:rPr>
          <w:rFonts w:cs="Times New Roman"/>
        </w:rPr>
        <w:t xml:space="preserve">  </w:t>
      </w:r>
      <w:r w:rsidRPr="00CF4D21">
        <w:rPr>
          <w:rFonts w:cs="Times New Roman"/>
          <w:szCs w:val="24"/>
        </w:rPr>
        <w:t xml:space="preserve"> Recent knowledges reveal that “monitoring fetal hear</w:t>
      </w:r>
      <w:r w:rsidR="0043798C">
        <w:rPr>
          <w:rFonts w:cs="Times New Roman"/>
          <w:szCs w:val="24"/>
        </w:rPr>
        <w:t xml:space="preserve">t rate(FHR) and fetal heart </w:t>
      </w:r>
      <w:r w:rsidRPr="00CF4D21">
        <w:rPr>
          <w:rFonts w:cs="Times New Roman"/>
          <w:szCs w:val="24"/>
        </w:rPr>
        <w:t>rate variability(FHRV)</w:t>
      </w:r>
      <w:r w:rsidR="002A0259">
        <w:rPr>
          <w:rFonts w:cs="Times New Roman"/>
          <w:szCs w:val="24"/>
        </w:rPr>
        <w:t xml:space="preserve"> </w:t>
      </w:r>
      <w:r w:rsidRPr="00CF4D21">
        <w:rPr>
          <w:rFonts w:cs="Times New Roman"/>
          <w:szCs w:val="24"/>
        </w:rPr>
        <w:t xml:space="preserve">helps to understand and evaluate normal and pathological condition in the foal </w:t>
      </w:r>
      <w:sdt>
        <w:sdtPr>
          <w:rPr>
            <w:rFonts w:cs="Times New Roman"/>
            <w:szCs w:val="24"/>
          </w:rPr>
          <w:id w:val="-250287878"/>
          <w:citation/>
        </w:sdtPr>
        <w:sdtContent>
          <w:r w:rsidRPr="00CF4D21">
            <w:rPr>
              <w:rFonts w:cs="Times New Roman"/>
              <w:szCs w:val="24"/>
            </w:rPr>
            <w:fldChar w:fldCharType="begin"/>
          </w:r>
          <w:r w:rsidRPr="00CF4D21">
            <w:rPr>
              <w:rFonts w:cs="Times New Roman"/>
              <w:szCs w:val="24"/>
              <w:lang w:val="en-US"/>
            </w:rPr>
            <w:instrText xml:space="preserve"> CITATION Bas15 \l 1036 </w:instrText>
          </w:r>
          <w:r w:rsidRPr="00CF4D21">
            <w:rPr>
              <w:rFonts w:cs="Times New Roman"/>
              <w:szCs w:val="24"/>
            </w:rPr>
            <w:fldChar w:fldCharType="separate"/>
          </w:r>
          <w:r w:rsidRPr="00CF4D21">
            <w:rPr>
              <w:rFonts w:cs="Times New Roman"/>
              <w:noProof/>
              <w:szCs w:val="24"/>
              <w:lang w:val="en-US"/>
            </w:rPr>
            <w:t>(Baska-Vincze, et al., 2015)</w:t>
          </w:r>
          <w:r w:rsidRPr="00CF4D21">
            <w:rPr>
              <w:rFonts w:cs="Times New Roman"/>
              <w:szCs w:val="24"/>
            </w:rPr>
            <w:fldChar w:fldCharType="end"/>
          </w:r>
        </w:sdtContent>
      </w:sdt>
      <w:r w:rsidRPr="00CF4D21">
        <w:rPr>
          <w:rFonts w:cs="Times New Roman"/>
          <w:szCs w:val="24"/>
        </w:rPr>
        <w:t>.</w:t>
      </w:r>
    </w:p>
    <w:p w14:paraId="2A1209A8" w14:textId="447453AB" w:rsidR="00456658" w:rsidRDefault="00913C7E" w:rsidP="007A0DB9">
      <w:pPr>
        <w:rPr>
          <w:rFonts w:cs="Times New Roman"/>
          <w:szCs w:val="24"/>
          <w:lang w:val="en-US"/>
        </w:rPr>
      </w:pPr>
      <w:r>
        <w:rPr>
          <w:rFonts w:cs="Times New Roman"/>
          <w:szCs w:val="24"/>
        </w:rPr>
        <w:lastRenderedPageBreak/>
        <w:t>So f</w:t>
      </w:r>
      <w:r w:rsidR="002A0259">
        <w:rPr>
          <w:rFonts w:cs="Times New Roman"/>
          <w:szCs w:val="24"/>
        </w:rPr>
        <w:t>oe</w:t>
      </w:r>
      <w:r w:rsidR="0043798C">
        <w:rPr>
          <w:rFonts w:cs="Times New Roman"/>
          <w:szCs w:val="24"/>
        </w:rPr>
        <w:t>tal electrocardiogram (ECG)</w:t>
      </w:r>
      <w:r w:rsidR="00CF4D21" w:rsidRPr="00CF4D21">
        <w:rPr>
          <w:rFonts w:cs="Times New Roman"/>
          <w:szCs w:val="24"/>
        </w:rPr>
        <w:t xml:space="preserve"> is an important tool, in addition to </w:t>
      </w:r>
      <w:r w:rsidR="002A0259">
        <w:rPr>
          <w:rFonts w:cs="Times New Roman"/>
          <w:szCs w:val="24"/>
        </w:rPr>
        <w:t>trans</w:t>
      </w:r>
      <w:r w:rsidR="002A0259" w:rsidRPr="00CF4D21">
        <w:rPr>
          <w:rFonts w:cs="Times New Roman"/>
          <w:szCs w:val="24"/>
        </w:rPr>
        <w:t>rectal</w:t>
      </w:r>
      <w:r w:rsidR="00CF4D21" w:rsidRPr="00CF4D21">
        <w:rPr>
          <w:rFonts w:cs="Times New Roman"/>
          <w:szCs w:val="24"/>
        </w:rPr>
        <w:t xml:space="preserve"> or transabdominal ultrasounds, for monitoring high-risk pregnancies and assessing their potential ou</w:t>
      </w:r>
      <w:r>
        <w:rPr>
          <w:rFonts w:cs="Times New Roman"/>
          <w:szCs w:val="24"/>
        </w:rPr>
        <w:t xml:space="preserve">tcomes," said Christine Aurich. </w:t>
      </w:r>
      <w:r w:rsidR="00847993">
        <w:rPr>
          <w:rFonts w:cs="Times New Roman"/>
          <w:szCs w:val="24"/>
        </w:rPr>
        <w:t>But</w:t>
      </w:r>
      <w:r w:rsidR="002A0259">
        <w:rPr>
          <w:rFonts w:cs="Times New Roman"/>
          <w:szCs w:val="24"/>
        </w:rPr>
        <w:t xml:space="preserve"> first it’s important</w:t>
      </w:r>
      <w:r w:rsidR="002F0161">
        <w:rPr>
          <w:rFonts w:cs="Times New Roman"/>
          <w:szCs w:val="24"/>
        </w:rPr>
        <w:t xml:space="preserve"> </w:t>
      </w:r>
      <w:r w:rsidR="00CF4D21" w:rsidRPr="00CF4D21">
        <w:rPr>
          <w:rFonts w:cs="Times New Roman"/>
          <w:szCs w:val="24"/>
        </w:rPr>
        <w:t xml:space="preserve">to give a </w:t>
      </w:r>
      <w:r w:rsidR="002A0259" w:rsidRPr="002A0259">
        <w:rPr>
          <w:rFonts w:cs="Times New Roman"/>
          <w:szCs w:val="24"/>
        </w:rPr>
        <w:t>precise definition of FHR and FHRV and why it’s useful to access foetal well-</w:t>
      </w:r>
      <w:r w:rsidR="00847993">
        <w:rPr>
          <w:rFonts w:cs="Times New Roman"/>
          <w:szCs w:val="24"/>
        </w:rPr>
        <w:t>being</w:t>
      </w:r>
      <w:r>
        <w:rPr>
          <w:rFonts w:cs="Times New Roman"/>
          <w:szCs w:val="24"/>
        </w:rPr>
        <w:t xml:space="preserve"> during pregnancy</w:t>
      </w:r>
      <w:r w:rsidR="00847993" w:rsidRPr="00913C7E">
        <w:rPr>
          <w:rFonts w:cs="Times New Roman"/>
          <w:szCs w:val="24"/>
        </w:rPr>
        <w:t xml:space="preserve">. </w:t>
      </w:r>
      <w:r w:rsidRPr="00913C7E">
        <w:rPr>
          <w:rFonts w:cs="Times New Roman"/>
          <w:szCs w:val="24"/>
        </w:rPr>
        <w:t>The f</w:t>
      </w:r>
      <w:r>
        <w:rPr>
          <w:rFonts w:cs="Times New Roman"/>
          <w:szCs w:val="24"/>
        </w:rPr>
        <w:t>o</w:t>
      </w:r>
      <w:r w:rsidRPr="00913C7E">
        <w:rPr>
          <w:rFonts w:cs="Times New Roman"/>
          <w:szCs w:val="24"/>
        </w:rPr>
        <w:t>etus’ heart rate (or HR) can tell veterinarians about the unborn foal’s health status at the precise moment of monitoring. But heart rate variability (or HRV) gives a broader and possibly more ac</w:t>
      </w:r>
      <w:r>
        <w:rPr>
          <w:rFonts w:cs="Times New Roman"/>
          <w:szCs w:val="24"/>
        </w:rPr>
        <w:t xml:space="preserve">curate look at foetal well-being </w:t>
      </w:r>
      <w:r w:rsidRPr="00913C7E">
        <w:rPr>
          <w:rFonts w:cs="Times New Roman"/>
          <w:szCs w:val="24"/>
        </w:rPr>
        <w:t>and it doesn’t require an ultrasound pr</w:t>
      </w:r>
      <w:r>
        <w:rPr>
          <w:rFonts w:cs="Times New Roman"/>
          <w:szCs w:val="24"/>
        </w:rPr>
        <w:t>obe, so it’s less invasive and easiest to used.</w:t>
      </w:r>
      <w:r w:rsidRPr="00913C7E">
        <w:rPr>
          <w:rFonts w:cs="Times New Roman"/>
          <w:szCs w:val="24"/>
        </w:rPr>
        <w:t xml:space="preserve"> </w:t>
      </w:r>
      <w:r w:rsidR="00847993" w:rsidRPr="00913C7E">
        <w:rPr>
          <w:rFonts w:cs="Times New Roman"/>
          <w:szCs w:val="24"/>
        </w:rPr>
        <w:t>“</w:t>
      </w:r>
      <w:r w:rsidR="00847993" w:rsidRPr="00913C7E">
        <w:rPr>
          <w:rFonts w:cs="Times New Roman"/>
          <w:szCs w:val="24"/>
          <w:lang w:val="en-US"/>
        </w:rPr>
        <w:t>HRV numerically expresses and describes the variability in heart rate between</w:t>
      </w:r>
      <w:r w:rsidR="00847993" w:rsidRPr="002A0259">
        <w:rPr>
          <w:rFonts w:cs="Times New Roman"/>
          <w:szCs w:val="24"/>
          <w:lang w:val="en-US"/>
        </w:rPr>
        <w:t xml:space="preserve"> two consecutive beats, ca</w:t>
      </w:r>
      <w:r w:rsidR="00847993">
        <w:rPr>
          <w:rFonts w:cs="Times New Roman"/>
          <w:szCs w:val="24"/>
          <w:lang w:val="en-US"/>
        </w:rPr>
        <w:t xml:space="preserve">used by the influence </w:t>
      </w:r>
      <w:r w:rsidR="00847993" w:rsidRPr="002A0259">
        <w:rPr>
          <w:rFonts w:cs="Times New Roman"/>
          <w:szCs w:val="24"/>
          <w:lang w:val="en-US"/>
        </w:rPr>
        <w:t xml:space="preserve">of the neuroendocrine system. </w:t>
      </w:r>
      <w:r w:rsidR="00847993">
        <w:rPr>
          <w:rFonts w:cs="Times New Roman"/>
          <w:szCs w:val="24"/>
          <w:lang w:val="en-US"/>
        </w:rPr>
        <w:t xml:space="preserve">The heart rate is not constant even in a healthy </w:t>
      </w:r>
      <w:r w:rsidR="00847993" w:rsidRPr="002A0259">
        <w:rPr>
          <w:rFonts w:cs="Times New Roman"/>
          <w:szCs w:val="24"/>
          <w:lang w:val="en-US"/>
        </w:rPr>
        <w:t>animal or at rest, as the distances between two consecutive R waves (the RR intervals)</w:t>
      </w:r>
      <w:r w:rsidR="00847993">
        <w:rPr>
          <w:rFonts w:cs="Times New Roman"/>
          <w:szCs w:val="24"/>
          <w:lang w:val="en-US"/>
        </w:rPr>
        <w:t xml:space="preserve"> </w:t>
      </w:r>
      <w:r w:rsidR="00847993" w:rsidRPr="002A0259">
        <w:rPr>
          <w:rFonts w:cs="Times New Roman"/>
          <w:szCs w:val="24"/>
          <w:lang w:val="en-US"/>
        </w:rPr>
        <w:t>are not the same. The reason for this is that the heart is under the influence</w:t>
      </w:r>
      <w:r w:rsidR="00847993">
        <w:rPr>
          <w:rFonts w:cs="Times New Roman"/>
          <w:szCs w:val="24"/>
          <w:lang w:val="en-US"/>
        </w:rPr>
        <w:t xml:space="preserve"> </w:t>
      </w:r>
      <w:r w:rsidR="00847993" w:rsidRPr="002A0259">
        <w:rPr>
          <w:rFonts w:cs="Times New Roman"/>
          <w:szCs w:val="24"/>
          <w:lang w:val="en-US"/>
        </w:rPr>
        <w:t>of the neuroendocrine system and the vegetative nervous system. The function</w:t>
      </w:r>
      <w:r w:rsidR="002F0161">
        <w:rPr>
          <w:rFonts w:cs="Times New Roman"/>
          <w:szCs w:val="24"/>
        </w:rPr>
        <w:t xml:space="preserve"> </w:t>
      </w:r>
      <w:r w:rsidR="00847993" w:rsidRPr="002A0259">
        <w:rPr>
          <w:rFonts w:cs="Times New Roman"/>
          <w:szCs w:val="24"/>
          <w:lang w:val="en-US"/>
        </w:rPr>
        <w:t xml:space="preserve">of </w:t>
      </w:r>
      <w:r w:rsidR="00847993" w:rsidRPr="00C90853">
        <w:rPr>
          <w:rFonts w:cs="Times New Roman"/>
          <w:szCs w:val="24"/>
          <w:lang w:val="en-US"/>
        </w:rPr>
        <w:t>this highly complex, multi-step system is to maintain the physiological arterial</w:t>
      </w:r>
      <w:r w:rsidR="002F0161" w:rsidRPr="00C90853">
        <w:rPr>
          <w:rFonts w:cs="Times New Roman"/>
          <w:szCs w:val="24"/>
        </w:rPr>
        <w:t xml:space="preserve"> </w:t>
      </w:r>
      <w:r w:rsidR="00847993" w:rsidRPr="00C90853">
        <w:rPr>
          <w:rFonts w:cs="Times New Roman"/>
          <w:szCs w:val="24"/>
          <w:lang w:val="en-US"/>
        </w:rPr>
        <w:t>pressure. Thus, HRV numerically expresses the neuro-hormonal effect exerted</w:t>
      </w:r>
      <w:r w:rsidR="002F0161" w:rsidRPr="00C90853">
        <w:rPr>
          <w:rFonts w:cs="Times New Roman"/>
          <w:szCs w:val="24"/>
        </w:rPr>
        <w:t xml:space="preserve"> </w:t>
      </w:r>
      <w:r w:rsidR="00847993" w:rsidRPr="00C90853">
        <w:rPr>
          <w:rFonts w:cs="Times New Roman"/>
          <w:szCs w:val="24"/>
          <w:lang w:val="en-US"/>
        </w:rPr>
        <w:t>on the heart rate. In general, it can be stated that the higher the HRV, the</w:t>
      </w:r>
      <w:r w:rsidR="002F0161" w:rsidRPr="00C90853">
        <w:rPr>
          <w:rFonts w:cs="Times New Roman"/>
          <w:szCs w:val="24"/>
        </w:rPr>
        <w:t xml:space="preserve"> </w:t>
      </w:r>
      <w:r w:rsidR="00847993" w:rsidRPr="00C90853">
        <w:rPr>
          <w:rFonts w:cs="Times New Roman"/>
          <w:szCs w:val="24"/>
          <w:lang w:val="en-US"/>
        </w:rPr>
        <w:t>healthier the heart (Bowen, 2010).</w:t>
      </w:r>
      <w:r w:rsidRPr="00C90853">
        <w:rPr>
          <w:rFonts w:cs="Times New Roman"/>
          <w:szCs w:val="24"/>
          <w:lang w:val="en-US"/>
        </w:rPr>
        <w:t>”</w:t>
      </w:r>
      <w:sdt>
        <w:sdtPr>
          <w:rPr>
            <w:rFonts w:cs="Times New Roman"/>
            <w:szCs w:val="24"/>
            <w:lang w:val="en-US"/>
          </w:rPr>
          <w:id w:val="858311467"/>
          <w:citation/>
        </w:sdtPr>
        <w:sdtContent>
          <w:r w:rsidRPr="00C90853">
            <w:rPr>
              <w:rFonts w:cs="Times New Roman"/>
              <w:szCs w:val="24"/>
              <w:lang w:val="en-US"/>
            </w:rPr>
            <w:fldChar w:fldCharType="begin"/>
          </w:r>
          <w:r w:rsidRPr="00C90853">
            <w:rPr>
              <w:rFonts w:cs="Times New Roman"/>
              <w:szCs w:val="24"/>
              <w:lang w:val="en-US"/>
            </w:rPr>
            <w:instrText xml:space="preserve"> CITATION Bas15 \l 1036 </w:instrText>
          </w:r>
          <w:r w:rsidRPr="00C90853">
            <w:rPr>
              <w:rFonts w:cs="Times New Roman"/>
              <w:szCs w:val="24"/>
              <w:lang w:val="en-US"/>
            </w:rPr>
            <w:fldChar w:fldCharType="separate"/>
          </w:r>
          <w:r w:rsidRPr="00C90853">
            <w:rPr>
              <w:rFonts w:cs="Times New Roman"/>
              <w:noProof/>
              <w:szCs w:val="24"/>
              <w:lang w:val="en-US"/>
            </w:rPr>
            <w:t xml:space="preserve"> (Baska-Vincze, et al., 2015)</w:t>
          </w:r>
          <w:r w:rsidRPr="00C90853">
            <w:rPr>
              <w:rFonts w:cs="Times New Roman"/>
              <w:szCs w:val="24"/>
              <w:lang w:val="en-US"/>
            </w:rPr>
            <w:fldChar w:fldCharType="end"/>
          </w:r>
        </w:sdtContent>
      </w:sdt>
      <w:r w:rsidR="00596EF5" w:rsidRPr="00C90853">
        <w:rPr>
          <w:rFonts w:cs="Times New Roman"/>
          <w:szCs w:val="24"/>
        </w:rPr>
        <w:t xml:space="preserve">. So HRV is a function of foetus activity, external stressor and HR. It’s sound to be a good parameter to evaluate foetal well-being </w:t>
      </w:r>
      <w:r w:rsidR="001E3972" w:rsidRPr="00C90853">
        <w:rPr>
          <w:rFonts w:cs="Times New Roman"/>
          <w:szCs w:val="24"/>
        </w:rPr>
        <w:t xml:space="preserve">and </w:t>
      </w:r>
      <w:r w:rsidR="002F2823" w:rsidRPr="00C90853">
        <w:rPr>
          <w:rFonts w:cs="Times New Roman"/>
          <w:szCs w:val="24"/>
        </w:rPr>
        <w:t xml:space="preserve">stress as explained </w:t>
      </w:r>
      <w:r w:rsidR="00C90853" w:rsidRPr="00C90853">
        <w:rPr>
          <w:rFonts w:cs="Times New Roman"/>
          <w:szCs w:val="24"/>
        </w:rPr>
        <w:t>b</w:t>
      </w:r>
      <w:r w:rsidR="002F2823" w:rsidRPr="00C90853">
        <w:rPr>
          <w:rFonts w:cs="Times New Roman"/>
          <w:szCs w:val="24"/>
        </w:rPr>
        <w:t xml:space="preserve">y </w:t>
      </w:r>
      <w:r w:rsidR="002F2823" w:rsidRPr="00C90853">
        <w:rPr>
          <w:rFonts w:cs="Times New Roman"/>
          <w:szCs w:val="24"/>
          <w:lang w:val="en-US"/>
        </w:rPr>
        <w:t>Kovács and his team “the measurement of HRV was reported to be an</w:t>
      </w:r>
      <w:r w:rsidR="002F2823" w:rsidRPr="00C90853">
        <w:rPr>
          <w:rFonts w:cs="Times New Roman"/>
          <w:szCs w:val="24"/>
        </w:rPr>
        <w:t xml:space="preserve"> </w:t>
      </w:r>
      <w:r w:rsidR="002F2823" w:rsidRPr="00C90853">
        <w:rPr>
          <w:rFonts w:cs="Times New Roman"/>
          <w:szCs w:val="24"/>
          <w:lang w:val="en-US"/>
        </w:rPr>
        <w:t>accepted method for assessing the level of stress, as during stress the activity of</w:t>
      </w:r>
      <w:r w:rsidR="002F2823" w:rsidRPr="00C90853">
        <w:rPr>
          <w:rFonts w:cs="Times New Roman"/>
          <w:szCs w:val="24"/>
        </w:rPr>
        <w:t xml:space="preserve"> </w:t>
      </w:r>
      <w:r w:rsidR="002F2823" w:rsidRPr="00C90853">
        <w:rPr>
          <w:rFonts w:cs="Times New Roman"/>
          <w:szCs w:val="24"/>
          <w:lang w:val="en-US"/>
        </w:rPr>
        <w:t>the sympathetic nervous system increases and certain HRV values change”</w:t>
      </w:r>
      <w:sdt>
        <w:sdtPr>
          <w:rPr>
            <w:rFonts w:cs="Times New Roman"/>
            <w:szCs w:val="24"/>
            <w:lang w:val="en-US"/>
          </w:rPr>
          <w:id w:val="-1278416210"/>
          <w:citation/>
        </w:sdtPr>
        <w:sdtContent>
          <w:r w:rsidR="002F2823" w:rsidRPr="00C90853">
            <w:rPr>
              <w:rFonts w:cs="Times New Roman"/>
              <w:szCs w:val="24"/>
              <w:lang w:val="en-US"/>
            </w:rPr>
            <w:fldChar w:fldCharType="begin"/>
          </w:r>
          <w:r w:rsidR="002F2823" w:rsidRPr="00C90853">
            <w:rPr>
              <w:rFonts w:cs="Times New Roman"/>
              <w:szCs w:val="24"/>
              <w:lang w:val="en-US"/>
            </w:rPr>
            <w:instrText xml:space="preserve"> CITATION Kov12 \l 1036 </w:instrText>
          </w:r>
          <w:r w:rsidR="002F2823" w:rsidRPr="00C90853">
            <w:rPr>
              <w:rFonts w:cs="Times New Roman"/>
              <w:szCs w:val="24"/>
              <w:lang w:val="en-US"/>
            </w:rPr>
            <w:fldChar w:fldCharType="separate"/>
          </w:r>
          <w:r w:rsidR="002F2823" w:rsidRPr="00C90853">
            <w:rPr>
              <w:rFonts w:cs="Times New Roman"/>
              <w:noProof/>
              <w:szCs w:val="24"/>
              <w:lang w:val="en-US"/>
            </w:rPr>
            <w:t xml:space="preserve"> (Kovács, et al., 2012)</w:t>
          </w:r>
          <w:r w:rsidR="002F2823" w:rsidRPr="00C90853">
            <w:rPr>
              <w:rFonts w:cs="Times New Roman"/>
              <w:szCs w:val="24"/>
              <w:lang w:val="en-US"/>
            </w:rPr>
            <w:fldChar w:fldCharType="end"/>
          </w:r>
        </w:sdtContent>
      </w:sdt>
      <w:r w:rsidR="002F2823" w:rsidRPr="00C90853">
        <w:rPr>
          <w:rFonts w:cs="Times New Roman"/>
          <w:szCs w:val="24"/>
          <w:lang w:val="en-US"/>
        </w:rPr>
        <w:t xml:space="preserve"> .</w:t>
      </w:r>
      <w:r w:rsidR="00A8525D">
        <w:rPr>
          <w:rFonts w:cs="Times New Roman"/>
          <w:szCs w:val="24"/>
          <w:lang w:val="en-US"/>
        </w:rPr>
        <w:t xml:space="preserve"> In </w:t>
      </w:r>
      <w:r w:rsidR="00456658">
        <w:rPr>
          <w:rFonts w:cs="Times New Roman"/>
          <w:szCs w:val="24"/>
          <w:lang w:val="en-US"/>
        </w:rPr>
        <w:t>addition,</w:t>
      </w:r>
      <w:r w:rsidR="00A8525D">
        <w:rPr>
          <w:rFonts w:cs="Times New Roman"/>
          <w:szCs w:val="24"/>
          <w:lang w:val="en-US"/>
        </w:rPr>
        <w:t xml:space="preserve"> HRV describes how </w:t>
      </w:r>
      <w:r w:rsidR="001E3972" w:rsidRPr="002F2823">
        <w:rPr>
          <w:rFonts w:cs="Times New Roman"/>
          <w:szCs w:val="24"/>
        </w:rPr>
        <w:t>HR changes, sometimes slowing, sometimes speeding up, including how often and to what extent it changes. And that can provide critical information about health and welfare, including stress.</w:t>
      </w:r>
      <w:sdt>
        <w:sdtPr>
          <w:rPr>
            <w:rFonts w:cs="Times New Roman"/>
            <w:szCs w:val="24"/>
          </w:rPr>
          <w:id w:val="-93797145"/>
          <w:citation/>
        </w:sdtPr>
        <w:sdtContent>
          <w:r w:rsidR="00A8525D">
            <w:rPr>
              <w:rFonts w:cs="Times New Roman"/>
              <w:szCs w:val="24"/>
            </w:rPr>
            <w:fldChar w:fldCharType="begin"/>
          </w:r>
          <w:r w:rsidR="00A8525D" w:rsidRPr="00A8525D">
            <w:rPr>
              <w:rFonts w:cs="Times New Roman"/>
              <w:szCs w:val="24"/>
              <w:lang w:val="en-US"/>
            </w:rPr>
            <w:instrText xml:space="preserve"> CITATION Bas15 \l 1036 </w:instrText>
          </w:r>
          <w:r w:rsidR="00A8525D">
            <w:rPr>
              <w:rFonts w:cs="Times New Roman"/>
              <w:szCs w:val="24"/>
            </w:rPr>
            <w:fldChar w:fldCharType="separate"/>
          </w:r>
          <w:r w:rsidR="00A8525D" w:rsidRPr="00A8525D">
            <w:rPr>
              <w:rFonts w:cs="Times New Roman"/>
              <w:noProof/>
              <w:szCs w:val="24"/>
              <w:lang w:val="en-US"/>
            </w:rPr>
            <w:t xml:space="preserve"> (Baska-Vincze, et al., 2015)</w:t>
          </w:r>
          <w:r w:rsidR="00A8525D">
            <w:rPr>
              <w:rFonts w:cs="Times New Roman"/>
              <w:szCs w:val="24"/>
            </w:rPr>
            <w:fldChar w:fldCharType="end"/>
          </w:r>
        </w:sdtContent>
      </w:sdt>
      <w:r w:rsidR="00A8525D">
        <w:rPr>
          <w:rFonts w:cs="Times New Roman"/>
          <w:szCs w:val="24"/>
        </w:rPr>
        <w:t>.</w:t>
      </w:r>
      <w:r w:rsidR="001E3972" w:rsidRPr="002F2823">
        <w:rPr>
          <w:rFonts w:cs="Times New Roman"/>
          <w:szCs w:val="24"/>
        </w:rPr>
        <w:t xml:space="preserve"> In equine fetuses, HR changes significantly over the course of the pregnancy, and it can even vary dramatically from one healthy fetus to another. Further, when a fetus moves, that movement will affect the HR at that specific moment. With ultrasound machines, the movement of both the mare and the fetus could obstruct proper HR readings. On the other hand, HRV detected with an external monitor could be a more reliable tool than HR measurements in horses, even if it won’t replace ultrasounds entirely.</w:t>
      </w:r>
      <w:r w:rsidR="00456658">
        <w:rPr>
          <w:rFonts w:cs="Times New Roman"/>
          <w:szCs w:val="24"/>
        </w:rPr>
        <w:t xml:space="preserve"> </w:t>
      </w:r>
      <w:r w:rsidR="00456658" w:rsidRPr="00456658">
        <w:rPr>
          <w:rFonts w:cs="Times New Roman"/>
          <w:szCs w:val="24"/>
        </w:rPr>
        <w:t xml:space="preserve">So </w:t>
      </w:r>
      <w:r w:rsidR="00456658" w:rsidRPr="00456658">
        <w:rPr>
          <w:rFonts w:cs="Times New Roman"/>
          <w:szCs w:val="24"/>
          <w:lang w:val="en-US"/>
        </w:rPr>
        <w:t xml:space="preserve">measurement and evaluation of FHR are precious </w:t>
      </w:r>
      <w:r w:rsidR="00435E62" w:rsidRPr="00456658">
        <w:rPr>
          <w:rFonts w:cs="Times New Roman"/>
          <w:szCs w:val="24"/>
          <w:lang w:val="en-US"/>
        </w:rPr>
        <w:t>information</w:t>
      </w:r>
      <w:r w:rsidR="00456658" w:rsidRPr="00456658">
        <w:rPr>
          <w:rFonts w:cs="Times New Roman"/>
          <w:szCs w:val="24"/>
          <w:lang w:val="en-US"/>
        </w:rPr>
        <w:t xml:space="preserve"> for the veterinarians as the fetus</w:t>
      </w:r>
      <w:r w:rsidR="00456658">
        <w:rPr>
          <w:rFonts w:cs="Times New Roman"/>
          <w:szCs w:val="24"/>
          <w:lang w:val="en-US"/>
        </w:rPr>
        <w:t xml:space="preserve"> </w:t>
      </w:r>
      <w:r w:rsidR="00456658" w:rsidRPr="00456658">
        <w:rPr>
          <w:rFonts w:cs="Times New Roman"/>
          <w:szCs w:val="24"/>
          <w:lang w:val="en-US"/>
        </w:rPr>
        <w:t>responds to the decrease of oxygen supply in a manner completely different from</w:t>
      </w:r>
      <w:r w:rsidR="00456658">
        <w:rPr>
          <w:rFonts w:cs="Times New Roman"/>
          <w:szCs w:val="24"/>
        </w:rPr>
        <w:t xml:space="preserve"> </w:t>
      </w:r>
      <w:r w:rsidR="00456658" w:rsidRPr="00456658">
        <w:rPr>
          <w:rFonts w:cs="Times New Roman"/>
          <w:szCs w:val="24"/>
          <w:lang w:val="en-US"/>
        </w:rPr>
        <w:t>the response of adult animals. In adult humans and domestic animals, tissue hypoxia</w:t>
      </w:r>
      <w:r w:rsidR="00456658">
        <w:rPr>
          <w:rFonts w:cs="Times New Roman"/>
          <w:szCs w:val="24"/>
        </w:rPr>
        <w:t xml:space="preserve"> </w:t>
      </w:r>
      <w:r w:rsidR="00456658" w:rsidRPr="00456658">
        <w:rPr>
          <w:rFonts w:cs="Times New Roman"/>
          <w:szCs w:val="24"/>
          <w:lang w:val="en-US"/>
        </w:rPr>
        <w:t>triggers a dramatic increase in heart rate and respiratory rate in order to</w:t>
      </w:r>
      <w:r w:rsidR="00456658">
        <w:rPr>
          <w:rFonts w:cs="Times New Roman"/>
          <w:szCs w:val="24"/>
        </w:rPr>
        <w:t xml:space="preserve"> </w:t>
      </w:r>
      <w:r w:rsidR="00456658" w:rsidRPr="00456658">
        <w:rPr>
          <w:rFonts w:cs="Times New Roman"/>
          <w:szCs w:val="24"/>
          <w:lang w:val="en-US"/>
        </w:rPr>
        <w:t>supply the organs with sufficient oxygen. For the fetus, however, it is not possible</w:t>
      </w:r>
      <w:r w:rsidR="00456658">
        <w:rPr>
          <w:rFonts w:cs="Times New Roman"/>
          <w:szCs w:val="24"/>
        </w:rPr>
        <w:t xml:space="preserve"> </w:t>
      </w:r>
      <w:r w:rsidR="00456658" w:rsidRPr="00456658">
        <w:rPr>
          <w:rFonts w:cs="Times New Roman"/>
          <w:szCs w:val="24"/>
          <w:lang w:val="en-US"/>
        </w:rPr>
        <w:t xml:space="preserve">to increase the volume of blood and oxygen delivered </w:t>
      </w:r>
      <w:r w:rsidR="00456658" w:rsidRPr="00456658">
        <w:rPr>
          <w:rFonts w:cs="Times New Roman"/>
          <w:szCs w:val="24"/>
          <w:lang w:val="en-US"/>
        </w:rPr>
        <w:lastRenderedPageBreak/>
        <w:t>to the uterus. First the</w:t>
      </w:r>
      <w:r w:rsidR="00456658">
        <w:rPr>
          <w:rFonts w:cs="Times New Roman"/>
          <w:szCs w:val="24"/>
        </w:rPr>
        <w:t xml:space="preserve"> </w:t>
      </w:r>
      <w:r w:rsidR="00456658" w:rsidRPr="00456658">
        <w:rPr>
          <w:rFonts w:cs="Times New Roman"/>
          <w:szCs w:val="24"/>
          <w:lang w:val="en-US"/>
        </w:rPr>
        <w:t>fetal heart rate decreases, in order to reduce the work of the heart and the oxygen</w:t>
      </w:r>
      <w:r w:rsidR="00456658">
        <w:rPr>
          <w:rFonts w:cs="Times New Roman"/>
          <w:szCs w:val="24"/>
        </w:rPr>
        <w:t xml:space="preserve"> </w:t>
      </w:r>
      <w:r w:rsidR="00456658" w:rsidRPr="00456658">
        <w:rPr>
          <w:rFonts w:cs="Times New Roman"/>
          <w:szCs w:val="24"/>
          <w:lang w:val="en-US"/>
        </w:rPr>
        <w:t>demand of the myocardium. Simultaneously, vasoconstriction occurs in the organs</w:t>
      </w:r>
      <w:r w:rsidR="00456658">
        <w:rPr>
          <w:rFonts w:cs="Times New Roman"/>
          <w:szCs w:val="24"/>
        </w:rPr>
        <w:t xml:space="preserve"> </w:t>
      </w:r>
      <w:r w:rsidR="00456658" w:rsidRPr="00456658">
        <w:rPr>
          <w:rFonts w:cs="Times New Roman"/>
          <w:szCs w:val="24"/>
          <w:lang w:val="en-US"/>
        </w:rPr>
        <w:t>to make sure that the brain, the heart and the adrenal glands get sufficient</w:t>
      </w:r>
      <w:r w:rsidR="00456658">
        <w:rPr>
          <w:rFonts w:cs="Times New Roman"/>
          <w:szCs w:val="24"/>
        </w:rPr>
        <w:t xml:space="preserve"> </w:t>
      </w:r>
      <w:r w:rsidR="00456658" w:rsidRPr="00456658">
        <w:rPr>
          <w:rFonts w:cs="Times New Roman"/>
          <w:szCs w:val="24"/>
          <w:lang w:val="en-US"/>
        </w:rPr>
        <w:t>oxygen. All this is possible because the fetus can tolerate a short-term hypoxaemia</w:t>
      </w:r>
      <w:r w:rsidR="00456658">
        <w:rPr>
          <w:rFonts w:cs="Times New Roman"/>
          <w:szCs w:val="24"/>
        </w:rPr>
        <w:t xml:space="preserve"> </w:t>
      </w:r>
      <w:r w:rsidR="00456658" w:rsidRPr="00456658">
        <w:rPr>
          <w:rFonts w:cs="Times New Roman"/>
          <w:szCs w:val="24"/>
          <w:lang w:val="en-US"/>
        </w:rPr>
        <w:t>without sustaining any damage. In fetuses with an intact central nervous system</w:t>
      </w:r>
      <w:r w:rsidR="00456658">
        <w:rPr>
          <w:rFonts w:cs="Times New Roman"/>
          <w:szCs w:val="24"/>
        </w:rPr>
        <w:t xml:space="preserve"> </w:t>
      </w:r>
      <w:r w:rsidR="00456658" w:rsidRPr="00456658">
        <w:rPr>
          <w:rFonts w:cs="Times New Roman"/>
          <w:szCs w:val="24"/>
          <w:lang w:val="en-US"/>
        </w:rPr>
        <w:t>the placental perfusion slows down, increasing the amount of oxygen reaching</w:t>
      </w:r>
      <w:r w:rsidR="00456658">
        <w:rPr>
          <w:rFonts w:cs="Times New Roman"/>
          <w:szCs w:val="24"/>
        </w:rPr>
        <w:t xml:space="preserve"> </w:t>
      </w:r>
      <w:r w:rsidR="00456658" w:rsidRPr="00456658">
        <w:rPr>
          <w:rFonts w:cs="Times New Roman"/>
          <w:szCs w:val="24"/>
          <w:lang w:val="en-US"/>
        </w:rPr>
        <w:t>the fetal blood circulation. If decreased oxygen supply persists, the fetus is</w:t>
      </w:r>
      <w:r w:rsidR="00456658">
        <w:rPr>
          <w:rFonts w:cs="Times New Roman"/>
          <w:szCs w:val="24"/>
        </w:rPr>
        <w:t xml:space="preserve"> </w:t>
      </w:r>
      <w:r w:rsidR="00456658" w:rsidRPr="00456658">
        <w:rPr>
          <w:rFonts w:cs="Times New Roman"/>
          <w:szCs w:val="24"/>
          <w:lang w:val="en-US"/>
        </w:rPr>
        <w:t>forced to make further</w:t>
      </w:r>
      <w:r w:rsidR="00456658">
        <w:rPr>
          <w:rFonts w:cs="Times New Roman"/>
          <w:szCs w:val="24"/>
          <w:lang w:val="en-US"/>
        </w:rPr>
        <w:t xml:space="preserve"> adaptations. Certain processes </w:t>
      </w:r>
      <w:r w:rsidR="00456658" w:rsidRPr="00456658">
        <w:rPr>
          <w:rFonts w:cs="Times New Roman"/>
          <w:szCs w:val="24"/>
          <w:lang w:val="en-US"/>
        </w:rPr>
        <w:t>(such as growth, anabolic</w:t>
      </w:r>
      <w:r w:rsidR="00456658">
        <w:rPr>
          <w:rFonts w:cs="Times New Roman"/>
          <w:szCs w:val="24"/>
        </w:rPr>
        <w:t xml:space="preserve"> </w:t>
      </w:r>
      <w:r w:rsidR="00456658" w:rsidRPr="00456658">
        <w:rPr>
          <w:rFonts w:cs="Times New Roman"/>
          <w:szCs w:val="24"/>
          <w:lang w:val="en-US"/>
        </w:rPr>
        <w:t>processes, movement) are not necessary for short-term survival. Through a</w:t>
      </w:r>
      <w:r w:rsidR="00456658">
        <w:rPr>
          <w:rFonts w:cs="Times New Roman"/>
          <w:szCs w:val="24"/>
        </w:rPr>
        <w:t xml:space="preserve"> </w:t>
      </w:r>
      <w:r w:rsidR="00456658" w:rsidRPr="00456658">
        <w:rPr>
          <w:rFonts w:cs="Times New Roman"/>
          <w:szCs w:val="24"/>
          <w:lang w:val="en-US"/>
        </w:rPr>
        <w:t>mechanism that is yet unclear, the fetus can temporarily arrest these processes for</w:t>
      </w:r>
      <w:r w:rsidR="00456658">
        <w:rPr>
          <w:rFonts w:cs="Times New Roman"/>
          <w:szCs w:val="24"/>
        </w:rPr>
        <w:t xml:space="preserve"> </w:t>
      </w:r>
      <w:r w:rsidR="00456658" w:rsidRPr="00456658">
        <w:rPr>
          <w:rFonts w:cs="Times New Roman"/>
          <w:szCs w:val="24"/>
          <w:lang w:val="en-US"/>
        </w:rPr>
        <w:t>the duration of hypoxemia. The fetus responds to the stress caused by hypoxia</w:t>
      </w:r>
      <w:r w:rsidR="00456658">
        <w:rPr>
          <w:rFonts w:cs="Times New Roman"/>
          <w:szCs w:val="24"/>
        </w:rPr>
        <w:t xml:space="preserve"> </w:t>
      </w:r>
      <w:r w:rsidR="00456658" w:rsidRPr="00456658">
        <w:rPr>
          <w:rFonts w:cs="Times New Roman"/>
          <w:szCs w:val="24"/>
          <w:lang w:val="en-US"/>
        </w:rPr>
        <w:t>with bradycardia and with the absence of fetal respiratory and other movements.</w:t>
      </w:r>
      <w:r w:rsidR="00456658">
        <w:rPr>
          <w:rFonts w:cs="Times New Roman"/>
          <w:szCs w:val="24"/>
        </w:rPr>
        <w:t xml:space="preserve"> </w:t>
      </w:r>
      <w:r w:rsidR="00456658" w:rsidRPr="00456658">
        <w:rPr>
          <w:rFonts w:cs="Times New Roman"/>
          <w:szCs w:val="24"/>
          <w:lang w:val="en-US"/>
        </w:rPr>
        <w:t>If the insufficiency of oxygen supply is aggravated further or persists, compensatory</w:t>
      </w:r>
      <w:r w:rsidR="00456658">
        <w:rPr>
          <w:rFonts w:cs="Times New Roman"/>
          <w:szCs w:val="24"/>
        </w:rPr>
        <w:t xml:space="preserve"> </w:t>
      </w:r>
      <w:r w:rsidR="00456658" w:rsidRPr="00456658">
        <w:rPr>
          <w:rFonts w:cs="Times New Roman"/>
          <w:szCs w:val="24"/>
          <w:lang w:val="en-US"/>
        </w:rPr>
        <w:t>mechanisms aimed at maintaining the minimum perfusion will be triggered,</w:t>
      </w:r>
      <w:r w:rsidR="00456658">
        <w:rPr>
          <w:rFonts w:cs="Times New Roman"/>
          <w:szCs w:val="24"/>
        </w:rPr>
        <w:t xml:space="preserve"> </w:t>
      </w:r>
      <w:r w:rsidR="00456658" w:rsidRPr="00456658">
        <w:rPr>
          <w:rFonts w:cs="Times New Roman"/>
          <w:szCs w:val="24"/>
          <w:lang w:val="en-US"/>
        </w:rPr>
        <w:t>resulting in tachycardia which is not accompanied by movement activity. When</w:t>
      </w:r>
      <w:r w:rsidR="00456658">
        <w:rPr>
          <w:rFonts w:cs="Times New Roman"/>
          <w:szCs w:val="24"/>
        </w:rPr>
        <w:t xml:space="preserve"> </w:t>
      </w:r>
      <w:r w:rsidR="00456658" w:rsidRPr="00456658">
        <w:rPr>
          <w:rFonts w:cs="Times New Roman"/>
          <w:szCs w:val="24"/>
          <w:lang w:val="en-US"/>
        </w:rPr>
        <w:t>the myocardium becomes exhausted, bradycardia develops again, immediately</w:t>
      </w:r>
      <w:r w:rsidR="00435E62">
        <w:rPr>
          <w:rFonts w:cs="Times New Roman"/>
          <w:szCs w:val="24"/>
          <w:lang w:val="en-US"/>
        </w:rPr>
        <w:t xml:space="preserve"> </w:t>
      </w:r>
      <w:r w:rsidR="00AC109D">
        <w:rPr>
          <w:rFonts w:cs="Times New Roman"/>
          <w:szCs w:val="24"/>
          <w:lang w:val="en-US"/>
        </w:rPr>
        <w:t xml:space="preserve">prior to death </w:t>
      </w:r>
      <w:sdt>
        <w:sdtPr>
          <w:rPr>
            <w:rFonts w:cs="Times New Roman"/>
            <w:szCs w:val="24"/>
            <w:lang w:val="en-US"/>
          </w:rPr>
          <w:id w:val="806588155"/>
          <w:citation/>
        </w:sdtPr>
        <w:sdtContent>
          <w:r w:rsidR="00AC109D">
            <w:rPr>
              <w:rFonts w:cs="Times New Roman"/>
              <w:szCs w:val="24"/>
              <w:lang w:val="en-US"/>
            </w:rPr>
            <w:fldChar w:fldCharType="begin"/>
          </w:r>
          <w:r w:rsidR="00AC109D" w:rsidRPr="00AC109D">
            <w:rPr>
              <w:rFonts w:cs="Times New Roman"/>
              <w:szCs w:val="24"/>
              <w:lang w:val="en-US"/>
            </w:rPr>
            <w:instrText xml:space="preserve"> CITATION Pol91 \l 1036 </w:instrText>
          </w:r>
          <w:r w:rsidR="00AC109D">
            <w:rPr>
              <w:rFonts w:cs="Times New Roman"/>
              <w:szCs w:val="24"/>
              <w:lang w:val="en-US"/>
            </w:rPr>
            <w:instrText xml:space="preserve"> \m Ada99</w:instrText>
          </w:r>
          <w:r w:rsidR="00AC109D">
            <w:rPr>
              <w:rFonts w:cs="Times New Roman"/>
              <w:szCs w:val="24"/>
              <w:lang w:val="en-US"/>
            </w:rPr>
            <w:fldChar w:fldCharType="separate"/>
          </w:r>
          <w:r w:rsidR="00AC109D" w:rsidRPr="00AC109D">
            <w:rPr>
              <w:rFonts w:cs="Times New Roman"/>
              <w:noProof/>
              <w:szCs w:val="24"/>
              <w:lang w:val="en-US"/>
            </w:rPr>
            <w:t>(Polin &amp; Fox, 1991; Adamson, 1999)</w:t>
          </w:r>
          <w:r w:rsidR="00AC109D">
            <w:rPr>
              <w:rFonts w:cs="Times New Roman"/>
              <w:szCs w:val="24"/>
              <w:lang w:val="en-US"/>
            </w:rPr>
            <w:fldChar w:fldCharType="end"/>
          </w:r>
        </w:sdtContent>
      </w:sdt>
      <w:r w:rsidR="00AC109D">
        <w:rPr>
          <w:rFonts w:cs="Times New Roman"/>
          <w:szCs w:val="24"/>
          <w:lang w:val="en-US"/>
        </w:rPr>
        <w:t>.</w:t>
      </w:r>
    </w:p>
    <w:p w14:paraId="059868CB" w14:textId="6F3F2E79" w:rsidR="00AC109D" w:rsidRDefault="00AC109D" w:rsidP="007A0DB9">
      <w:pPr>
        <w:rPr>
          <w:rFonts w:cs="Times New Roman"/>
          <w:szCs w:val="24"/>
          <w:lang w:val="en-US"/>
        </w:rPr>
      </w:pPr>
    </w:p>
    <w:p w14:paraId="2889A427" w14:textId="134A8E92" w:rsidR="00A2414F" w:rsidRDefault="00AC109D" w:rsidP="007A0DB9">
      <w:pPr>
        <w:pStyle w:val="Titre3"/>
        <w:rPr>
          <w:lang w:val="en-US"/>
        </w:rPr>
      </w:pPr>
      <w:bookmarkStart w:id="22" w:name="_Toc468176410"/>
      <w:r>
        <w:rPr>
          <w:lang w:val="en-US"/>
        </w:rPr>
        <w:t>2-2) Measure of feto-maternal heart rate and results</w:t>
      </w:r>
      <w:bookmarkEnd w:id="22"/>
    </w:p>
    <w:p w14:paraId="6F071B25" w14:textId="2F9CD4B0" w:rsidR="00E224B8" w:rsidRPr="00A2414F" w:rsidRDefault="00A2414F" w:rsidP="007A0DB9">
      <w:pPr>
        <w:rPr>
          <w:rFonts w:eastAsiaTheme="majorEastAsia" w:cstheme="majorBidi"/>
          <w:color w:val="000000" w:themeColor="text1"/>
          <w:sz w:val="28"/>
          <w:szCs w:val="24"/>
          <w:u w:val="single"/>
          <w:lang w:val="en-US"/>
        </w:rPr>
      </w:pPr>
      <w:r>
        <w:rPr>
          <w:lang w:val="en-US"/>
        </w:rPr>
        <w:t xml:space="preserve">   </w:t>
      </w:r>
      <w:r w:rsidR="008525EB">
        <w:rPr>
          <w:lang w:val="en-US"/>
        </w:rPr>
        <w:t>ECG examination is nowadays a routine exam in horse’s medicine</w:t>
      </w:r>
      <w:r w:rsidR="009D29AD">
        <w:rPr>
          <w:lang w:val="en-US"/>
        </w:rPr>
        <w:t xml:space="preserve"> but feto</w:t>
      </w:r>
      <w:r w:rsidR="00B16BB9">
        <w:rPr>
          <w:lang w:val="en-US"/>
        </w:rPr>
        <w:t>-</w:t>
      </w:r>
      <w:r w:rsidR="009D29AD">
        <w:rPr>
          <w:lang w:val="en-US"/>
        </w:rPr>
        <w:t>maternal ECG</w:t>
      </w:r>
      <w:r w:rsidR="00E224B8">
        <w:rPr>
          <w:lang w:val="en-US"/>
        </w:rPr>
        <w:t xml:space="preserve"> </w:t>
      </w:r>
      <w:r w:rsidR="008525EB">
        <w:rPr>
          <w:lang w:val="en-US"/>
        </w:rPr>
        <w:t>is a new method in the practice of equine obstetric, it’s allowed to have access to heart rate and heart parameters of the mare and her fetus. It’s start</w:t>
      </w:r>
      <w:r>
        <w:rPr>
          <w:lang w:val="en-US"/>
        </w:rPr>
        <w:t xml:space="preserve">ed to be used quite recently by </w:t>
      </w:r>
      <w:r w:rsidR="008525EB">
        <w:rPr>
          <w:lang w:val="en-US"/>
        </w:rPr>
        <w:t xml:space="preserve">veterinarians. </w:t>
      </w:r>
      <w:r w:rsidR="008525EB" w:rsidRPr="00E224B8">
        <w:rPr>
          <w:rFonts w:cs="Times New Roman"/>
          <w:szCs w:val="24"/>
          <w:lang w:val="en-US"/>
        </w:rPr>
        <w:t>The telemetric ECG systems is used to record both ECG</w:t>
      </w:r>
      <w:r w:rsidR="00B16BB9">
        <w:rPr>
          <w:rFonts w:cs="Times New Roman"/>
          <w:szCs w:val="24"/>
          <w:lang w:val="en-US"/>
        </w:rPr>
        <w:t xml:space="preserve"> (mare and f</w:t>
      </w:r>
      <w:r w:rsidR="008C4B5D">
        <w:rPr>
          <w:rFonts w:cs="Times New Roman"/>
          <w:szCs w:val="24"/>
          <w:lang w:val="en-US"/>
        </w:rPr>
        <w:t>etus)</w:t>
      </w:r>
      <w:r w:rsidR="00E224B8" w:rsidRPr="00E224B8">
        <w:rPr>
          <w:rFonts w:cs="Times New Roman"/>
          <w:szCs w:val="24"/>
          <w:lang w:val="en-US"/>
        </w:rPr>
        <w:t>, it can detect fetal signal of the heart</w:t>
      </w:r>
      <w:r w:rsidR="009D29AD" w:rsidRPr="00E224B8">
        <w:rPr>
          <w:rFonts w:cs="Times New Roman"/>
          <w:szCs w:val="24"/>
          <w:lang w:val="en-US"/>
        </w:rPr>
        <w:t xml:space="preserve"> from 121days</w:t>
      </w:r>
      <w:r w:rsidR="008C4B5D">
        <w:rPr>
          <w:rFonts w:cs="Times New Roman"/>
          <w:szCs w:val="24"/>
          <w:lang w:val="en-US"/>
        </w:rPr>
        <w:t xml:space="preserve">. </w:t>
      </w:r>
      <w:r w:rsidR="008C4B5D">
        <w:rPr>
          <w:rFonts w:eastAsia="Times New Roman" w:cs="Times New Roman"/>
          <w:szCs w:val="24"/>
          <w:lang w:val="en-US" w:eastAsia="fr-FR"/>
        </w:rPr>
        <w:t xml:space="preserve">A filter is added </w:t>
      </w:r>
      <w:r w:rsidR="008C4B5D" w:rsidRPr="004B014A">
        <w:rPr>
          <w:rFonts w:eastAsia="Times New Roman" w:cs="Times New Roman"/>
          <w:szCs w:val="24"/>
          <w:lang w:val="en-US" w:eastAsia="fr-FR"/>
        </w:rPr>
        <w:t xml:space="preserve">to enhance the fetal heart recordings, </w:t>
      </w:r>
      <w:r w:rsidR="008C4B5D">
        <w:rPr>
          <w:rFonts w:eastAsia="Times New Roman" w:cs="Times New Roman"/>
          <w:szCs w:val="24"/>
          <w:lang w:val="en-US" w:eastAsia="fr-FR"/>
        </w:rPr>
        <w:t xml:space="preserve">and </w:t>
      </w:r>
      <w:r w:rsidR="008C4B5D" w:rsidRPr="004B014A">
        <w:rPr>
          <w:rFonts w:eastAsia="Times New Roman" w:cs="Times New Roman"/>
          <w:szCs w:val="24"/>
          <w:lang w:val="en-US" w:eastAsia="fr-FR"/>
        </w:rPr>
        <w:t>can consistently detect the cardiac activity of unborn foals</w:t>
      </w:r>
      <w:r w:rsidR="00E224B8" w:rsidRPr="00E224B8">
        <w:rPr>
          <w:rFonts w:cs="Times New Roman"/>
          <w:szCs w:val="24"/>
          <w:lang w:val="en-US"/>
        </w:rPr>
        <w:t xml:space="preserve"> as said Doctor Baska-Vincze and her team. It’s a good progress because earlier it was not possible to detect fetal signs before 17</w:t>
      </w:r>
      <w:r w:rsidR="00E224B8">
        <w:rPr>
          <w:rFonts w:cs="Times New Roman"/>
          <w:szCs w:val="24"/>
          <w:lang w:val="en-US"/>
        </w:rPr>
        <w:t>3</w:t>
      </w:r>
      <w:r w:rsidR="00E224B8" w:rsidRPr="00E224B8">
        <w:rPr>
          <w:rFonts w:cs="Times New Roman"/>
          <w:szCs w:val="24"/>
          <w:lang w:val="en-US"/>
        </w:rPr>
        <w:t xml:space="preserve"> days of pregnancy </w:t>
      </w:r>
      <w:sdt>
        <w:sdtPr>
          <w:rPr>
            <w:rFonts w:cs="Times New Roman"/>
            <w:szCs w:val="24"/>
            <w:lang w:val="en-US"/>
          </w:rPr>
          <w:id w:val="1845660132"/>
          <w:citation/>
        </w:sdtPr>
        <w:sdtContent>
          <w:r w:rsidR="00E224B8" w:rsidRPr="00E224B8">
            <w:rPr>
              <w:rFonts w:cs="Times New Roman"/>
              <w:szCs w:val="24"/>
              <w:lang w:val="en-US"/>
            </w:rPr>
            <w:fldChar w:fldCharType="begin"/>
          </w:r>
          <w:r w:rsidR="00E224B8" w:rsidRPr="00E224B8">
            <w:rPr>
              <w:rFonts w:cs="Times New Roman"/>
              <w:szCs w:val="24"/>
              <w:lang w:val="en-US"/>
            </w:rPr>
            <w:instrText xml:space="preserve"> CITATION Nag11 \l 1036 </w:instrText>
          </w:r>
          <w:r w:rsidR="00E224B8" w:rsidRPr="00E224B8">
            <w:rPr>
              <w:rFonts w:cs="Times New Roman"/>
              <w:szCs w:val="24"/>
              <w:lang w:val="en-US"/>
            </w:rPr>
            <w:fldChar w:fldCharType="separate"/>
          </w:r>
          <w:r w:rsidR="00E224B8" w:rsidRPr="00E224B8">
            <w:rPr>
              <w:rFonts w:cs="Times New Roman"/>
              <w:noProof/>
              <w:szCs w:val="24"/>
              <w:lang w:val="en-US"/>
            </w:rPr>
            <w:t>(Nagel, et al., 2011)</w:t>
          </w:r>
          <w:r w:rsidR="00E224B8" w:rsidRPr="00E224B8">
            <w:rPr>
              <w:rFonts w:cs="Times New Roman"/>
              <w:szCs w:val="24"/>
              <w:lang w:val="en-US"/>
            </w:rPr>
            <w:fldChar w:fldCharType="end"/>
          </w:r>
        </w:sdtContent>
      </w:sdt>
    </w:p>
    <w:p w14:paraId="65E6D0BD" w14:textId="748237B0" w:rsidR="00AC109D" w:rsidRDefault="00E224B8" w:rsidP="007A0DB9">
      <w:r>
        <w:rPr>
          <w:rFonts w:cs="Times New Roman"/>
          <w:szCs w:val="24"/>
          <w:lang w:val="en-US"/>
        </w:rPr>
        <w:t xml:space="preserve">Telemetric ECG </w:t>
      </w:r>
      <w:r w:rsidR="008525EB" w:rsidRPr="00E224B8">
        <w:rPr>
          <w:rFonts w:cs="Times New Roman"/>
          <w:szCs w:val="24"/>
        </w:rPr>
        <w:t xml:space="preserve">extracts the timing of the foetal R-Waves from the </w:t>
      </w:r>
      <w:r w:rsidR="000B465B" w:rsidRPr="00E224B8">
        <w:rPr>
          <w:rFonts w:cs="Times New Roman"/>
          <w:szCs w:val="24"/>
        </w:rPr>
        <w:t>mare’s</w:t>
      </w:r>
      <w:r w:rsidR="008525EB" w:rsidRPr="00E224B8">
        <w:rPr>
          <w:rFonts w:cs="Times New Roman"/>
          <w:szCs w:val="24"/>
        </w:rPr>
        <w:t xml:space="preserve"> abdominal ECG signal by usi</w:t>
      </w:r>
      <w:r w:rsidR="009D29AD" w:rsidRPr="00E224B8">
        <w:rPr>
          <w:rFonts w:cs="Times New Roman"/>
          <w:szCs w:val="24"/>
        </w:rPr>
        <w:t xml:space="preserve">ng the </w:t>
      </w:r>
      <w:r w:rsidR="008C4B5D" w:rsidRPr="00E224B8">
        <w:rPr>
          <w:rFonts w:cs="Times New Roman"/>
          <w:szCs w:val="24"/>
        </w:rPr>
        <w:t>mare’s</w:t>
      </w:r>
      <w:r w:rsidR="009D29AD" w:rsidRPr="00E224B8">
        <w:rPr>
          <w:rFonts w:cs="Times New Roman"/>
          <w:szCs w:val="24"/>
        </w:rPr>
        <w:t xml:space="preserve"> ECG as a reference</w:t>
      </w:r>
      <w:r w:rsidR="00840F0A">
        <w:rPr>
          <w:rFonts w:cs="Times New Roman"/>
          <w:szCs w:val="24"/>
        </w:rPr>
        <w:t xml:space="preserve"> and </w:t>
      </w:r>
      <w:r w:rsidR="00840F0A">
        <w:t>in contrast to other methods (of monitoring the pregnancy, such as transrectal palpation or transabdominal ultrasonography), which show only a short period, the fetal ECG can be used for long-term monitoring so that it is possible to get a good evaluation of the fetal well-being</w:t>
      </w:r>
      <w:sdt>
        <w:sdtPr>
          <w:id w:val="-2027633225"/>
          <w:citation/>
        </w:sdtPr>
        <w:sdtContent>
          <w:r w:rsidR="00840F0A">
            <w:fldChar w:fldCharType="begin"/>
          </w:r>
          <w:r w:rsidR="00840F0A" w:rsidRPr="00840F0A">
            <w:rPr>
              <w:lang w:val="en-US"/>
            </w:rPr>
            <w:instrText xml:space="preserve"> CITATION Nag11 \l 1036 </w:instrText>
          </w:r>
          <w:r w:rsidR="00840F0A">
            <w:fldChar w:fldCharType="separate"/>
          </w:r>
          <w:r w:rsidR="00840F0A" w:rsidRPr="00840F0A">
            <w:rPr>
              <w:noProof/>
              <w:lang w:val="en-US"/>
            </w:rPr>
            <w:t xml:space="preserve"> </w:t>
          </w:r>
          <w:r w:rsidR="00840F0A" w:rsidRPr="000D346C">
            <w:rPr>
              <w:noProof/>
              <w:lang w:val="en-US"/>
            </w:rPr>
            <w:t>(Nagel, et al., 2011)</w:t>
          </w:r>
          <w:r w:rsidR="00840F0A">
            <w:fldChar w:fldCharType="end"/>
          </w:r>
        </w:sdtContent>
      </w:sdt>
      <w:r w:rsidR="000D346C">
        <w:t>.</w:t>
      </w:r>
    </w:p>
    <w:p w14:paraId="7416758E" w14:textId="213A9DA8" w:rsidR="000D346C" w:rsidRDefault="000D346C" w:rsidP="007A0DB9">
      <w:r w:rsidRPr="008C4B5D">
        <w:rPr>
          <w:rFonts w:cs="Times New Roman"/>
          <w:szCs w:val="24"/>
        </w:rPr>
        <w:t xml:space="preserve">In case of risk </w:t>
      </w:r>
      <w:r w:rsidR="000B465B" w:rsidRPr="008C4B5D">
        <w:rPr>
          <w:rFonts w:cs="Times New Roman"/>
          <w:szCs w:val="24"/>
        </w:rPr>
        <w:t>pregnancy,</w:t>
      </w:r>
      <w:r w:rsidRPr="008C4B5D">
        <w:rPr>
          <w:rFonts w:cs="Times New Roman"/>
          <w:szCs w:val="24"/>
        </w:rPr>
        <w:t xml:space="preserve"> it’s important to record long-term Feto-maternal ECG to decreased external factors which could affect the feto-maternal ECG and have a better access to fetal </w:t>
      </w:r>
      <w:r w:rsidRPr="008C4B5D">
        <w:rPr>
          <w:rFonts w:cs="Times New Roman"/>
          <w:szCs w:val="24"/>
        </w:rPr>
        <w:lastRenderedPageBreak/>
        <w:t>well</w:t>
      </w:r>
      <w:r w:rsidR="000B465B" w:rsidRPr="008C4B5D">
        <w:rPr>
          <w:rFonts w:cs="Times New Roman"/>
          <w:szCs w:val="24"/>
        </w:rPr>
        <w:t>-</w:t>
      </w:r>
      <w:r w:rsidRPr="008C4B5D">
        <w:rPr>
          <w:rFonts w:cs="Times New Roman"/>
          <w:szCs w:val="24"/>
        </w:rPr>
        <w:t>being</w:t>
      </w:r>
      <w:r w:rsidR="000B465B" w:rsidRPr="008C4B5D">
        <w:rPr>
          <w:rFonts w:cs="Times New Roman"/>
          <w:szCs w:val="24"/>
        </w:rPr>
        <w:t>.</w:t>
      </w:r>
      <w:r w:rsidR="008C4B5D" w:rsidRPr="008C4B5D">
        <w:rPr>
          <w:rFonts w:eastAsia="Times New Roman" w:cs="Times New Roman"/>
          <w:szCs w:val="24"/>
          <w:lang w:val="en" w:eastAsia="fr-FR"/>
        </w:rPr>
        <w:t xml:space="preserve"> Thanks to a fastening system</w:t>
      </w:r>
      <w:r w:rsidR="000B465B">
        <w:t>, the mare can stay free in her box during recording and the records can be as short as five minutes (which is what the researchers recommended) or as long as 24 hours, if needed for further analysis.</w:t>
      </w:r>
    </w:p>
    <w:p w14:paraId="60BF0B39" w14:textId="5785980D" w:rsidR="008C4B5D" w:rsidRPr="008C4B5D" w:rsidRDefault="008C4B5D" w:rsidP="007A0DB9">
      <w:pPr>
        <w:rPr>
          <w:rFonts w:eastAsia="Times New Roman" w:cs="Times New Roman"/>
          <w:szCs w:val="24"/>
          <w:lang w:val="en-US" w:eastAsia="fr-FR"/>
        </w:rPr>
      </w:pPr>
      <w:r>
        <w:rPr>
          <w:rFonts w:eastAsia="Times New Roman" w:cs="Times New Roman"/>
          <w:noProof/>
          <w:szCs w:val="24"/>
          <w:lang w:val="fr-FR" w:eastAsia="fr-FR"/>
        </w:rPr>
        <w:drawing>
          <wp:inline distT="0" distB="0" distL="0" distR="0" wp14:anchorId="3B2708AF" wp14:editId="49B5C446">
            <wp:extent cx="4457075" cy="3342806"/>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tomaternal-ecg-aurich-use-with-27637.jpg"/>
                    <pic:cNvPicPr/>
                  </pic:nvPicPr>
                  <pic:blipFill>
                    <a:blip r:embed="rId10">
                      <a:extLst>
                        <a:ext uri="{28A0092B-C50C-407E-A947-70E740481C1C}">
                          <a14:useLocalDpi xmlns:a14="http://schemas.microsoft.com/office/drawing/2010/main" val="0"/>
                        </a:ext>
                      </a:extLst>
                    </a:blip>
                    <a:stretch>
                      <a:fillRect/>
                    </a:stretch>
                  </pic:blipFill>
                  <pic:spPr>
                    <a:xfrm>
                      <a:off x="0" y="0"/>
                      <a:ext cx="4462246" cy="3346684"/>
                    </a:xfrm>
                    <a:prstGeom prst="rect">
                      <a:avLst/>
                    </a:prstGeom>
                  </pic:spPr>
                </pic:pic>
              </a:graphicData>
            </a:graphic>
          </wp:inline>
        </w:drawing>
      </w:r>
    </w:p>
    <w:p w14:paraId="7E930C62" w14:textId="730FAB99" w:rsidR="000D346C" w:rsidRPr="001B39AF" w:rsidRDefault="008C4B5D" w:rsidP="00C57A20">
      <w:pPr>
        <w:pStyle w:val="Lgende"/>
        <w:jc w:val="center"/>
        <w:rPr>
          <w:rFonts w:cs="Times New Roman"/>
          <w:szCs w:val="24"/>
          <w:u w:val="single"/>
          <w:lang w:val="en-US"/>
        </w:rPr>
      </w:pPr>
      <w:bookmarkStart w:id="23" w:name="_Toc468079911"/>
      <w:r w:rsidRPr="001B39AF">
        <w:rPr>
          <w:u w:val="single"/>
        </w:rPr>
        <w:t xml:space="preserve">Figure </w:t>
      </w:r>
      <w:r w:rsidRPr="001B39AF">
        <w:rPr>
          <w:u w:val="single"/>
        </w:rPr>
        <w:fldChar w:fldCharType="begin"/>
      </w:r>
      <w:r w:rsidRPr="001B39AF">
        <w:rPr>
          <w:u w:val="single"/>
        </w:rPr>
        <w:instrText xml:space="preserve"> SEQ Figure \* ARABIC </w:instrText>
      </w:r>
      <w:r w:rsidRPr="001B39AF">
        <w:rPr>
          <w:u w:val="single"/>
        </w:rPr>
        <w:fldChar w:fldCharType="separate"/>
      </w:r>
      <w:r w:rsidR="007D62EC">
        <w:rPr>
          <w:noProof/>
          <w:u w:val="single"/>
        </w:rPr>
        <w:t>2</w:t>
      </w:r>
      <w:r w:rsidRPr="001B39AF">
        <w:rPr>
          <w:u w:val="single"/>
        </w:rPr>
        <w:fldChar w:fldCharType="end"/>
      </w:r>
      <w:r w:rsidR="0096511F">
        <w:rPr>
          <w:u w:val="single"/>
        </w:rPr>
        <w:t>;electrodes for f</w:t>
      </w:r>
      <w:r w:rsidRPr="001B39AF">
        <w:rPr>
          <w:u w:val="single"/>
        </w:rPr>
        <w:t>eto</w:t>
      </w:r>
      <w:r w:rsidR="005C76AA" w:rsidRPr="001B39AF">
        <w:rPr>
          <w:u w:val="single"/>
        </w:rPr>
        <w:t>-</w:t>
      </w:r>
      <w:r w:rsidRPr="001B39AF">
        <w:rPr>
          <w:u w:val="single"/>
        </w:rPr>
        <w:t>maternal ECG</w:t>
      </w:r>
      <w:r w:rsidR="0096511F">
        <w:rPr>
          <w:u w:val="single"/>
        </w:rPr>
        <w:t xml:space="preserve"> registrations</w:t>
      </w:r>
      <w:bookmarkEnd w:id="23"/>
    </w:p>
    <w:p w14:paraId="25AAB300" w14:textId="30233B63" w:rsidR="00456658" w:rsidRDefault="00456658" w:rsidP="007A0DB9">
      <w:pPr>
        <w:autoSpaceDE w:val="0"/>
        <w:autoSpaceDN w:val="0"/>
        <w:adjustRightInd w:val="0"/>
        <w:spacing w:line="240" w:lineRule="auto"/>
      </w:pPr>
    </w:p>
    <w:p w14:paraId="17B9FDC8" w14:textId="073AD1F1" w:rsidR="00A27869" w:rsidRPr="006E7402" w:rsidRDefault="00173A02" w:rsidP="007A0DB9">
      <w:pPr>
        <w:autoSpaceDE w:val="0"/>
        <w:autoSpaceDN w:val="0"/>
        <w:adjustRightInd w:val="0"/>
        <w:rPr>
          <w:rFonts w:cs="Times New Roman"/>
          <w:szCs w:val="24"/>
          <w:lang w:val="en-US"/>
        </w:rPr>
      </w:pPr>
      <w:r w:rsidRPr="006E7402">
        <w:rPr>
          <w:rFonts w:cs="Times New Roman"/>
          <w:szCs w:val="24"/>
        </w:rPr>
        <w:t xml:space="preserve">To analyse HR and HRV from the feto-maternal unit, a good quality ECG is </w:t>
      </w:r>
      <w:r w:rsidR="00A27869" w:rsidRPr="006E7402">
        <w:rPr>
          <w:rFonts w:cs="Times New Roman"/>
          <w:szCs w:val="24"/>
        </w:rPr>
        <w:t>essential, for this the mare need be in confidence (familiar place and grooms), stressors factor which can lead to artefact and non-valid results must be kept to a minimum</w:t>
      </w:r>
      <w:r w:rsidR="00877DA0" w:rsidRPr="006E7402">
        <w:rPr>
          <w:rFonts w:cs="Times New Roman"/>
          <w:szCs w:val="24"/>
        </w:rPr>
        <w:t>.</w:t>
      </w:r>
    </w:p>
    <w:p w14:paraId="55499A4D" w14:textId="0DAE8E65" w:rsidR="00A27869" w:rsidRPr="006E7402" w:rsidRDefault="00A27869" w:rsidP="007A0DB9">
      <w:pPr>
        <w:autoSpaceDE w:val="0"/>
        <w:autoSpaceDN w:val="0"/>
        <w:adjustRightInd w:val="0"/>
        <w:rPr>
          <w:rFonts w:cs="Times New Roman"/>
          <w:szCs w:val="24"/>
          <w:lang w:val="en-US"/>
        </w:rPr>
      </w:pPr>
      <w:r w:rsidRPr="006E7402">
        <w:rPr>
          <w:rFonts w:cs="Times New Roman"/>
          <w:szCs w:val="24"/>
          <w:lang w:val="en-US"/>
        </w:rPr>
        <w:t xml:space="preserve">ECG recordings can be </w:t>
      </w:r>
      <w:r w:rsidR="00877DA0" w:rsidRPr="006E7402">
        <w:rPr>
          <w:rFonts w:cs="Times New Roman"/>
          <w:szCs w:val="24"/>
          <w:lang w:val="en-US"/>
        </w:rPr>
        <w:t>analyzed</w:t>
      </w:r>
      <w:r w:rsidRPr="006E7402">
        <w:rPr>
          <w:rFonts w:cs="Times New Roman"/>
          <w:szCs w:val="24"/>
          <w:lang w:val="en-US"/>
        </w:rPr>
        <w:t xml:space="preserve"> for HRV in different ways, e.g. according</w:t>
      </w:r>
    </w:p>
    <w:p w14:paraId="73DDD2C2" w14:textId="77777777" w:rsidR="00A776C7" w:rsidRDefault="00A27869" w:rsidP="005C19DA">
      <w:pPr>
        <w:autoSpaceDE w:val="0"/>
        <w:autoSpaceDN w:val="0"/>
        <w:adjustRightInd w:val="0"/>
        <w:outlineLvl w:val="0"/>
        <w:rPr>
          <w:rFonts w:cs="Times New Roman"/>
          <w:szCs w:val="24"/>
          <w:lang w:val="en-US"/>
        </w:rPr>
      </w:pPr>
      <w:bookmarkStart w:id="24" w:name="_Toc468176411"/>
      <w:r w:rsidRPr="006E7402">
        <w:rPr>
          <w:rFonts w:cs="Times New Roman"/>
          <w:szCs w:val="24"/>
          <w:lang w:val="en-US"/>
        </w:rPr>
        <w:t>to the time domain, the frequency domain and in a non-linear manner. Time</w:t>
      </w:r>
      <w:r w:rsidR="00877DA0" w:rsidRPr="006E7402">
        <w:rPr>
          <w:rFonts w:cs="Times New Roman"/>
          <w:szCs w:val="24"/>
          <w:lang w:val="en-US"/>
        </w:rPr>
        <w:t xml:space="preserve"> </w:t>
      </w:r>
      <w:r w:rsidR="00361A45">
        <w:rPr>
          <w:rFonts w:cs="Times New Roman"/>
          <w:szCs w:val="24"/>
          <w:lang w:val="en-US"/>
        </w:rPr>
        <w:t xml:space="preserve">domain </w:t>
      </w:r>
      <w:r w:rsidRPr="006E7402">
        <w:rPr>
          <w:rFonts w:cs="Times New Roman"/>
          <w:szCs w:val="24"/>
          <w:lang w:val="en-US"/>
        </w:rPr>
        <w:t>analysis is the most common, as it allow</w:t>
      </w:r>
      <w:r w:rsidR="00877DA0" w:rsidRPr="006E7402">
        <w:rPr>
          <w:rFonts w:cs="Times New Roman"/>
          <w:szCs w:val="24"/>
          <w:lang w:val="en-US"/>
        </w:rPr>
        <w:t xml:space="preserve">s the analysis of recordings of </w:t>
      </w:r>
      <w:r w:rsidRPr="006E7402">
        <w:rPr>
          <w:rFonts w:cs="Times New Roman"/>
          <w:szCs w:val="24"/>
          <w:lang w:val="en-US"/>
        </w:rPr>
        <w:t>both shorter and longer duration, and the result is relatively independent of artefacts</w:t>
      </w:r>
      <w:r w:rsidR="00041382" w:rsidRPr="006E7402">
        <w:rPr>
          <w:rFonts w:cs="Times New Roman"/>
          <w:szCs w:val="24"/>
          <w:lang w:val="en-US"/>
        </w:rPr>
        <w:t>. “</w:t>
      </w:r>
      <w:r w:rsidRPr="006E7402">
        <w:rPr>
          <w:rFonts w:cs="Times New Roman"/>
          <w:szCs w:val="24"/>
          <w:lang w:val="en-US"/>
        </w:rPr>
        <w:t>Clinically, this analysis has proved to be the most useful in horses. The two</w:t>
      </w:r>
      <w:r w:rsidR="00877DA0" w:rsidRPr="006E7402">
        <w:rPr>
          <w:rFonts w:cs="Times New Roman"/>
          <w:szCs w:val="24"/>
          <w:lang w:val="en-US"/>
        </w:rPr>
        <w:t xml:space="preserve"> </w:t>
      </w:r>
      <w:r w:rsidRPr="006E7402">
        <w:rPr>
          <w:rFonts w:cs="Times New Roman"/>
          <w:szCs w:val="24"/>
          <w:lang w:val="en-US"/>
        </w:rPr>
        <w:t>most important parameters belonging here are the standard deviation of normal</w:t>
      </w:r>
      <w:r w:rsidR="00877DA0" w:rsidRPr="006E7402">
        <w:rPr>
          <w:rFonts w:cs="Times New Roman"/>
          <w:szCs w:val="24"/>
          <w:lang w:val="en-US"/>
        </w:rPr>
        <w:t>-</w:t>
      </w:r>
      <w:r w:rsidRPr="006E7402">
        <w:rPr>
          <w:rFonts w:cs="Times New Roman"/>
          <w:szCs w:val="24"/>
          <w:lang w:val="en-US"/>
        </w:rPr>
        <w:t>normal</w:t>
      </w:r>
      <w:r w:rsidR="00877DA0" w:rsidRPr="006E7402">
        <w:rPr>
          <w:rFonts w:cs="Times New Roman"/>
          <w:szCs w:val="24"/>
          <w:lang w:val="en-US"/>
        </w:rPr>
        <w:t xml:space="preserve"> </w:t>
      </w:r>
      <w:r w:rsidRPr="006E7402">
        <w:rPr>
          <w:rFonts w:cs="Times New Roman"/>
          <w:szCs w:val="24"/>
          <w:lang w:val="en-US"/>
        </w:rPr>
        <w:t>intervals (SDNN) and the root mean square of successive differences</w:t>
      </w:r>
      <w:r w:rsidR="00877DA0" w:rsidRPr="006E7402">
        <w:rPr>
          <w:rFonts w:cs="Times New Roman"/>
          <w:szCs w:val="24"/>
          <w:lang w:val="en-US"/>
        </w:rPr>
        <w:t xml:space="preserve"> </w:t>
      </w:r>
      <w:r w:rsidRPr="006E7402">
        <w:rPr>
          <w:rFonts w:cs="Times New Roman"/>
          <w:szCs w:val="24"/>
          <w:lang w:val="en-US"/>
        </w:rPr>
        <w:t>(RMSSD). The former depends on the regulatory effect of the sympathetic and</w:t>
      </w:r>
      <w:r w:rsidR="00877DA0" w:rsidRPr="006E7402">
        <w:rPr>
          <w:rFonts w:cs="Times New Roman"/>
          <w:szCs w:val="24"/>
          <w:lang w:val="en-US"/>
        </w:rPr>
        <w:t xml:space="preserve"> </w:t>
      </w:r>
      <w:r w:rsidRPr="006E7402">
        <w:rPr>
          <w:rFonts w:cs="Times New Roman"/>
          <w:szCs w:val="24"/>
          <w:lang w:val="en-US"/>
        </w:rPr>
        <w:t>the parasympathetic nervous system, while the latter reflects the long-term variability</w:t>
      </w:r>
      <w:r w:rsidR="00877DA0" w:rsidRPr="006E7402">
        <w:rPr>
          <w:rFonts w:cs="Times New Roman"/>
          <w:szCs w:val="24"/>
          <w:lang w:val="en-US"/>
        </w:rPr>
        <w:t xml:space="preserve"> </w:t>
      </w:r>
      <w:r w:rsidRPr="006E7402">
        <w:rPr>
          <w:rFonts w:cs="Times New Roman"/>
          <w:szCs w:val="24"/>
          <w:lang w:val="en-US"/>
        </w:rPr>
        <w:t>of heart function and its value primarily</w:t>
      </w:r>
      <w:r w:rsidR="00877DA0" w:rsidRPr="006E7402">
        <w:rPr>
          <w:rFonts w:cs="Times New Roman"/>
          <w:szCs w:val="24"/>
          <w:lang w:val="en-US"/>
        </w:rPr>
        <w:t xml:space="preserve"> depends on the parasympathetic </w:t>
      </w:r>
      <w:r w:rsidRPr="006E7402">
        <w:rPr>
          <w:rFonts w:cs="Times New Roman"/>
          <w:szCs w:val="24"/>
          <w:lang w:val="en-US"/>
        </w:rPr>
        <w:t>tone</w:t>
      </w:r>
      <w:r w:rsidR="00041382" w:rsidRPr="006E7402">
        <w:rPr>
          <w:rFonts w:cs="Times New Roman"/>
          <w:szCs w:val="24"/>
          <w:lang w:val="en-US"/>
        </w:rPr>
        <w:t xml:space="preserve">” </w:t>
      </w:r>
      <w:sdt>
        <w:sdtPr>
          <w:rPr>
            <w:rFonts w:cs="Times New Roman"/>
            <w:szCs w:val="24"/>
            <w:lang w:val="fr-FR"/>
          </w:rPr>
          <w:id w:val="1183628728"/>
          <w:citation/>
        </w:sdtPr>
        <w:sdtContent>
          <w:r w:rsidR="00877DA0" w:rsidRPr="006E7402">
            <w:rPr>
              <w:rFonts w:cs="Times New Roman"/>
              <w:szCs w:val="24"/>
              <w:lang w:val="fr-FR"/>
            </w:rPr>
            <w:fldChar w:fldCharType="begin"/>
          </w:r>
          <w:r w:rsidR="00877DA0" w:rsidRPr="006E7402">
            <w:rPr>
              <w:rFonts w:cs="Times New Roman"/>
              <w:szCs w:val="24"/>
              <w:lang w:val="en-US"/>
            </w:rPr>
            <w:instrText xml:space="preserve"> CITATION Kov12 \l 1036  \m Bas15</w:instrText>
          </w:r>
          <w:r w:rsidR="00877DA0" w:rsidRPr="006E7402">
            <w:rPr>
              <w:rFonts w:cs="Times New Roman"/>
              <w:szCs w:val="24"/>
              <w:lang w:val="fr-FR"/>
            </w:rPr>
            <w:fldChar w:fldCharType="separate"/>
          </w:r>
          <w:r w:rsidR="00877DA0" w:rsidRPr="006E7402">
            <w:rPr>
              <w:rFonts w:cs="Times New Roman"/>
              <w:noProof/>
              <w:szCs w:val="24"/>
              <w:lang w:val="en-US"/>
            </w:rPr>
            <w:t>(Kovács, et al., 2012; Baska-Vincze, et al., 2015)</w:t>
          </w:r>
          <w:r w:rsidR="00877DA0" w:rsidRPr="006E7402">
            <w:rPr>
              <w:rFonts w:cs="Times New Roman"/>
              <w:szCs w:val="24"/>
              <w:lang w:val="fr-FR"/>
            </w:rPr>
            <w:fldChar w:fldCharType="end"/>
          </w:r>
        </w:sdtContent>
      </w:sdt>
      <w:r w:rsidR="00877DA0" w:rsidRPr="006E7402">
        <w:rPr>
          <w:rFonts w:cs="Times New Roman"/>
          <w:szCs w:val="24"/>
          <w:lang w:val="en-US"/>
        </w:rPr>
        <w:t>.</w:t>
      </w:r>
      <w:r w:rsidRPr="006E7402">
        <w:rPr>
          <w:rFonts w:cs="Times New Roman"/>
          <w:szCs w:val="24"/>
          <w:lang w:val="en-US"/>
        </w:rPr>
        <w:t xml:space="preserve">Frequency-domain analysis </w:t>
      </w:r>
      <w:r w:rsidR="00877DA0" w:rsidRPr="006E7402">
        <w:rPr>
          <w:rFonts w:cs="Times New Roman"/>
          <w:szCs w:val="24"/>
          <w:lang w:val="en-US"/>
        </w:rPr>
        <w:t>allowed the differentiation of</w:t>
      </w:r>
      <w:r w:rsidRPr="006E7402">
        <w:rPr>
          <w:rFonts w:cs="Times New Roman"/>
          <w:szCs w:val="24"/>
          <w:lang w:val="en-US"/>
        </w:rPr>
        <w:t xml:space="preserve"> different elemen</w:t>
      </w:r>
      <w:r w:rsidR="00877DA0" w:rsidRPr="006E7402">
        <w:rPr>
          <w:rFonts w:cs="Times New Roman"/>
          <w:szCs w:val="24"/>
          <w:lang w:val="en-US"/>
        </w:rPr>
        <w:t>ts of the neuroendocrine system and their effects on the cardiovascular system.</w:t>
      </w:r>
      <w:r w:rsidR="00BD2C1C" w:rsidRPr="006E7402">
        <w:rPr>
          <w:rFonts w:cs="Times New Roman"/>
          <w:szCs w:val="24"/>
          <w:lang w:val="en-US"/>
        </w:rPr>
        <w:t xml:space="preserve"> </w:t>
      </w:r>
      <w:r w:rsidRPr="006E7402">
        <w:rPr>
          <w:rFonts w:cs="Times New Roman"/>
          <w:szCs w:val="24"/>
          <w:lang w:val="en-US"/>
        </w:rPr>
        <w:t xml:space="preserve">Within this system, three factors influence cardiac </w:t>
      </w:r>
      <w:r w:rsidR="00BD2C1C" w:rsidRPr="006E7402">
        <w:rPr>
          <w:rFonts w:cs="Times New Roman"/>
          <w:szCs w:val="24"/>
          <w:lang w:val="en-US"/>
        </w:rPr>
        <w:t>function: the renin angiotensin-</w:t>
      </w:r>
      <w:r w:rsidRPr="006E7402">
        <w:rPr>
          <w:rFonts w:cs="Times New Roman"/>
          <w:szCs w:val="24"/>
          <w:lang w:val="en-US"/>
        </w:rPr>
        <w:t>aldosterone (RAAS) system that acts</w:t>
      </w:r>
      <w:r w:rsidR="00BD2C1C" w:rsidRPr="006E7402">
        <w:rPr>
          <w:rFonts w:cs="Times New Roman"/>
          <w:szCs w:val="24"/>
          <w:lang w:val="en-US"/>
        </w:rPr>
        <w:t xml:space="preserve"> on the heart rate for a longer </w:t>
      </w:r>
      <w:r w:rsidRPr="006E7402">
        <w:rPr>
          <w:rFonts w:cs="Times New Roman"/>
          <w:szCs w:val="24"/>
          <w:lang w:val="en-US"/>
        </w:rPr>
        <w:t xml:space="preserve">period of time </w:t>
      </w:r>
      <w:r w:rsidRPr="006E7402">
        <w:rPr>
          <w:rFonts w:cs="Times New Roman"/>
          <w:szCs w:val="24"/>
          <w:lang w:val="en-US"/>
        </w:rPr>
        <w:lastRenderedPageBreak/>
        <w:t>(seconds or minutes), the sympa</w:t>
      </w:r>
      <w:r w:rsidR="00BD2C1C" w:rsidRPr="006E7402">
        <w:rPr>
          <w:rFonts w:cs="Times New Roman"/>
          <w:szCs w:val="24"/>
          <w:lang w:val="en-US"/>
        </w:rPr>
        <w:t xml:space="preserve">thetic nervous system (seconds) </w:t>
      </w:r>
      <w:r w:rsidRPr="006E7402">
        <w:rPr>
          <w:rFonts w:cs="Times New Roman"/>
          <w:szCs w:val="24"/>
          <w:lang w:val="en-US"/>
        </w:rPr>
        <w:t>and the parasympathetic nervous system (durin</w:t>
      </w:r>
      <w:r w:rsidR="00C96A97">
        <w:rPr>
          <w:rFonts w:cs="Times New Roman"/>
          <w:szCs w:val="24"/>
          <w:lang w:val="en-US"/>
        </w:rPr>
        <w:t xml:space="preserve">g the RR interval). This method </w:t>
      </w:r>
      <w:r w:rsidRPr="006E7402">
        <w:rPr>
          <w:rFonts w:cs="Times New Roman"/>
          <w:szCs w:val="24"/>
          <w:lang w:val="en-US"/>
        </w:rPr>
        <w:t>of analysis differen</w:t>
      </w:r>
      <w:r w:rsidR="00BD2C1C" w:rsidRPr="006E7402">
        <w:rPr>
          <w:rFonts w:cs="Times New Roman"/>
          <w:szCs w:val="24"/>
          <w:lang w:val="en-US"/>
        </w:rPr>
        <w:t xml:space="preserve">tiates three frequency domains: </w:t>
      </w:r>
      <w:r w:rsidRPr="006E7402">
        <w:rPr>
          <w:rFonts w:cs="Times New Roman"/>
          <w:szCs w:val="24"/>
          <w:lang w:val="en-US"/>
        </w:rPr>
        <w:t>a high-frequency, a low-frequency and a very lo</w:t>
      </w:r>
      <w:r w:rsidR="00BD2C1C" w:rsidRPr="006E7402">
        <w:rPr>
          <w:rFonts w:cs="Times New Roman"/>
          <w:szCs w:val="24"/>
          <w:lang w:val="en-US"/>
        </w:rPr>
        <w:t xml:space="preserve">w frequency range. </w:t>
      </w:r>
      <w:r w:rsidRPr="006E7402">
        <w:rPr>
          <w:rFonts w:cs="Times New Roman"/>
          <w:szCs w:val="24"/>
          <w:lang w:val="en-US"/>
        </w:rPr>
        <w:t>W</w:t>
      </w:r>
      <w:r w:rsidR="00BD2C1C" w:rsidRPr="006E7402">
        <w:rPr>
          <w:rFonts w:cs="Times New Roman"/>
          <w:szCs w:val="24"/>
          <w:lang w:val="en-US"/>
        </w:rPr>
        <w:t>ithin the frequency-</w:t>
      </w:r>
      <w:r w:rsidRPr="006E7402">
        <w:rPr>
          <w:rFonts w:cs="Times New Roman"/>
          <w:szCs w:val="24"/>
          <w:lang w:val="en-US"/>
        </w:rPr>
        <w:t xml:space="preserve">domain analysis, the so-called LF/HF </w:t>
      </w:r>
      <w:r w:rsidR="00BD2C1C" w:rsidRPr="006E7402">
        <w:rPr>
          <w:rFonts w:cs="Times New Roman"/>
          <w:szCs w:val="24"/>
          <w:lang w:val="en-US"/>
        </w:rPr>
        <w:t xml:space="preserve">ratio, which is an indicator of </w:t>
      </w:r>
      <w:r w:rsidRPr="006E7402">
        <w:rPr>
          <w:rFonts w:cs="Times New Roman"/>
          <w:szCs w:val="24"/>
          <w:lang w:val="en-US"/>
        </w:rPr>
        <w:t>sympathetic-parasympathetic balance and sympathet</w:t>
      </w:r>
      <w:r w:rsidR="00C96A97">
        <w:rPr>
          <w:rFonts w:cs="Times New Roman"/>
          <w:szCs w:val="24"/>
          <w:lang w:val="en-US"/>
        </w:rPr>
        <w:t>ic activity, is very important.</w:t>
      </w:r>
      <w:r w:rsidR="00C96A97" w:rsidRPr="006E7402">
        <w:rPr>
          <w:rFonts w:cs="Times New Roman"/>
          <w:szCs w:val="24"/>
          <w:lang w:val="en-US"/>
        </w:rPr>
        <w:t xml:space="preserve"> If</w:t>
      </w:r>
      <w:r w:rsidRPr="006E7402">
        <w:rPr>
          <w:rFonts w:cs="Times New Roman"/>
          <w:szCs w:val="24"/>
          <w:lang w:val="en-US"/>
        </w:rPr>
        <w:t xml:space="preserve"> the animal is exposed to stress of shorter or longer </w:t>
      </w:r>
      <w:r w:rsidR="00C96A97">
        <w:rPr>
          <w:rFonts w:cs="Times New Roman"/>
          <w:szCs w:val="24"/>
          <w:lang w:val="en-US"/>
        </w:rPr>
        <w:t xml:space="preserve">duration, the HF part decreases </w:t>
      </w:r>
      <w:r w:rsidRPr="006E7402">
        <w:rPr>
          <w:rFonts w:cs="Times New Roman"/>
          <w:szCs w:val="24"/>
          <w:lang w:val="en-US"/>
        </w:rPr>
        <w:t xml:space="preserve">and thus the LF/HF ratio increases </w:t>
      </w:r>
      <w:sdt>
        <w:sdtPr>
          <w:rPr>
            <w:rFonts w:cs="Times New Roman"/>
            <w:szCs w:val="24"/>
            <w:lang w:val="en-US"/>
          </w:rPr>
          <w:id w:val="541409754"/>
          <w:citation/>
        </w:sdtPr>
        <w:sdtContent>
          <w:r w:rsidR="00BD2C1C" w:rsidRPr="006E7402">
            <w:rPr>
              <w:rFonts w:cs="Times New Roman"/>
              <w:szCs w:val="24"/>
              <w:lang w:val="en-US"/>
            </w:rPr>
            <w:fldChar w:fldCharType="begin"/>
          </w:r>
          <w:r w:rsidR="00BD2C1C" w:rsidRPr="006E7402">
            <w:rPr>
              <w:rFonts w:cs="Times New Roman"/>
              <w:szCs w:val="24"/>
              <w:lang w:val="en-US"/>
            </w:rPr>
            <w:instrText xml:space="preserve"> CITATION Kov12 \l 1036 </w:instrText>
          </w:r>
          <w:r w:rsidR="00BD2C1C" w:rsidRPr="006E7402">
            <w:rPr>
              <w:rFonts w:cs="Times New Roman"/>
              <w:szCs w:val="24"/>
              <w:lang w:val="en-US"/>
            </w:rPr>
            <w:fldChar w:fldCharType="separate"/>
          </w:r>
          <w:r w:rsidR="00BD2C1C" w:rsidRPr="006E7402">
            <w:rPr>
              <w:rFonts w:cs="Times New Roman"/>
              <w:noProof/>
              <w:szCs w:val="24"/>
              <w:lang w:val="en-US"/>
            </w:rPr>
            <w:t>(Kovács, et al., 2012)</w:t>
          </w:r>
          <w:r w:rsidR="00BD2C1C" w:rsidRPr="006E7402">
            <w:rPr>
              <w:rFonts w:cs="Times New Roman"/>
              <w:szCs w:val="24"/>
              <w:lang w:val="en-US"/>
            </w:rPr>
            <w:fldChar w:fldCharType="end"/>
          </w:r>
        </w:sdtContent>
      </w:sdt>
      <w:r w:rsidR="00717E51" w:rsidRPr="006E7402">
        <w:rPr>
          <w:rFonts w:cs="Times New Roman"/>
          <w:szCs w:val="24"/>
          <w:lang w:val="en-US"/>
        </w:rPr>
        <w:t>.</w:t>
      </w:r>
      <w:bookmarkEnd w:id="24"/>
      <w:r w:rsidR="00C57A20">
        <w:rPr>
          <w:rFonts w:cs="Times New Roman"/>
          <w:szCs w:val="24"/>
          <w:lang w:val="en-US"/>
        </w:rPr>
        <w:t xml:space="preserve"> </w:t>
      </w:r>
    </w:p>
    <w:p w14:paraId="0C4AA243" w14:textId="4BCC336E" w:rsidR="005E54E5" w:rsidRPr="00361A45" w:rsidRDefault="00F14635" w:rsidP="005C19DA">
      <w:pPr>
        <w:autoSpaceDE w:val="0"/>
        <w:autoSpaceDN w:val="0"/>
        <w:adjustRightInd w:val="0"/>
        <w:outlineLvl w:val="0"/>
        <w:rPr>
          <w:rFonts w:cs="Times New Roman"/>
          <w:szCs w:val="24"/>
          <w:lang w:val="en-US"/>
        </w:rPr>
      </w:pPr>
      <w:bookmarkStart w:id="25" w:name="_Toc468176412"/>
      <w:r>
        <w:rPr>
          <w:rFonts w:cs="Times New Roman"/>
          <w:szCs w:val="24"/>
          <w:lang w:val="en-US"/>
        </w:rPr>
        <w:t>Some</w:t>
      </w:r>
      <w:r w:rsidR="00A776C7">
        <w:rPr>
          <w:rFonts w:cs="Times New Roman"/>
          <w:szCs w:val="24"/>
          <w:lang w:val="en-US"/>
        </w:rPr>
        <w:t xml:space="preserve"> </w:t>
      </w:r>
      <w:r>
        <w:rPr>
          <w:rFonts w:cs="Times New Roman"/>
          <w:szCs w:val="24"/>
          <w:lang w:val="en-US"/>
        </w:rPr>
        <w:t>studies have recorded results</w:t>
      </w:r>
      <w:r w:rsidR="005E54E5">
        <w:rPr>
          <w:rFonts w:cs="Times New Roman"/>
          <w:szCs w:val="24"/>
          <w:lang w:val="en-US"/>
        </w:rPr>
        <w:t xml:space="preserve"> of </w:t>
      </w:r>
      <w:r>
        <w:rPr>
          <w:rFonts w:cs="Times New Roman"/>
          <w:szCs w:val="24"/>
          <w:lang w:val="en-US"/>
        </w:rPr>
        <w:t>f</w:t>
      </w:r>
      <w:r w:rsidR="005E54E5">
        <w:rPr>
          <w:rFonts w:cs="Times New Roman"/>
          <w:szCs w:val="24"/>
          <w:lang w:val="en-US"/>
        </w:rPr>
        <w:t>et</w:t>
      </w:r>
      <w:r>
        <w:rPr>
          <w:rFonts w:cs="Times New Roman"/>
          <w:szCs w:val="24"/>
          <w:lang w:val="en-US"/>
        </w:rPr>
        <w:t>o-maternal ECG, it’s the case</w:t>
      </w:r>
      <w:r w:rsidR="005E54E5">
        <w:rPr>
          <w:rFonts w:cs="Times New Roman"/>
          <w:szCs w:val="24"/>
          <w:lang w:val="en-US"/>
        </w:rPr>
        <w:t xml:space="preserve"> of </w:t>
      </w:r>
      <w:r w:rsidR="005E54E5">
        <w:t>Nagel and her team who monitored seven Warmblood broodmares (aged 5 to 20 years) and their foetuses during the last two months of pregnancy and parturition in 2010 with ECG equipment to gain a better understanding of how the two cardiovascular systems function together and Baska-Vincze and her team who studied 17 Lipizzaner broodmares and their foetuses in 2014.</w:t>
      </w:r>
      <w:r w:rsidR="00F839F3">
        <w:t xml:space="preserve"> The recorded ECG is presented like the fallowing</w:t>
      </w:r>
      <w:r w:rsidR="003125DB">
        <w:t xml:space="preserve"> figure</w:t>
      </w:r>
      <w:r w:rsidR="00F839F3">
        <w:t xml:space="preserve"> </w:t>
      </w:r>
      <w:r w:rsidR="003125DB">
        <w:t>(</w:t>
      </w:r>
      <w:r w:rsidR="003125DB">
        <w:fldChar w:fldCharType="begin"/>
      </w:r>
      <w:r w:rsidR="003125DB">
        <w:instrText xml:space="preserve"> REF _Ref467956859 \h </w:instrText>
      </w:r>
      <w:r w:rsidR="007A0DB9">
        <w:instrText xml:space="preserve"> \* MERGEFORMAT </w:instrText>
      </w:r>
      <w:r w:rsidR="003125DB">
        <w:fldChar w:fldCharType="separate"/>
      </w:r>
      <w:r w:rsidR="003125DB" w:rsidRPr="001B39AF">
        <w:rPr>
          <w:u w:val="single"/>
        </w:rPr>
        <w:t xml:space="preserve">Figure </w:t>
      </w:r>
      <w:r w:rsidR="003125DB" w:rsidRPr="001B39AF">
        <w:rPr>
          <w:noProof/>
          <w:u w:val="single"/>
        </w:rPr>
        <w:t>3</w:t>
      </w:r>
      <w:r w:rsidR="003125DB">
        <w:fldChar w:fldCharType="end"/>
      </w:r>
      <w:r w:rsidR="003125DB">
        <w:t xml:space="preserve">) </w:t>
      </w:r>
      <w:r w:rsidR="00F839F3">
        <w:t xml:space="preserve"> then the reading of it allowed to calculate different parameters (HRV,</w:t>
      </w:r>
      <w:r w:rsidR="003125DB">
        <w:t xml:space="preserve"> </w:t>
      </w:r>
      <w:r w:rsidR="00F839F3">
        <w:t>HR, SDNN..)</w:t>
      </w:r>
      <w:r w:rsidR="009651CC">
        <w:t xml:space="preserve"> which can be analyse after </w:t>
      </w:r>
      <w:r w:rsidR="009A7335">
        <w:t>for accessing fetal well-being.</w:t>
      </w:r>
      <w:bookmarkEnd w:id="25"/>
    </w:p>
    <w:p w14:paraId="5762304E" w14:textId="6048A61C" w:rsidR="00F839F3" w:rsidRDefault="00F839F3" w:rsidP="007A0DB9"/>
    <w:p w14:paraId="5E196CBE" w14:textId="51BE3DCC" w:rsidR="00F839F3" w:rsidRDefault="00F839F3" w:rsidP="007A0DB9"/>
    <w:p w14:paraId="0A55A955" w14:textId="63BA5F92" w:rsidR="00F839F3" w:rsidRDefault="00A2414F" w:rsidP="007A0DB9">
      <w:r>
        <w:rPr>
          <w:noProof/>
          <w:lang w:val="fr-FR" w:eastAsia="fr-FR"/>
        </w:rPr>
        <w:lastRenderedPageBreak/>
        <w:drawing>
          <wp:inline distT="0" distB="0" distL="0" distR="0" wp14:anchorId="7FF1454B" wp14:editId="0FBDE6AD">
            <wp:extent cx="7952290" cy="4970182"/>
            <wp:effectExtent l="508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etal2.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956347" cy="4972718"/>
                    </a:xfrm>
                    <a:prstGeom prst="rect">
                      <a:avLst/>
                    </a:prstGeom>
                  </pic:spPr>
                </pic:pic>
              </a:graphicData>
            </a:graphic>
          </wp:inline>
        </w:drawing>
      </w:r>
    </w:p>
    <w:p w14:paraId="2902DD77" w14:textId="7EE2AFC8" w:rsidR="00F839F3" w:rsidRDefault="00F839F3" w:rsidP="007A0DB9"/>
    <w:p w14:paraId="1B058EDA" w14:textId="6B39B3A4" w:rsidR="00F839F3" w:rsidRPr="001B39AF" w:rsidRDefault="001B39AF" w:rsidP="007A0DB9">
      <w:pPr>
        <w:pStyle w:val="Lgende"/>
        <w:rPr>
          <w:u w:val="single"/>
        </w:rPr>
      </w:pPr>
      <w:bookmarkStart w:id="26" w:name="_Ref467956859"/>
      <w:bookmarkStart w:id="27" w:name="_Ref467956811"/>
      <w:bookmarkStart w:id="28" w:name="_Toc468079912"/>
      <w:r w:rsidRPr="001B39AF">
        <w:rPr>
          <w:u w:val="single"/>
        </w:rPr>
        <w:t xml:space="preserve">Figure </w:t>
      </w:r>
      <w:r w:rsidRPr="001B39AF">
        <w:rPr>
          <w:u w:val="single"/>
        </w:rPr>
        <w:fldChar w:fldCharType="begin"/>
      </w:r>
      <w:r w:rsidRPr="001B39AF">
        <w:rPr>
          <w:u w:val="single"/>
        </w:rPr>
        <w:instrText xml:space="preserve"> SEQ Figure \* ARABIC </w:instrText>
      </w:r>
      <w:r w:rsidRPr="001B39AF">
        <w:rPr>
          <w:u w:val="single"/>
        </w:rPr>
        <w:fldChar w:fldCharType="separate"/>
      </w:r>
      <w:r w:rsidR="007D62EC">
        <w:rPr>
          <w:noProof/>
          <w:u w:val="single"/>
        </w:rPr>
        <w:t>3</w:t>
      </w:r>
      <w:r w:rsidRPr="001B39AF">
        <w:rPr>
          <w:u w:val="single"/>
        </w:rPr>
        <w:fldChar w:fldCharType="end"/>
      </w:r>
      <w:bookmarkEnd w:id="26"/>
      <w:r w:rsidRPr="001B39AF">
        <w:rPr>
          <w:u w:val="single"/>
        </w:rPr>
        <w:t>; feto-maternal ECG</w:t>
      </w:r>
      <w:bookmarkEnd w:id="27"/>
      <w:bookmarkEnd w:id="28"/>
    </w:p>
    <w:p w14:paraId="491B2DC8" w14:textId="77777777" w:rsidR="005E54E5" w:rsidRDefault="005E54E5" w:rsidP="007A0DB9">
      <w:pPr>
        <w:rPr>
          <w:rFonts w:cs="Times New Roman"/>
          <w:szCs w:val="24"/>
          <w:lang w:val="en-US"/>
        </w:rPr>
      </w:pPr>
    </w:p>
    <w:p w14:paraId="7FFEF18D" w14:textId="736F2215" w:rsidR="005E54E5" w:rsidRDefault="00087764" w:rsidP="007A0DB9">
      <w:pPr>
        <w:rPr>
          <w:rFonts w:cs="Times New Roman"/>
          <w:szCs w:val="24"/>
          <w:lang w:val="en-US"/>
        </w:rPr>
      </w:pPr>
      <w:r>
        <w:rPr>
          <w:rFonts w:cs="Times New Roman"/>
          <w:szCs w:val="24"/>
          <w:lang w:val="en-US"/>
        </w:rPr>
        <w:lastRenderedPageBreak/>
        <w:t>The result</w:t>
      </w:r>
      <w:r w:rsidR="006A4BBB">
        <w:rPr>
          <w:rFonts w:cs="Times New Roman"/>
          <w:szCs w:val="24"/>
          <w:lang w:val="en-US"/>
        </w:rPr>
        <w:t>s</w:t>
      </w:r>
      <w:r>
        <w:rPr>
          <w:rFonts w:cs="Times New Roman"/>
          <w:szCs w:val="24"/>
          <w:lang w:val="en-US"/>
        </w:rPr>
        <w:t xml:space="preserve"> of the monitoring of feto-maternal unit of horse in the case of the 17 Lipizzaner broodmares</w:t>
      </w:r>
      <w:r w:rsidR="006A4BBB">
        <w:rPr>
          <w:rFonts w:cs="Times New Roman"/>
          <w:szCs w:val="24"/>
          <w:lang w:val="en-US"/>
        </w:rPr>
        <w:t xml:space="preserve"> are </w:t>
      </w:r>
      <w:r>
        <w:rPr>
          <w:rFonts w:cs="Times New Roman"/>
          <w:szCs w:val="24"/>
          <w:lang w:val="en-US"/>
        </w:rPr>
        <w:t xml:space="preserve">the </w:t>
      </w:r>
      <w:r w:rsidR="006A4BBB">
        <w:rPr>
          <w:rFonts w:cs="Times New Roman"/>
          <w:szCs w:val="24"/>
          <w:lang w:val="en-US"/>
        </w:rPr>
        <w:t>following</w:t>
      </w:r>
      <w:r w:rsidR="0082028D">
        <w:rPr>
          <w:rFonts w:cs="Times New Roman"/>
          <w:szCs w:val="24"/>
          <w:lang w:val="en-US"/>
        </w:rPr>
        <w:t>:</w:t>
      </w:r>
    </w:p>
    <w:p w14:paraId="2CEBB6BE" w14:textId="48B5A7A4" w:rsidR="0082028D" w:rsidRDefault="0082028D" w:rsidP="007A0DB9">
      <w:pPr>
        <w:rPr>
          <w:rFonts w:cs="Times New Roman"/>
          <w:szCs w:val="24"/>
          <w:lang w:val="en-US"/>
        </w:rPr>
      </w:pPr>
      <w:r>
        <w:rPr>
          <w:rFonts w:cs="Times New Roman"/>
          <w:noProof/>
          <w:szCs w:val="24"/>
          <w:lang w:val="fr-FR" w:eastAsia="fr-FR"/>
        </w:rPr>
        <w:drawing>
          <wp:inline distT="0" distB="0" distL="0" distR="0" wp14:anchorId="7BED11BF" wp14:editId="63590DAE">
            <wp:extent cx="6545942" cy="2357791"/>
            <wp:effectExtent l="0" t="0" r="762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8687" cy="2362382"/>
                    </a:xfrm>
                    <a:prstGeom prst="rect">
                      <a:avLst/>
                    </a:prstGeom>
                  </pic:spPr>
                </pic:pic>
              </a:graphicData>
            </a:graphic>
          </wp:inline>
        </w:drawing>
      </w:r>
    </w:p>
    <w:p w14:paraId="786BAB48" w14:textId="02D0FD5A" w:rsidR="005E54E5" w:rsidRDefault="0082028D" w:rsidP="007A0DB9">
      <w:pPr>
        <w:pStyle w:val="Lgende"/>
        <w:rPr>
          <w:u w:val="single"/>
        </w:rPr>
      </w:pPr>
      <w:bookmarkStart w:id="29" w:name="_Toc468079873"/>
      <w:r w:rsidRPr="0082028D">
        <w:rPr>
          <w:u w:val="single"/>
        </w:rPr>
        <w:t xml:space="preserve">Table </w:t>
      </w:r>
      <w:r w:rsidRPr="0082028D">
        <w:rPr>
          <w:u w:val="single"/>
        </w:rPr>
        <w:fldChar w:fldCharType="begin"/>
      </w:r>
      <w:r w:rsidRPr="0082028D">
        <w:rPr>
          <w:u w:val="single"/>
        </w:rPr>
        <w:instrText xml:space="preserve"> SEQ Table \* ARABIC </w:instrText>
      </w:r>
      <w:r w:rsidRPr="0082028D">
        <w:rPr>
          <w:u w:val="single"/>
        </w:rPr>
        <w:fldChar w:fldCharType="separate"/>
      </w:r>
      <w:r w:rsidRPr="0082028D">
        <w:rPr>
          <w:noProof/>
          <w:u w:val="single"/>
        </w:rPr>
        <w:t>2</w:t>
      </w:r>
      <w:r w:rsidRPr="0082028D">
        <w:rPr>
          <w:u w:val="single"/>
        </w:rPr>
        <w:fldChar w:fldCharType="end"/>
      </w:r>
      <w:r w:rsidRPr="0082028D">
        <w:rPr>
          <w:u w:val="single"/>
        </w:rPr>
        <w:t xml:space="preserve"> heart rate and heart rate variability</w:t>
      </w:r>
      <w:r>
        <w:rPr>
          <w:u w:val="single"/>
        </w:rPr>
        <w:t xml:space="preserve"> values </w:t>
      </w:r>
      <w:r w:rsidRPr="0082028D">
        <w:rPr>
          <w:u w:val="single"/>
        </w:rPr>
        <w:t>in equine fetus</w:t>
      </w:r>
      <w:r>
        <w:rPr>
          <w:u w:val="single"/>
        </w:rPr>
        <w:t xml:space="preserve"> during the second part of gestation </w:t>
      </w:r>
      <w:sdt>
        <w:sdtPr>
          <w:rPr>
            <w:u w:val="single"/>
          </w:rPr>
          <w:id w:val="-339924086"/>
          <w:citation/>
        </w:sdtPr>
        <w:sdtContent>
          <w:r>
            <w:rPr>
              <w:u w:val="single"/>
            </w:rPr>
            <w:fldChar w:fldCharType="begin"/>
          </w:r>
          <w:r w:rsidRPr="0082028D">
            <w:rPr>
              <w:u w:val="single"/>
              <w:lang w:val="en-US"/>
            </w:rPr>
            <w:instrText xml:space="preserve"> CITATION Bas15 \l 1036 </w:instrText>
          </w:r>
          <w:r>
            <w:rPr>
              <w:u w:val="single"/>
            </w:rPr>
            <w:fldChar w:fldCharType="separate"/>
          </w:r>
          <w:r w:rsidRPr="0082028D">
            <w:rPr>
              <w:noProof/>
              <w:lang w:val="en-US"/>
            </w:rPr>
            <w:t>(Baska-Vincze, et al., 2015)</w:t>
          </w:r>
          <w:r>
            <w:rPr>
              <w:u w:val="single"/>
            </w:rPr>
            <w:fldChar w:fldCharType="end"/>
          </w:r>
        </w:sdtContent>
      </w:sdt>
      <w:bookmarkEnd w:id="29"/>
    </w:p>
    <w:p w14:paraId="038FF4B8" w14:textId="4847A821" w:rsidR="007D62EC" w:rsidRDefault="007D62EC" w:rsidP="007A0DB9">
      <w:pPr>
        <w:rPr>
          <w:rFonts w:cs="Times New Roman"/>
          <w:lang w:val="en-US"/>
        </w:rPr>
      </w:pPr>
      <w:r w:rsidRPr="0027436C">
        <w:rPr>
          <w:rFonts w:ascii="TimesNewRoman" w:hAnsi="TimesNewRoman" w:cs="TimesNewRoman"/>
          <w:lang w:val="en-US"/>
        </w:rPr>
        <w:t xml:space="preserve">The mean FHR (P = 0.004) and the standard deviation of FHR (P = 0.012) significantly decreased during the pregnancy; the FHR ± SD values decreased from 115 ± 35 to 79 ± 9 </w:t>
      </w:r>
      <w:r w:rsidRPr="007D62EC">
        <w:rPr>
          <w:rFonts w:cs="Times New Roman"/>
          <w:lang w:val="en-US"/>
        </w:rPr>
        <w:t xml:space="preserve">bpm during the ongoing pregnancy. </w:t>
      </w:r>
    </w:p>
    <w:p w14:paraId="6ED5E0AE" w14:textId="719D3078" w:rsidR="00456658" w:rsidRPr="006E7402" w:rsidRDefault="00456658" w:rsidP="007A0DB9">
      <w:pPr>
        <w:rPr>
          <w:rFonts w:cs="Times New Roman"/>
          <w:szCs w:val="24"/>
          <w:lang w:val="en-US"/>
        </w:rPr>
      </w:pPr>
    </w:p>
    <w:p w14:paraId="2011F091" w14:textId="01950709" w:rsidR="007D62EC" w:rsidRDefault="007D62EC" w:rsidP="007A0DB9">
      <w:pPr>
        <w:rPr>
          <w:rFonts w:cs="Times New Roman"/>
          <w:lang w:val="en-US"/>
        </w:rPr>
      </w:pPr>
      <w:r>
        <w:rPr>
          <w:noProof/>
          <w:lang w:val="fr-FR" w:eastAsia="fr-FR"/>
        </w:rPr>
        <w:drawing>
          <wp:inline distT="0" distB="0" distL="0" distR="0" wp14:anchorId="4D3B9FD6" wp14:editId="5E6F7C89">
            <wp:extent cx="5033464" cy="36654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amp;.PNG"/>
                    <pic:cNvPicPr/>
                  </pic:nvPicPr>
                  <pic:blipFill>
                    <a:blip r:embed="rId13">
                      <a:extLst>
                        <a:ext uri="{28A0092B-C50C-407E-A947-70E740481C1C}">
                          <a14:useLocalDpi xmlns:a14="http://schemas.microsoft.com/office/drawing/2010/main" val="0"/>
                        </a:ext>
                      </a:extLst>
                    </a:blip>
                    <a:stretch>
                      <a:fillRect/>
                    </a:stretch>
                  </pic:blipFill>
                  <pic:spPr>
                    <a:xfrm>
                      <a:off x="0" y="0"/>
                      <a:ext cx="5042164" cy="3671736"/>
                    </a:xfrm>
                    <a:prstGeom prst="rect">
                      <a:avLst/>
                    </a:prstGeom>
                  </pic:spPr>
                </pic:pic>
              </a:graphicData>
            </a:graphic>
          </wp:inline>
        </w:drawing>
      </w:r>
    </w:p>
    <w:p w14:paraId="2B52DDB8" w14:textId="0929C786" w:rsidR="007D62EC" w:rsidRPr="007D62EC" w:rsidRDefault="007D62EC" w:rsidP="007A0DB9">
      <w:pPr>
        <w:pStyle w:val="Lgende"/>
        <w:rPr>
          <w:rFonts w:cs="Times New Roman"/>
          <w:u w:val="single"/>
          <w:lang w:val="en-US"/>
        </w:rPr>
      </w:pPr>
      <w:bookmarkStart w:id="30" w:name="_Toc468079913"/>
      <w:r w:rsidRPr="007D62EC">
        <w:rPr>
          <w:u w:val="single"/>
        </w:rPr>
        <w:t xml:space="preserve">Figure </w:t>
      </w:r>
      <w:r w:rsidRPr="007D62EC">
        <w:rPr>
          <w:u w:val="single"/>
        </w:rPr>
        <w:fldChar w:fldCharType="begin"/>
      </w:r>
      <w:r w:rsidRPr="007D62EC">
        <w:rPr>
          <w:u w:val="single"/>
        </w:rPr>
        <w:instrText xml:space="preserve"> SEQ Figure \* ARABIC </w:instrText>
      </w:r>
      <w:r w:rsidRPr="007D62EC">
        <w:rPr>
          <w:u w:val="single"/>
        </w:rPr>
        <w:fldChar w:fldCharType="separate"/>
      </w:r>
      <w:r w:rsidRPr="007D62EC">
        <w:rPr>
          <w:noProof/>
          <w:u w:val="single"/>
        </w:rPr>
        <w:t>4</w:t>
      </w:r>
      <w:r w:rsidRPr="007D62EC">
        <w:rPr>
          <w:u w:val="single"/>
        </w:rPr>
        <w:fldChar w:fldCharType="end"/>
      </w:r>
      <w:r w:rsidRPr="007D62EC">
        <w:rPr>
          <w:u w:val="single"/>
        </w:rPr>
        <w:t>:a plot of mean showing fetal heart rate decreased from121 days of gestational age</w:t>
      </w:r>
      <w:bookmarkEnd w:id="30"/>
    </w:p>
    <w:p w14:paraId="23680852" w14:textId="43E069E0" w:rsidR="003557B6" w:rsidRDefault="003557B6" w:rsidP="007A0DB9">
      <w:pPr>
        <w:rPr>
          <w:rFonts w:cs="Times New Roman"/>
          <w:lang w:val="en-US"/>
        </w:rPr>
      </w:pPr>
      <w:r w:rsidRPr="007D62EC">
        <w:rPr>
          <w:rFonts w:cs="Times New Roman"/>
          <w:lang w:val="en-US"/>
        </w:rPr>
        <w:lastRenderedPageBreak/>
        <w:t xml:space="preserve">The RR intervals compared to the gestational days tended to increase during pregnancy, but this increase was not significant </w:t>
      </w:r>
      <w:sdt>
        <w:sdtPr>
          <w:rPr>
            <w:rFonts w:cs="Times New Roman"/>
            <w:lang w:val="en-US"/>
          </w:rPr>
          <w:id w:val="929929375"/>
          <w:citation/>
        </w:sdtPr>
        <w:sdtContent>
          <w:r w:rsidRPr="007D62EC">
            <w:rPr>
              <w:rFonts w:cs="Times New Roman"/>
              <w:lang w:val="en-US"/>
            </w:rPr>
            <w:fldChar w:fldCharType="begin"/>
          </w:r>
          <w:r w:rsidRPr="007D62EC">
            <w:rPr>
              <w:rFonts w:cs="Times New Roman"/>
              <w:lang w:val="en-US"/>
            </w:rPr>
            <w:instrText xml:space="preserve"> CITATION Bas15 \l 1036 </w:instrText>
          </w:r>
          <w:r w:rsidRPr="007D62EC">
            <w:rPr>
              <w:rFonts w:cs="Times New Roman"/>
              <w:lang w:val="en-US"/>
            </w:rPr>
            <w:fldChar w:fldCharType="separate"/>
          </w:r>
          <w:r w:rsidRPr="007D62EC">
            <w:rPr>
              <w:rFonts w:cs="Times New Roman"/>
              <w:noProof/>
              <w:lang w:val="en-US"/>
            </w:rPr>
            <w:t>(Baska-Vincze, et al., 2015)</w:t>
          </w:r>
          <w:r w:rsidRPr="007D62EC">
            <w:rPr>
              <w:rFonts w:cs="Times New Roman"/>
              <w:lang w:val="en-US"/>
            </w:rPr>
            <w:fldChar w:fldCharType="end"/>
          </w:r>
        </w:sdtContent>
      </w:sdt>
      <w:r w:rsidRPr="007D62EC">
        <w:rPr>
          <w:rFonts w:cs="Times New Roman"/>
          <w:lang w:val="en-US"/>
        </w:rPr>
        <w:t>. SDNN and RMSSD tended to decrease but their decrease did not reach the level of significance</w:t>
      </w:r>
      <w:r>
        <w:rPr>
          <w:rFonts w:cs="Times New Roman"/>
          <w:lang w:val="en-US"/>
        </w:rPr>
        <w:t xml:space="preserve"> </w:t>
      </w:r>
      <w:r>
        <w:rPr>
          <w:rFonts w:cs="Times New Roman"/>
          <w:lang w:val="en-US"/>
        </w:rPr>
        <w:fldChar w:fldCharType="begin"/>
      </w:r>
      <w:r>
        <w:rPr>
          <w:rFonts w:cs="Times New Roman"/>
          <w:lang w:val="en-US"/>
        </w:rPr>
        <w:instrText xml:space="preserve"> REF _Ref467998241 \h </w:instrText>
      </w:r>
      <w:r w:rsidR="007A0DB9">
        <w:rPr>
          <w:rFonts w:cs="Times New Roman"/>
          <w:lang w:val="en-US"/>
        </w:rPr>
        <w:instrText xml:space="preserve"> \* MERGEFORMAT </w:instrText>
      </w:r>
      <w:r>
        <w:rPr>
          <w:rFonts w:cs="Times New Roman"/>
          <w:lang w:val="en-US"/>
        </w:rPr>
      </w:r>
      <w:r>
        <w:rPr>
          <w:rFonts w:cs="Times New Roman"/>
          <w:lang w:val="en-US"/>
        </w:rPr>
        <w:fldChar w:fldCharType="separate"/>
      </w:r>
      <w:r w:rsidRPr="006F0528">
        <w:rPr>
          <w:u w:val="single"/>
        </w:rPr>
        <w:t xml:space="preserve">Figure </w:t>
      </w:r>
      <w:r>
        <w:rPr>
          <w:noProof/>
          <w:u w:val="single"/>
        </w:rPr>
        <w:t>5</w:t>
      </w:r>
      <w:r>
        <w:rPr>
          <w:rFonts w:cs="Times New Roman"/>
          <w:lang w:val="en-US"/>
        </w:rPr>
        <w:fldChar w:fldCharType="end"/>
      </w:r>
      <w:r>
        <w:rPr>
          <w:rFonts w:cs="Times New Roman"/>
          <w:lang w:val="en-US"/>
        </w:rPr>
        <w:t>.</w:t>
      </w:r>
    </w:p>
    <w:p w14:paraId="48435A53" w14:textId="18198585" w:rsidR="003557B6" w:rsidRDefault="003557B6" w:rsidP="007A0DB9">
      <w:pPr>
        <w:rPr>
          <w:rFonts w:cs="Times New Roman"/>
          <w:lang w:val="en-US"/>
        </w:rPr>
      </w:pPr>
    </w:p>
    <w:p w14:paraId="6103E12D" w14:textId="1CB9F22C" w:rsidR="007D62EC" w:rsidRDefault="007D62EC" w:rsidP="007A0DB9">
      <w:pPr>
        <w:rPr>
          <w:rFonts w:cs="Times New Roman"/>
          <w:lang w:val="en-US"/>
        </w:rPr>
      </w:pPr>
      <w:r>
        <w:rPr>
          <w:rFonts w:cs="Times New Roman"/>
          <w:noProof/>
          <w:szCs w:val="24"/>
          <w:lang w:val="fr-FR" w:eastAsia="fr-FR"/>
        </w:rPr>
        <w:drawing>
          <wp:inline distT="0" distB="0" distL="0" distR="0" wp14:anchorId="248C3FF4" wp14:editId="045302F5">
            <wp:extent cx="5683250" cy="4368800"/>
            <wp:effectExtent l="0" t="0" r="12700" b="1270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F4DB5A" w14:textId="77777777" w:rsidR="007D62EC" w:rsidRDefault="007D62EC" w:rsidP="007A0DB9">
      <w:pPr>
        <w:rPr>
          <w:rFonts w:cs="Times New Roman"/>
          <w:szCs w:val="24"/>
          <w:lang w:val="en-US"/>
        </w:rPr>
      </w:pPr>
    </w:p>
    <w:p w14:paraId="12901A36" w14:textId="41000474" w:rsidR="007D62EC" w:rsidRPr="006F0528" w:rsidRDefault="007D62EC" w:rsidP="007A0DB9">
      <w:pPr>
        <w:pStyle w:val="Lgende"/>
        <w:rPr>
          <w:rFonts w:cs="Times New Roman"/>
          <w:szCs w:val="24"/>
          <w:u w:val="single"/>
          <w:lang w:val="en-US"/>
        </w:rPr>
      </w:pPr>
      <w:bookmarkStart w:id="31" w:name="_Ref467998241"/>
      <w:bookmarkStart w:id="32" w:name="_Toc468079914"/>
      <w:r w:rsidRPr="006F0528">
        <w:rPr>
          <w:u w:val="single"/>
        </w:rPr>
        <w:t xml:space="preserve">Figure </w:t>
      </w:r>
      <w:r w:rsidRPr="006F0528">
        <w:rPr>
          <w:u w:val="single"/>
        </w:rPr>
        <w:fldChar w:fldCharType="begin"/>
      </w:r>
      <w:r w:rsidRPr="006F0528">
        <w:rPr>
          <w:u w:val="single"/>
        </w:rPr>
        <w:instrText xml:space="preserve"> SEQ Figure \* ARABIC </w:instrText>
      </w:r>
      <w:r w:rsidRPr="006F0528">
        <w:rPr>
          <w:u w:val="single"/>
        </w:rPr>
        <w:fldChar w:fldCharType="separate"/>
      </w:r>
      <w:r>
        <w:rPr>
          <w:noProof/>
          <w:u w:val="single"/>
        </w:rPr>
        <w:t>5</w:t>
      </w:r>
      <w:r w:rsidRPr="006F0528">
        <w:rPr>
          <w:u w:val="single"/>
        </w:rPr>
        <w:fldChar w:fldCharType="end"/>
      </w:r>
      <w:bookmarkEnd w:id="31"/>
      <w:r w:rsidRPr="006F0528">
        <w:rPr>
          <w:u w:val="single"/>
        </w:rPr>
        <w:t>: important fetal heart parameters in ms (without standard deviation included in the values)</w:t>
      </w:r>
      <w:bookmarkEnd w:id="32"/>
    </w:p>
    <w:p w14:paraId="7CE6594A" w14:textId="2BBA8750" w:rsidR="007D62EC" w:rsidRPr="007D62EC" w:rsidRDefault="007D62EC" w:rsidP="007A0DB9">
      <w:pPr>
        <w:rPr>
          <w:rFonts w:cs="Times New Roman"/>
          <w:lang w:val="en-US"/>
        </w:rPr>
      </w:pPr>
    </w:p>
    <w:p w14:paraId="253098B8" w14:textId="591B570E" w:rsidR="007D62EC" w:rsidRDefault="007D62EC" w:rsidP="007A0DB9">
      <w:pPr>
        <w:rPr>
          <w:rFonts w:cs="Times New Roman"/>
          <w:lang w:val="en-US"/>
        </w:rPr>
      </w:pPr>
      <w:r w:rsidRPr="007D62EC">
        <w:rPr>
          <w:rFonts w:cs="Times New Roman"/>
          <w:lang w:val="en-US"/>
        </w:rPr>
        <w:t xml:space="preserve">In addition, the large differences </w:t>
      </w:r>
      <w:r w:rsidR="005A0D29">
        <w:rPr>
          <w:rFonts w:cs="Times New Roman"/>
          <w:lang w:val="en-US"/>
        </w:rPr>
        <w:t xml:space="preserve">they studied four mare-fetus pairs for </w:t>
      </w:r>
      <w:r w:rsidRPr="007D62EC">
        <w:rPr>
          <w:rFonts w:cs="Times New Roman"/>
          <w:lang w:val="en-US"/>
        </w:rPr>
        <w:t>four consecutive months</w:t>
      </w:r>
      <w:r w:rsidR="005A0D29">
        <w:rPr>
          <w:rFonts w:cs="Times New Roman"/>
          <w:lang w:val="en-US"/>
        </w:rPr>
        <w:t xml:space="preserve"> and it’s</w:t>
      </w:r>
      <w:r w:rsidRPr="007D62EC">
        <w:rPr>
          <w:rFonts w:cs="Times New Roman"/>
          <w:lang w:val="en-US"/>
        </w:rPr>
        <w:t xml:space="preserve"> support the assumption that there might be ‘high-HR’ and ‘low-HR’ fetuses in horses.</w:t>
      </w:r>
    </w:p>
    <w:p w14:paraId="3679418F" w14:textId="55DF7974" w:rsidR="005A0D29" w:rsidRPr="007D62EC" w:rsidRDefault="00792D5D" w:rsidP="007A0DB9">
      <w:pPr>
        <w:rPr>
          <w:rFonts w:cs="Times New Roman"/>
          <w:lang w:val="en-US"/>
        </w:rPr>
      </w:pPr>
      <w:r>
        <w:rPr>
          <w:rFonts w:cs="Times New Roman"/>
          <w:lang w:val="en-US"/>
        </w:rPr>
        <w:t xml:space="preserve"> </w:t>
      </w:r>
      <w:r w:rsidR="005A0D29">
        <w:rPr>
          <w:rFonts w:cs="Times New Roman"/>
          <w:lang w:val="en-US"/>
        </w:rPr>
        <w:t>Nagel’s results were tendency the same but from</w:t>
      </w:r>
      <w:r w:rsidR="005A0D29" w:rsidRPr="005A0D29">
        <w:rPr>
          <w:rFonts w:cs="Times New Roman"/>
          <w:lang w:val="en-US"/>
        </w:rPr>
        <w:t xml:space="preserve"> their measurements they concluded that F</w:t>
      </w:r>
      <w:r w:rsidR="004A5A51">
        <w:rPr>
          <w:rFonts w:cs="Times New Roman"/>
          <w:lang w:val="en-US"/>
        </w:rPr>
        <w:t>HR continuously decreases while F</w:t>
      </w:r>
      <w:r w:rsidR="005A0D29" w:rsidRPr="005A0D29">
        <w:rPr>
          <w:rFonts w:cs="Times New Roman"/>
          <w:lang w:val="en-US"/>
        </w:rPr>
        <w:t>HRV increases with the advancement of gestatio</w:t>
      </w:r>
      <w:r w:rsidR="005A0D29">
        <w:rPr>
          <w:rFonts w:cs="Times New Roman"/>
          <w:lang w:val="en-US"/>
        </w:rPr>
        <w:t>n”</w:t>
      </w:r>
      <w:r w:rsidR="005A0D29" w:rsidRPr="005A0D29">
        <w:t xml:space="preserve"> </w:t>
      </w:r>
      <w:r w:rsidR="005A0D29">
        <w:t>In mares, the RR interval decreased from 1480 ± 29 ms on day 270 of pregnancy to 1190 ± 58 ms on day 330 of pregnancy (p &lt; 0.05). In contrast, foetal RR</w:t>
      </w:r>
      <w:r>
        <w:t>(HRV)</w:t>
      </w:r>
      <w:r w:rsidR="005A0D29">
        <w:t xml:space="preserve"> interval increased during the same time period from 611 ± 23 ms on day 270 of gestation to 756 ± 25 ms on day 330 of gestation (p &lt; 0.05). Concomitantly, maternal HR increased and foetal HR decreased.</w:t>
      </w:r>
      <w:r>
        <w:t>”</w:t>
      </w:r>
      <w:sdt>
        <w:sdtPr>
          <w:id w:val="-433062495"/>
          <w:citation/>
        </w:sdtPr>
        <w:sdtContent>
          <w:r w:rsidR="00A97FA6">
            <w:fldChar w:fldCharType="begin"/>
          </w:r>
          <w:r w:rsidR="00A97FA6" w:rsidRPr="00A97FA6">
            <w:rPr>
              <w:lang w:val="en-US"/>
            </w:rPr>
            <w:instrText xml:space="preserve"> CITATION Nag11 \l 1036 </w:instrText>
          </w:r>
          <w:r w:rsidR="00A97FA6">
            <w:fldChar w:fldCharType="separate"/>
          </w:r>
          <w:r w:rsidR="00A97FA6" w:rsidRPr="00A97FA6">
            <w:rPr>
              <w:noProof/>
              <w:lang w:val="en-US"/>
            </w:rPr>
            <w:t xml:space="preserve"> (Nagel, et al., 2011)</w:t>
          </w:r>
          <w:r w:rsidR="00A97FA6">
            <w:fldChar w:fldCharType="end"/>
          </w:r>
        </w:sdtContent>
      </w:sdt>
    </w:p>
    <w:p w14:paraId="1410E9A8" w14:textId="47192B65" w:rsidR="00456658" w:rsidRDefault="00456658" w:rsidP="007A0DB9">
      <w:pPr>
        <w:rPr>
          <w:rFonts w:ascii="TimesNewRoman" w:hAnsi="TimesNewRoman" w:cs="TimesNewRoman"/>
          <w:lang w:val="en-US"/>
        </w:rPr>
      </w:pPr>
    </w:p>
    <w:p w14:paraId="2BA2AB44" w14:textId="16A3994A" w:rsidR="00456658" w:rsidRDefault="00456658" w:rsidP="007A0DB9">
      <w:pPr>
        <w:autoSpaceDE w:val="0"/>
        <w:autoSpaceDN w:val="0"/>
        <w:adjustRightInd w:val="0"/>
        <w:rPr>
          <w:rFonts w:ascii="TimesNewRoman" w:hAnsi="TimesNewRoman" w:cs="TimesNewRoman"/>
          <w:lang w:val="en-US"/>
        </w:rPr>
      </w:pPr>
    </w:p>
    <w:p w14:paraId="27D69EA2" w14:textId="130B5045" w:rsidR="00572C02" w:rsidRDefault="00A97FA6" w:rsidP="007A0DB9">
      <w:pPr>
        <w:pStyle w:val="Titre3"/>
        <w:rPr>
          <w:lang w:val="en-US"/>
        </w:rPr>
      </w:pPr>
      <w:bookmarkStart w:id="33" w:name="_Toc468176413"/>
      <w:r>
        <w:rPr>
          <w:lang w:val="en-US"/>
        </w:rPr>
        <w:t>2-3)</w:t>
      </w:r>
      <w:r w:rsidR="00095839">
        <w:rPr>
          <w:lang w:val="en-US"/>
        </w:rPr>
        <w:t xml:space="preserve"> </w:t>
      </w:r>
      <w:r w:rsidR="00C87C9A">
        <w:rPr>
          <w:lang w:val="en-US"/>
        </w:rPr>
        <w:t>Discussion:</w:t>
      </w:r>
      <w:bookmarkEnd w:id="33"/>
    </w:p>
    <w:p w14:paraId="3ECDD88A" w14:textId="77777777" w:rsidR="00361A45" w:rsidRDefault="00361A45" w:rsidP="007A0DB9">
      <w:pPr>
        <w:rPr>
          <w:lang w:val="en-US"/>
        </w:rPr>
      </w:pPr>
    </w:p>
    <w:p w14:paraId="6F26C91E" w14:textId="3560EAA1" w:rsidR="009133F1" w:rsidRPr="00572C02" w:rsidRDefault="00361A45" w:rsidP="007A0DB9">
      <w:pPr>
        <w:rPr>
          <w:lang w:val="en-US"/>
        </w:rPr>
      </w:pPr>
      <w:r>
        <w:rPr>
          <w:lang w:val="en-US"/>
        </w:rPr>
        <w:t xml:space="preserve">   </w:t>
      </w:r>
      <w:r w:rsidR="00572C02">
        <w:rPr>
          <w:lang w:val="en-US"/>
        </w:rPr>
        <w:t>The last decade</w:t>
      </w:r>
      <w:r w:rsidR="000C6A11">
        <w:rPr>
          <w:lang w:val="en-US"/>
        </w:rPr>
        <w:t>,</w:t>
      </w:r>
      <w:r w:rsidR="00572C02">
        <w:rPr>
          <w:lang w:val="en-US"/>
        </w:rPr>
        <w:t xml:space="preserve"> studies have shown that </w:t>
      </w:r>
      <w:r w:rsidR="006460B2">
        <w:rPr>
          <w:lang w:val="en-US"/>
        </w:rPr>
        <w:t>feto-mate</w:t>
      </w:r>
      <w:r w:rsidR="000C6A11">
        <w:rPr>
          <w:lang w:val="en-US"/>
        </w:rPr>
        <w:t>rnal ECG</w:t>
      </w:r>
      <w:r w:rsidR="006460B2">
        <w:rPr>
          <w:lang w:val="en-US"/>
        </w:rPr>
        <w:t>,</w:t>
      </w:r>
      <w:r w:rsidR="009133F1">
        <w:rPr>
          <w:lang w:val="en-US"/>
        </w:rPr>
        <w:t xml:space="preserve"> </w:t>
      </w:r>
      <w:r w:rsidR="004A5A51">
        <w:rPr>
          <w:lang w:val="en-US"/>
        </w:rPr>
        <w:t>F</w:t>
      </w:r>
      <w:r w:rsidR="009133F1">
        <w:rPr>
          <w:lang w:val="en-US"/>
        </w:rPr>
        <w:t xml:space="preserve">HRV, and </w:t>
      </w:r>
      <w:r w:rsidR="004A5A51">
        <w:rPr>
          <w:lang w:val="en-US"/>
        </w:rPr>
        <w:t>F</w:t>
      </w:r>
      <w:r w:rsidR="009133F1">
        <w:rPr>
          <w:lang w:val="en-US"/>
        </w:rPr>
        <w:t xml:space="preserve">HR is a good non-invasive method which can be easily performed </w:t>
      </w:r>
      <w:r w:rsidR="006460B2">
        <w:rPr>
          <w:lang w:val="en-US"/>
        </w:rPr>
        <w:t xml:space="preserve">in a </w:t>
      </w:r>
      <w:r w:rsidR="000C6A11">
        <w:rPr>
          <w:lang w:val="en-US"/>
        </w:rPr>
        <w:t>stud co</w:t>
      </w:r>
      <w:r w:rsidR="006460B2">
        <w:rPr>
          <w:lang w:val="en-US"/>
        </w:rPr>
        <w:t xml:space="preserve">ndition, </w:t>
      </w:r>
      <w:r w:rsidR="009133F1">
        <w:rPr>
          <w:lang w:val="en-US"/>
        </w:rPr>
        <w:t xml:space="preserve">so mare are keeping in familiar condition which prevent external stressor. Data analysis </w:t>
      </w:r>
      <w:r w:rsidR="00A95C0F">
        <w:rPr>
          <w:lang w:val="en-US"/>
        </w:rPr>
        <w:t>inform vet</w:t>
      </w:r>
      <w:r w:rsidR="003F227A">
        <w:rPr>
          <w:lang w:val="en-US"/>
        </w:rPr>
        <w:t xml:space="preserve">erinarians </w:t>
      </w:r>
      <w:r w:rsidR="00A95C0F">
        <w:rPr>
          <w:lang w:val="en-US"/>
        </w:rPr>
        <w:t xml:space="preserve">about </w:t>
      </w:r>
      <w:r w:rsidR="009133F1">
        <w:rPr>
          <w:lang w:val="en-US"/>
        </w:rPr>
        <w:t xml:space="preserve">fetal well-being either in 5 min (Short </w:t>
      </w:r>
      <w:r w:rsidR="006460B2">
        <w:rPr>
          <w:lang w:val="en-US"/>
        </w:rPr>
        <w:t>record) or as</w:t>
      </w:r>
      <w:r w:rsidR="009133F1">
        <w:rPr>
          <w:lang w:val="en-US"/>
        </w:rPr>
        <w:t xml:space="preserve"> long as 24 hours (long records)</w:t>
      </w:r>
      <w:r w:rsidR="00A95C0F">
        <w:rPr>
          <w:lang w:val="en-US"/>
        </w:rPr>
        <w:t>.</w:t>
      </w:r>
    </w:p>
    <w:p w14:paraId="4DE640B2" w14:textId="11A58A94" w:rsidR="00A95C0F" w:rsidRDefault="00A95C0F" w:rsidP="007A0DB9">
      <w:pPr>
        <w:autoSpaceDE w:val="0"/>
        <w:autoSpaceDN w:val="0"/>
        <w:adjustRightInd w:val="0"/>
        <w:rPr>
          <w:lang w:val="en-US"/>
        </w:rPr>
      </w:pPr>
      <w:r>
        <w:rPr>
          <w:lang w:val="en-US"/>
        </w:rPr>
        <w:t xml:space="preserve">It’s important to keep a quiet mare otherwise the result could be false because </w:t>
      </w:r>
      <w:r w:rsidR="006460B2">
        <w:rPr>
          <w:lang w:val="en-US"/>
        </w:rPr>
        <w:t xml:space="preserve">the stress increases </w:t>
      </w:r>
      <w:r w:rsidR="00162351">
        <w:rPr>
          <w:lang w:val="en-US"/>
        </w:rPr>
        <w:t xml:space="preserve">blood cortisol </w:t>
      </w:r>
      <w:r w:rsidR="006460B2">
        <w:rPr>
          <w:lang w:val="en-US"/>
        </w:rPr>
        <w:t xml:space="preserve">which </w:t>
      </w:r>
      <w:r w:rsidR="009C2CFF">
        <w:rPr>
          <w:lang w:val="en-US"/>
        </w:rPr>
        <w:t xml:space="preserve">could </w:t>
      </w:r>
      <w:r w:rsidR="00162351">
        <w:rPr>
          <w:lang w:val="en-US"/>
        </w:rPr>
        <w:t>affect HR and HRV values</w:t>
      </w:r>
      <w:r w:rsidR="006460B2">
        <w:rPr>
          <w:lang w:val="en-US"/>
        </w:rPr>
        <w:t xml:space="preserve"> of the mare and </w:t>
      </w:r>
      <w:r w:rsidR="00162351">
        <w:rPr>
          <w:lang w:val="en-US"/>
        </w:rPr>
        <w:t>cortisol can cross placenta and</w:t>
      </w:r>
      <w:r w:rsidR="009C2CFF">
        <w:rPr>
          <w:lang w:val="en-US"/>
        </w:rPr>
        <w:t xml:space="preserve"> could al</w:t>
      </w:r>
      <w:r w:rsidR="000C6A11">
        <w:rPr>
          <w:lang w:val="en-US"/>
        </w:rPr>
        <w:t>so</w:t>
      </w:r>
      <w:r w:rsidR="00162351">
        <w:rPr>
          <w:lang w:val="en-US"/>
        </w:rPr>
        <w:t xml:space="preserve"> affect heart parameters of the foal. </w:t>
      </w:r>
    </w:p>
    <w:p w14:paraId="72F41E0E" w14:textId="3973FF4B" w:rsidR="004A5A51" w:rsidRDefault="004A5A51" w:rsidP="007A0DB9">
      <w:pPr>
        <w:autoSpaceDE w:val="0"/>
        <w:autoSpaceDN w:val="0"/>
        <w:adjustRightInd w:val="0"/>
        <w:rPr>
          <w:lang w:val="en-US"/>
        </w:rPr>
      </w:pPr>
      <w:r>
        <w:rPr>
          <w:lang w:val="en-US"/>
        </w:rPr>
        <w:t xml:space="preserve">Important data have been collected during mare’s pregnancy and the analysis of them give a general view of the </w:t>
      </w:r>
      <w:r w:rsidR="003F227A">
        <w:rPr>
          <w:lang w:val="en-US"/>
        </w:rPr>
        <w:t xml:space="preserve">normal </w:t>
      </w:r>
      <w:r>
        <w:rPr>
          <w:lang w:val="en-US"/>
        </w:rPr>
        <w:t xml:space="preserve">feto-maternal ECG values. </w:t>
      </w:r>
    </w:p>
    <w:p w14:paraId="15C2162D" w14:textId="498CFBA8" w:rsidR="009600F6" w:rsidRDefault="003F227A" w:rsidP="007A0DB9">
      <w:pPr>
        <w:autoSpaceDE w:val="0"/>
        <w:autoSpaceDN w:val="0"/>
        <w:adjustRightInd w:val="0"/>
        <w:rPr>
          <w:rFonts w:ascii="TimesNewRoman" w:hAnsi="TimesNewRoman" w:cs="TimesNewRoman"/>
          <w:lang w:val="en-US"/>
        </w:rPr>
      </w:pPr>
      <w:r>
        <w:rPr>
          <w:rFonts w:eastAsia="Times New Roman" w:cs="Times New Roman"/>
          <w:szCs w:val="24"/>
          <w:lang w:val="en-US" w:eastAsia="fr-FR"/>
        </w:rPr>
        <w:t xml:space="preserve">Overall, there are </w:t>
      </w:r>
      <w:r w:rsidR="004A5A51" w:rsidRPr="00095839">
        <w:rPr>
          <w:rFonts w:eastAsia="Times New Roman" w:cs="Times New Roman"/>
          <w:szCs w:val="24"/>
          <w:lang w:val="en-US" w:eastAsia="fr-FR"/>
        </w:rPr>
        <w:t>no significant increase in the mares' h</w:t>
      </w:r>
      <w:r w:rsidR="004A5A51">
        <w:rPr>
          <w:rFonts w:eastAsia="Times New Roman" w:cs="Times New Roman"/>
          <w:szCs w:val="24"/>
          <w:lang w:val="en-US" w:eastAsia="fr-FR"/>
        </w:rPr>
        <w:t>eart rates throughout</w:t>
      </w:r>
      <w:r>
        <w:rPr>
          <w:rFonts w:eastAsia="Times New Roman" w:cs="Times New Roman"/>
          <w:szCs w:val="24"/>
          <w:lang w:val="en-US" w:eastAsia="fr-FR"/>
        </w:rPr>
        <w:t xml:space="preserve"> pregnancy just</w:t>
      </w:r>
      <w:r w:rsidR="004A5A51">
        <w:rPr>
          <w:rFonts w:eastAsia="Times New Roman" w:cs="Times New Roman"/>
          <w:szCs w:val="24"/>
          <w:lang w:val="en-US" w:eastAsia="fr-FR"/>
        </w:rPr>
        <w:t xml:space="preserve"> </w:t>
      </w:r>
      <w:r>
        <w:rPr>
          <w:rFonts w:eastAsia="Times New Roman" w:cs="Times New Roman"/>
          <w:szCs w:val="24"/>
          <w:lang w:val="en-US" w:eastAsia="fr-FR"/>
        </w:rPr>
        <w:t xml:space="preserve">slightly </w:t>
      </w:r>
      <w:r w:rsidR="004A5A51" w:rsidRPr="00095839">
        <w:rPr>
          <w:rFonts w:eastAsia="Times New Roman" w:cs="Times New Roman"/>
          <w:szCs w:val="24"/>
          <w:lang w:val="en-US" w:eastAsia="fr-FR"/>
        </w:rPr>
        <w:t>dur</w:t>
      </w:r>
      <w:r w:rsidR="004A5A51">
        <w:rPr>
          <w:rFonts w:eastAsia="Times New Roman" w:cs="Times New Roman"/>
          <w:szCs w:val="24"/>
          <w:lang w:val="en-US" w:eastAsia="fr-FR"/>
        </w:rPr>
        <w:t xml:space="preserve">ing the last </w:t>
      </w:r>
      <w:r>
        <w:rPr>
          <w:rFonts w:eastAsia="Times New Roman" w:cs="Times New Roman"/>
          <w:szCs w:val="24"/>
          <w:lang w:val="en-US" w:eastAsia="fr-FR"/>
        </w:rPr>
        <w:t xml:space="preserve">month. </w:t>
      </w:r>
      <w:r w:rsidRPr="00095839">
        <w:rPr>
          <w:rFonts w:eastAsia="Times New Roman" w:cs="Times New Roman"/>
          <w:szCs w:val="24"/>
          <w:lang w:val="en-US" w:eastAsia="fr-FR"/>
        </w:rPr>
        <w:t>The</w:t>
      </w:r>
      <w:r w:rsidR="004A5A51" w:rsidRPr="00095839">
        <w:rPr>
          <w:rFonts w:eastAsia="Times New Roman" w:cs="Times New Roman"/>
          <w:szCs w:val="24"/>
          <w:lang w:val="en-US" w:eastAsia="fr-FR"/>
        </w:rPr>
        <w:t xml:space="preserve"> heart of most fetuses decreased in the last month from about 110 beats per minute (BPM) and to around 80 BPM</w:t>
      </w:r>
      <w:sdt>
        <w:sdtPr>
          <w:rPr>
            <w:rFonts w:eastAsia="Times New Roman" w:cs="Times New Roman"/>
            <w:szCs w:val="24"/>
            <w:lang w:val="en-US" w:eastAsia="fr-FR"/>
          </w:rPr>
          <w:id w:val="1004166382"/>
          <w:citation/>
        </w:sdtPr>
        <w:sdtContent>
          <w:r>
            <w:rPr>
              <w:rFonts w:eastAsia="Times New Roman" w:cs="Times New Roman"/>
              <w:szCs w:val="24"/>
              <w:lang w:val="en-US" w:eastAsia="fr-FR"/>
            </w:rPr>
            <w:fldChar w:fldCharType="begin"/>
          </w:r>
          <w:r w:rsidRPr="003F227A">
            <w:rPr>
              <w:rFonts w:eastAsia="Times New Roman" w:cs="Times New Roman"/>
              <w:szCs w:val="24"/>
              <w:lang w:val="en-US" w:eastAsia="fr-FR"/>
            </w:rPr>
            <w:instrText xml:space="preserve"> CITATION Nag11 \l 1036 </w:instrText>
          </w:r>
          <w:r>
            <w:rPr>
              <w:rFonts w:eastAsia="Times New Roman" w:cs="Times New Roman"/>
              <w:szCs w:val="24"/>
              <w:lang w:val="en-US" w:eastAsia="fr-FR"/>
            </w:rPr>
            <w:fldChar w:fldCharType="separate"/>
          </w:r>
          <w:r w:rsidRPr="003F227A">
            <w:rPr>
              <w:rFonts w:eastAsia="Times New Roman" w:cs="Times New Roman"/>
              <w:noProof/>
              <w:szCs w:val="24"/>
              <w:lang w:val="en-US" w:eastAsia="fr-FR"/>
            </w:rPr>
            <w:t xml:space="preserve"> (Nagel, et al., 2011)</w:t>
          </w:r>
          <w:r>
            <w:rPr>
              <w:rFonts w:eastAsia="Times New Roman" w:cs="Times New Roman"/>
              <w:szCs w:val="24"/>
              <w:lang w:val="en-US" w:eastAsia="fr-FR"/>
            </w:rPr>
            <w:fldChar w:fldCharType="end"/>
          </w:r>
        </w:sdtContent>
      </w:sdt>
      <w:r w:rsidR="004A5A51" w:rsidRPr="00095839">
        <w:rPr>
          <w:rFonts w:eastAsia="Times New Roman" w:cs="Times New Roman"/>
          <w:szCs w:val="24"/>
          <w:lang w:val="en-US" w:eastAsia="fr-FR"/>
        </w:rPr>
        <w:t>and</w:t>
      </w:r>
      <w:r>
        <w:rPr>
          <w:rFonts w:eastAsia="Times New Roman" w:cs="Times New Roman"/>
          <w:szCs w:val="24"/>
          <w:lang w:val="en-US" w:eastAsia="fr-FR"/>
        </w:rPr>
        <w:t xml:space="preserve"> d</w:t>
      </w:r>
      <w:r w:rsidR="004A5A51" w:rsidRPr="00095839">
        <w:rPr>
          <w:rFonts w:eastAsia="Times New Roman" w:cs="Times New Roman"/>
          <w:szCs w:val="24"/>
          <w:lang w:val="en-US" w:eastAsia="fr-FR"/>
        </w:rPr>
        <w:t xml:space="preserve">uring delivery some foals' heart rates dropped to 50 BPM during delivery (which could </w:t>
      </w:r>
      <w:r>
        <w:rPr>
          <w:rFonts w:eastAsia="Times New Roman" w:cs="Times New Roman"/>
          <w:szCs w:val="24"/>
          <w:lang w:val="en-US" w:eastAsia="fr-FR"/>
        </w:rPr>
        <w:t>explain why prolonged delivery</w:t>
      </w:r>
      <w:r w:rsidR="004A5A51" w:rsidRPr="00095839">
        <w:rPr>
          <w:rFonts w:eastAsia="Times New Roman" w:cs="Times New Roman"/>
          <w:szCs w:val="24"/>
          <w:lang w:val="en-US" w:eastAsia="fr-FR"/>
        </w:rPr>
        <w:t xml:space="preserve"> </w:t>
      </w:r>
      <w:r>
        <w:rPr>
          <w:rFonts w:eastAsia="Times New Roman" w:cs="Times New Roman"/>
          <w:szCs w:val="24"/>
          <w:lang w:val="en-US" w:eastAsia="fr-FR"/>
        </w:rPr>
        <w:t>is very dangerous for foal life</w:t>
      </w:r>
      <w:r w:rsidR="002C742B">
        <w:rPr>
          <w:rFonts w:eastAsia="Times New Roman" w:cs="Times New Roman"/>
          <w:szCs w:val="24"/>
          <w:lang w:val="en-US" w:eastAsia="fr-FR"/>
        </w:rPr>
        <w:t>.</w:t>
      </w:r>
      <w:r w:rsidR="002C742B">
        <w:rPr>
          <w:rFonts w:ascii="TimesNewRoman" w:hAnsi="TimesNewRoman" w:cs="TimesNewRoman"/>
          <w:lang w:val="en-US"/>
        </w:rPr>
        <w:t xml:space="preserve"> In the study on Lipizzaners the</w:t>
      </w:r>
      <w:r w:rsidR="00095839" w:rsidRPr="00095839">
        <w:rPr>
          <w:rFonts w:ascii="TimesNewRoman" w:hAnsi="TimesNewRoman" w:cs="TimesNewRoman"/>
          <w:lang w:val="en-US"/>
        </w:rPr>
        <w:t xml:space="preserve"> mean FHR significantly decreased a</w:t>
      </w:r>
      <w:r w:rsidR="002C742B">
        <w:rPr>
          <w:rFonts w:ascii="TimesNewRoman" w:hAnsi="TimesNewRoman" w:cs="TimesNewRoman"/>
          <w:lang w:val="en-US"/>
        </w:rPr>
        <w:t>nd the mean RR intervals (as on Nagel’s study</w:t>
      </w:r>
      <w:r w:rsidR="00095839" w:rsidRPr="00095839">
        <w:rPr>
          <w:rFonts w:ascii="TimesNewRoman" w:hAnsi="TimesNewRoman" w:cs="TimesNewRoman"/>
          <w:lang w:val="en-US"/>
        </w:rPr>
        <w:t>) tended to increase (</w:t>
      </w:r>
      <w:r w:rsidR="002C742B">
        <w:rPr>
          <w:rFonts w:ascii="TimesNewRoman" w:hAnsi="TimesNewRoman" w:cs="TimesNewRoman"/>
          <w:lang w:val="en-US"/>
        </w:rPr>
        <w:t>but it was not significant</w:t>
      </w:r>
      <w:r w:rsidR="00095839" w:rsidRPr="00095839">
        <w:rPr>
          <w:rFonts w:ascii="TimesNewRoman" w:hAnsi="TimesNewRoman" w:cs="TimesNewRoman"/>
          <w:lang w:val="en-US"/>
        </w:rPr>
        <w:t>) during the pregnancy. However, the standard deviation of FHR (SDFHR) significantly decreased in relation to</w:t>
      </w:r>
      <w:r w:rsidR="00195353">
        <w:rPr>
          <w:rFonts w:ascii="TimesNewRoman" w:hAnsi="TimesNewRoman" w:cs="TimesNewRoman"/>
          <w:lang w:val="en-US"/>
        </w:rPr>
        <w:t xml:space="preserve"> gestational age</w:t>
      </w:r>
      <w:r w:rsidR="002C742B">
        <w:rPr>
          <w:rFonts w:ascii="TimesNewRoman" w:hAnsi="TimesNewRoman" w:cs="TimesNewRoman"/>
          <w:lang w:val="en-US"/>
        </w:rPr>
        <w:t>,</w:t>
      </w:r>
      <w:r w:rsidR="00195353">
        <w:rPr>
          <w:rFonts w:ascii="TimesNewRoman" w:hAnsi="TimesNewRoman" w:cs="TimesNewRoman"/>
          <w:lang w:val="en-US"/>
        </w:rPr>
        <w:t xml:space="preserve"> </w:t>
      </w:r>
      <w:r w:rsidR="002C742B">
        <w:rPr>
          <w:rFonts w:ascii="TimesNewRoman" w:hAnsi="TimesNewRoman" w:cs="TimesNewRoman"/>
          <w:lang w:val="en-US"/>
        </w:rPr>
        <w:t>t</w:t>
      </w:r>
      <w:r w:rsidR="00095839" w:rsidRPr="00095839">
        <w:rPr>
          <w:rFonts w:ascii="TimesNewRoman" w:hAnsi="TimesNewRoman" w:cs="TimesNewRoman"/>
          <w:lang w:val="en-US"/>
        </w:rPr>
        <w:t xml:space="preserve">hese data showed that HRV in the foal fetus decreased as the pregnancy progressed, which is in contrast with the results of earlier equine studies </w:t>
      </w:r>
      <w:sdt>
        <w:sdtPr>
          <w:rPr>
            <w:rFonts w:ascii="TimesNewRoman" w:hAnsi="TimesNewRoman" w:cs="TimesNewRoman"/>
            <w:lang w:val="en-US"/>
          </w:rPr>
          <w:id w:val="619034951"/>
          <w:citation/>
        </w:sdtPr>
        <w:sdtContent>
          <w:r w:rsidR="002C742B">
            <w:rPr>
              <w:rFonts w:ascii="TimesNewRoman" w:hAnsi="TimesNewRoman" w:cs="TimesNewRoman"/>
              <w:lang w:val="en-US"/>
            </w:rPr>
            <w:fldChar w:fldCharType="begin"/>
          </w:r>
          <w:r w:rsidR="002C742B" w:rsidRPr="002C742B">
            <w:rPr>
              <w:rFonts w:ascii="TimesNewRoman" w:hAnsi="TimesNewRoman" w:cs="TimesNewRoman"/>
              <w:lang w:val="en-US"/>
            </w:rPr>
            <w:instrText xml:space="preserve"> CITATION Nag11 \l 1036 </w:instrText>
          </w:r>
          <w:r w:rsidR="002C742B">
            <w:rPr>
              <w:rFonts w:ascii="TimesNewRoman" w:hAnsi="TimesNewRoman" w:cs="TimesNewRoman"/>
              <w:lang w:val="en-US"/>
            </w:rPr>
            <w:fldChar w:fldCharType="separate"/>
          </w:r>
          <w:r w:rsidR="002C742B" w:rsidRPr="002C742B">
            <w:rPr>
              <w:rFonts w:ascii="TimesNewRoman" w:hAnsi="TimesNewRoman" w:cs="TimesNewRoman"/>
              <w:noProof/>
              <w:lang w:val="en-US"/>
            </w:rPr>
            <w:t>(Nagel, et al., 2011)</w:t>
          </w:r>
          <w:r w:rsidR="002C742B">
            <w:rPr>
              <w:rFonts w:ascii="TimesNewRoman" w:hAnsi="TimesNewRoman" w:cs="TimesNewRoman"/>
              <w:lang w:val="en-US"/>
            </w:rPr>
            <w:fldChar w:fldCharType="end"/>
          </w:r>
        </w:sdtContent>
      </w:sdt>
      <w:r w:rsidR="002C742B">
        <w:rPr>
          <w:rFonts w:ascii="TimesNewRoman" w:hAnsi="TimesNewRoman" w:cs="TimesNewRoman"/>
          <w:lang w:val="en-US"/>
        </w:rPr>
        <w:t>.</w:t>
      </w:r>
      <w:r w:rsidR="00095839" w:rsidRPr="00095839">
        <w:rPr>
          <w:rFonts w:ascii="TimesNewRoman" w:hAnsi="TimesNewRoman" w:cs="TimesNewRoman"/>
          <w:lang w:val="en-US"/>
        </w:rPr>
        <w:t xml:space="preserve"> </w:t>
      </w:r>
      <w:r w:rsidR="00195353">
        <w:rPr>
          <w:rFonts w:ascii="TimesNewRoman" w:hAnsi="TimesNewRoman" w:cs="TimesNewRoman"/>
          <w:lang w:val="en-US"/>
        </w:rPr>
        <w:t>“</w:t>
      </w:r>
      <w:r w:rsidR="002C742B">
        <w:rPr>
          <w:rFonts w:ascii="TimesNewRoman" w:hAnsi="TimesNewRoman" w:cs="TimesNewRoman"/>
          <w:lang w:val="en-US"/>
        </w:rPr>
        <w:t xml:space="preserve">As HRV has been reported to </w:t>
      </w:r>
      <w:r w:rsidR="00095839" w:rsidRPr="00095839">
        <w:rPr>
          <w:rFonts w:ascii="TimesNewRoman" w:hAnsi="TimesNewRoman" w:cs="TimesNewRoman"/>
          <w:lang w:val="en-US"/>
        </w:rPr>
        <w:t>decrease in horses under certain conditions such as st</w:t>
      </w:r>
      <w:r w:rsidR="002C742B">
        <w:rPr>
          <w:rFonts w:ascii="TimesNewRoman" w:hAnsi="TimesNewRoman" w:cs="TimesNewRoman"/>
          <w:lang w:val="en-US"/>
        </w:rPr>
        <w:t>ress,</w:t>
      </w:r>
      <w:r w:rsidR="002C742B">
        <w:rPr>
          <w:rFonts w:eastAsia="Times New Roman" w:cs="Times New Roman"/>
          <w:szCs w:val="24"/>
          <w:lang w:val="en-US" w:eastAsia="fr-FR"/>
        </w:rPr>
        <w:t xml:space="preserve"> </w:t>
      </w:r>
      <w:r w:rsidR="00095839" w:rsidRPr="00095839">
        <w:rPr>
          <w:rFonts w:ascii="TimesNewRoman" w:hAnsi="TimesNewRoman" w:cs="TimesNewRoman"/>
          <w:lang w:val="en-US"/>
        </w:rPr>
        <w:t xml:space="preserve">pain </w:t>
      </w:r>
      <w:r w:rsidR="00195353">
        <w:rPr>
          <w:rFonts w:ascii="TimesNewRoman" w:hAnsi="TimesNewRoman" w:cs="TimesNewRoman"/>
          <w:lang w:val="en-US"/>
        </w:rPr>
        <w:t>and fetal distress</w:t>
      </w:r>
      <w:sdt>
        <w:sdtPr>
          <w:rPr>
            <w:rFonts w:ascii="TimesNewRoman" w:hAnsi="TimesNewRoman" w:cs="TimesNewRoman"/>
            <w:lang w:val="en-US"/>
          </w:rPr>
          <w:id w:val="-1920861989"/>
          <w:citation/>
        </w:sdtPr>
        <w:sdtContent>
          <w:r w:rsidR="00195353">
            <w:rPr>
              <w:rFonts w:ascii="TimesNewRoman" w:hAnsi="TimesNewRoman" w:cs="TimesNewRoman"/>
              <w:lang w:val="en-US"/>
            </w:rPr>
            <w:fldChar w:fldCharType="begin"/>
          </w:r>
          <w:r w:rsidR="00195353" w:rsidRPr="00195353">
            <w:rPr>
              <w:rFonts w:ascii="TimesNewRoman" w:hAnsi="TimesNewRoman" w:cs="TimesNewRoman"/>
              <w:lang w:val="en-US"/>
            </w:rPr>
            <w:instrText xml:space="preserve"> CITATION Bow10 \l 1036 </w:instrText>
          </w:r>
          <w:r w:rsidR="00195353">
            <w:rPr>
              <w:rFonts w:ascii="TimesNewRoman" w:hAnsi="TimesNewRoman" w:cs="TimesNewRoman"/>
              <w:lang w:val="en-US"/>
            </w:rPr>
            <w:fldChar w:fldCharType="separate"/>
          </w:r>
          <w:r w:rsidR="00195353" w:rsidRPr="00195353">
            <w:rPr>
              <w:rFonts w:ascii="TimesNewRoman" w:hAnsi="TimesNewRoman" w:cs="TimesNewRoman"/>
              <w:noProof/>
              <w:lang w:val="en-US"/>
            </w:rPr>
            <w:t xml:space="preserve"> (Bowen, 2010)</w:t>
          </w:r>
          <w:r w:rsidR="00195353">
            <w:rPr>
              <w:rFonts w:ascii="TimesNewRoman" w:hAnsi="TimesNewRoman" w:cs="TimesNewRoman"/>
              <w:lang w:val="en-US"/>
            </w:rPr>
            <w:fldChar w:fldCharType="end"/>
          </w:r>
        </w:sdtContent>
      </w:sdt>
      <w:r w:rsidR="00195353">
        <w:rPr>
          <w:rFonts w:ascii="TimesNewRoman" w:hAnsi="TimesNewRoman" w:cs="TimesNewRoman"/>
          <w:lang w:val="en-US"/>
        </w:rPr>
        <w:t xml:space="preserve"> </w:t>
      </w:r>
      <w:r w:rsidR="00095839" w:rsidRPr="00095839">
        <w:rPr>
          <w:rFonts w:ascii="TimesNewRoman" w:hAnsi="TimesNewRoman" w:cs="TimesNewRoman"/>
          <w:lang w:val="en-US"/>
        </w:rPr>
        <w:t>, it i</w:t>
      </w:r>
      <w:r w:rsidR="00703E9A">
        <w:rPr>
          <w:rFonts w:ascii="TimesNewRoman" w:hAnsi="TimesNewRoman" w:cs="TimesNewRoman"/>
          <w:lang w:val="en-US"/>
        </w:rPr>
        <w:t xml:space="preserve">s an important question to wonder why </w:t>
      </w:r>
      <w:r w:rsidR="00095839" w:rsidRPr="00095839">
        <w:rPr>
          <w:rFonts w:ascii="TimesNewRoman" w:hAnsi="TimesNewRoman" w:cs="TimesNewRoman"/>
          <w:lang w:val="en-US"/>
        </w:rPr>
        <w:t xml:space="preserve">FHRV </w:t>
      </w:r>
      <w:r w:rsidR="00703E9A">
        <w:rPr>
          <w:rFonts w:ascii="TimesNewRoman" w:hAnsi="TimesNewRoman" w:cs="TimesNewRoman"/>
          <w:lang w:val="en-US"/>
        </w:rPr>
        <w:t xml:space="preserve">decreases in foal fetus or if it’s just </w:t>
      </w:r>
      <w:r w:rsidR="00095839" w:rsidRPr="00095839">
        <w:rPr>
          <w:rFonts w:ascii="TimesNewRoman" w:hAnsi="TimesNewRoman" w:cs="TimesNewRoman"/>
          <w:lang w:val="en-US"/>
        </w:rPr>
        <w:t xml:space="preserve">is a physiological </w:t>
      </w:r>
      <w:r w:rsidR="00703E9A" w:rsidRPr="00095839">
        <w:rPr>
          <w:rFonts w:ascii="TimesNewRoman" w:hAnsi="TimesNewRoman" w:cs="TimesNewRoman"/>
          <w:lang w:val="en-US"/>
        </w:rPr>
        <w:t>decrease</w:t>
      </w:r>
      <w:r w:rsidR="00703E9A">
        <w:rPr>
          <w:rFonts w:ascii="TimesNewRoman" w:hAnsi="TimesNewRoman" w:cs="TimesNewRoman"/>
          <w:lang w:val="en-US"/>
        </w:rPr>
        <w:t xml:space="preserve"> of FHRV during maturation as describe in human medicine.</w:t>
      </w:r>
      <w:r w:rsidR="00095839" w:rsidRPr="00095839">
        <w:rPr>
          <w:rFonts w:ascii="TimesNewRoman" w:hAnsi="TimesNewRoman" w:cs="TimesNewRoman"/>
          <w:lang w:val="en-US"/>
        </w:rPr>
        <w:t xml:space="preserve"> </w:t>
      </w:r>
      <w:r w:rsidR="00703E9A">
        <w:rPr>
          <w:rFonts w:ascii="TimesNewRoman" w:hAnsi="TimesNewRoman" w:cs="TimesNewRoman"/>
          <w:lang w:val="en-US"/>
        </w:rPr>
        <w:t>“</w:t>
      </w:r>
      <w:r w:rsidR="00095839" w:rsidRPr="00095839">
        <w:rPr>
          <w:rFonts w:ascii="TimesNewRoman" w:hAnsi="TimesNewRoman" w:cs="TimesNewRoman"/>
          <w:lang w:val="en-US"/>
        </w:rPr>
        <w:t>It has been described that HRV is influenced by HR and a higher HR is generally associated with a lower HRV. In horses, fetal HR in months 5–11 of gestation is approx. between 115 and 80 bpm; therefore, the decreasing HRV observed during pregnancy cannot be explained by this fact. In human medicine, there have been detailed studies on the fetal maturation process and its effect on HR and HRV, and HRV parameters are also available for human fetuses. However, in the case of pregnant mares and their fetuses this is a relatively new field of perinatology and only limited information is available for researchers</w:t>
      </w:r>
      <w:r w:rsidR="00703E9A">
        <w:rPr>
          <w:rFonts w:ascii="TimesNewRoman" w:hAnsi="TimesNewRoman" w:cs="TimesNewRoman"/>
          <w:lang w:val="en-US"/>
        </w:rPr>
        <w:t>”</w:t>
      </w:r>
      <w:sdt>
        <w:sdtPr>
          <w:rPr>
            <w:rFonts w:ascii="TimesNewRoman" w:hAnsi="TimesNewRoman" w:cs="TimesNewRoman"/>
            <w:lang w:val="en-US"/>
          </w:rPr>
          <w:id w:val="-511994113"/>
          <w:citation/>
        </w:sdtPr>
        <w:sdtContent>
          <w:r w:rsidR="00703E9A">
            <w:rPr>
              <w:rFonts w:ascii="TimesNewRoman" w:hAnsi="TimesNewRoman" w:cs="TimesNewRoman"/>
              <w:lang w:val="en-US"/>
            </w:rPr>
            <w:fldChar w:fldCharType="begin"/>
          </w:r>
          <w:r w:rsidR="00703E9A" w:rsidRPr="00703E9A">
            <w:rPr>
              <w:rFonts w:ascii="TimesNewRoman" w:hAnsi="TimesNewRoman" w:cs="TimesNewRoman"/>
              <w:lang w:val="en-US"/>
            </w:rPr>
            <w:instrText xml:space="preserve"> CITATION Bas15 \l 1036 </w:instrText>
          </w:r>
          <w:r w:rsidR="00703E9A">
            <w:rPr>
              <w:rFonts w:ascii="TimesNewRoman" w:hAnsi="TimesNewRoman" w:cs="TimesNewRoman"/>
              <w:lang w:val="en-US"/>
            </w:rPr>
            <w:fldChar w:fldCharType="separate"/>
          </w:r>
          <w:r w:rsidR="00703E9A" w:rsidRPr="00703E9A">
            <w:rPr>
              <w:rFonts w:ascii="TimesNewRoman" w:hAnsi="TimesNewRoman" w:cs="TimesNewRoman"/>
              <w:noProof/>
              <w:lang w:val="en-US"/>
            </w:rPr>
            <w:t xml:space="preserve"> (Baska-Vincze, et </w:t>
          </w:r>
          <w:r w:rsidR="00703E9A" w:rsidRPr="00703E9A">
            <w:rPr>
              <w:rFonts w:ascii="TimesNewRoman" w:hAnsi="TimesNewRoman" w:cs="TimesNewRoman"/>
              <w:noProof/>
              <w:lang w:val="en-US"/>
            </w:rPr>
            <w:lastRenderedPageBreak/>
            <w:t>al., 2015)</w:t>
          </w:r>
          <w:r w:rsidR="00703E9A">
            <w:rPr>
              <w:rFonts w:ascii="TimesNewRoman" w:hAnsi="TimesNewRoman" w:cs="TimesNewRoman"/>
              <w:lang w:val="en-US"/>
            </w:rPr>
            <w:fldChar w:fldCharType="end"/>
          </w:r>
        </w:sdtContent>
      </w:sdt>
      <w:r w:rsidR="00095839" w:rsidRPr="00095839">
        <w:rPr>
          <w:rFonts w:ascii="TimesNewRoman" w:hAnsi="TimesNewRoman" w:cs="TimesNewRoman"/>
          <w:lang w:val="en-US"/>
        </w:rPr>
        <w:t>.</w:t>
      </w:r>
      <w:r w:rsidR="00430DC5">
        <w:rPr>
          <w:rFonts w:ascii="TimesNewRoman" w:hAnsi="TimesNewRoman" w:cs="TimesNewRoman"/>
          <w:lang w:val="en-US"/>
        </w:rPr>
        <w:t xml:space="preserve">So feto-maternal ECG </w:t>
      </w:r>
      <w:r w:rsidR="009600F6">
        <w:rPr>
          <w:rFonts w:ascii="TimesNewRoman" w:hAnsi="TimesNewRoman" w:cs="TimesNewRoman"/>
          <w:lang w:val="en-US"/>
        </w:rPr>
        <w:t>is a very p</w:t>
      </w:r>
      <w:r w:rsidR="00430DC5">
        <w:rPr>
          <w:rFonts w:ascii="TimesNewRoman" w:hAnsi="TimesNewRoman" w:cs="TimesNewRoman"/>
          <w:lang w:val="en-US"/>
        </w:rPr>
        <w:t xml:space="preserve">romising tool for assessment of fetal well-being </w:t>
      </w:r>
      <w:r w:rsidR="009600F6">
        <w:rPr>
          <w:rFonts w:ascii="TimesNewRoman" w:hAnsi="TimesNewRoman" w:cs="TimesNewRoman"/>
          <w:lang w:val="en-US"/>
        </w:rPr>
        <w:t>but some more research has to be done to evaluate a larger sample and study if there is inter-breed difference in fetus’ cardiac parameters.</w:t>
      </w:r>
    </w:p>
    <w:p w14:paraId="1682C4BD" w14:textId="4FCC4440" w:rsidR="00456658" w:rsidRDefault="003B186F" w:rsidP="00A776C7">
      <w:pPr>
        <w:pStyle w:val="Titre1"/>
      </w:pPr>
      <w:bookmarkStart w:id="34" w:name="_Toc468176414"/>
      <w:r w:rsidRPr="009D6324">
        <w:t>Conclusion</w:t>
      </w:r>
      <w:bookmarkEnd w:id="34"/>
      <w:r w:rsidRPr="009D6324">
        <w:t xml:space="preserve"> </w:t>
      </w:r>
    </w:p>
    <w:p w14:paraId="6A633B57" w14:textId="7D4E8F0F" w:rsidR="005C19DA" w:rsidRPr="005C19DA" w:rsidRDefault="005C19DA" w:rsidP="005C19DA"/>
    <w:p w14:paraId="0EF38F87" w14:textId="77777777" w:rsidR="00362093" w:rsidRDefault="009D6324" w:rsidP="007A0DB9">
      <w:r>
        <w:t xml:space="preserve">   </w:t>
      </w:r>
      <w:r w:rsidR="004C06D9">
        <w:t xml:space="preserve">Breeding a mare is an exciting and painstaking </w:t>
      </w:r>
      <w:r>
        <w:t xml:space="preserve">goal for </w:t>
      </w:r>
      <w:r w:rsidR="004C06D9">
        <w:t>horse owner. A healthy foal results from years of planning, preparation, and fina</w:t>
      </w:r>
      <w:r>
        <w:t>ncial and emotional investment: selecting</w:t>
      </w:r>
      <w:r w:rsidR="004C06D9">
        <w:t xml:space="preserve"> the perfect stallion, working with breeding managers and veterinarians, settling and confirming the mare’s pregnancy, and ensuring a healthy gestation and foaling. With all the effort breeding requires, losing the pregnancy, the </w:t>
      </w:r>
      <w:r>
        <w:t>new-born</w:t>
      </w:r>
      <w:r w:rsidR="004C06D9">
        <w:t xml:space="preserve"> foal, or even the mare is a devastating prospect. Identifying high-risk pregnancies early can help safeguard against those losses.</w:t>
      </w:r>
      <w:r>
        <w:t xml:space="preserve"> New diagnostic method like Measurement of AFP in pregnant mare serum or evaluation of feto-maternal ECG in sound to be very promising tool in equine obstetric to access to fetal well-being in equine. </w:t>
      </w:r>
    </w:p>
    <w:p w14:paraId="09C19362" w14:textId="77777777" w:rsidR="00B36CB6" w:rsidRDefault="00362093" w:rsidP="007A0DB9">
      <w:r>
        <w:t xml:space="preserve">   </w:t>
      </w:r>
      <w:r w:rsidR="009D6324">
        <w:t xml:space="preserve">As we have seen AFP dosage in maternal serum just requires a blood sample and then dosage is made with Elisa test which in not very expensive and fast to realise. This method allowed to sample many mares in once </w:t>
      </w:r>
      <w:r>
        <w:t xml:space="preserve">time in a stud and then just </w:t>
      </w:r>
      <w:r w:rsidR="009D6324">
        <w:t>mares who have values outside the reference range should be investigate</w:t>
      </w:r>
      <w:r w:rsidR="00114E5E">
        <w:t xml:space="preserve"> with ultrasound or other method</w:t>
      </w:r>
      <w:r>
        <w:t>s to exclude risk pregnancy. This method is also very useful to diagnose early (as soon as 12 days) twin pregnancy which can lead to loss of mare and both fetus</w:t>
      </w:r>
      <w:r w:rsidR="00B36CB6">
        <w:t>. A</w:t>
      </w:r>
      <w:r>
        <w:t xml:space="preserve">fter reduction of one fetus, </w:t>
      </w:r>
      <w:r w:rsidR="00B36CB6">
        <w:t xml:space="preserve">dosage of AFP in mare’s serum </w:t>
      </w:r>
      <w:r>
        <w:t>ensure</w:t>
      </w:r>
      <w:r w:rsidR="00B36CB6">
        <w:t>s</w:t>
      </w:r>
      <w:r>
        <w:t xml:space="preserve"> that reduction was well-done</w:t>
      </w:r>
      <w:r w:rsidR="00B36CB6">
        <w:t xml:space="preserve"> and that just one fetal is present.</w:t>
      </w:r>
      <w:r w:rsidR="004C36C3">
        <w:t xml:space="preserve">                                                             </w:t>
      </w:r>
    </w:p>
    <w:p w14:paraId="3EC68DF7" w14:textId="1EE0CB48" w:rsidR="00362093" w:rsidRDefault="004C36C3" w:rsidP="007A0DB9">
      <w:pPr>
        <w:rPr>
          <w:lang w:val="en-US"/>
        </w:rPr>
      </w:pPr>
      <w:r>
        <w:t xml:space="preserve"> </w:t>
      </w:r>
      <w:r w:rsidR="00362093" w:rsidRPr="00362093">
        <w:rPr>
          <w:lang w:val="en-US"/>
        </w:rPr>
        <w:t>Feto-maternal ECG and fetal heart parameters give very precious information about fetal stress and growth</w:t>
      </w:r>
      <w:r>
        <w:rPr>
          <w:lang w:val="en-US"/>
        </w:rPr>
        <w:t>, Nagel believes that reference</w:t>
      </w:r>
      <w:r w:rsidR="00362093" w:rsidRPr="00362093">
        <w:rPr>
          <w:lang w:val="en-US"/>
        </w:rPr>
        <w:t xml:space="preserve"> baseline values could be useful for detecting fetal or maternal stress during pregnancy, as large variations in HR or HRV in either the mare or the fetus could be indicative</w:t>
      </w:r>
      <w:r>
        <w:rPr>
          <w:lang w:val="en-US"/>
        </w:rPr>
        <w:t xml:space="preserve"> of a problem</w:t>
      </w:r>
      <w:r w:rsidR="00B36CB6">
        <w:rPr>
          <w:lang w:val="en-US"/>
        </w:rPr>
        <w:t>. I</w:t>
      </w:r>
      <w:r>
        <w:rPr>
          <w:lang w:val="en-US"/>
        </w:rPr>
        <w:t xml:space="preserve">n case of risk </w:t>
      </w:r>
      <w:r w:rsidR="00B36CB6">
        <w:rPr>
          <w:lang w:val="en-US"/>
        </w:rPr>
        <w:t>pregnancy,</w:t>
      </w:r>
    </w:p>
    <w:p w14:paraId="6D2C5C09" w14:textId="13D22DEB" w:rsidR="00B36CB6" w:rsidRPr="004C36C3" w:rsidRDefault="00B36CB6" w:rsidP="007A0DB9">
      <w:r>
        <w:rPr>
          <w:lang w:val="en-US"/>
        </w:rPr>
        <w:t xml:space="preserve">it should be used to evaluate fetal distress as often as 30 in a day </w:t>
      </w:r>
      <w:sdt>
        <w:sdtPr>
          <w:rPr>
            <w:lang w:val="en-US"/>
          </w:rPr>
          <w:id w:val="-484166545"/>
          <w:citation/>
        </w:sdtPr>
        <w:sdtContent>
          <w:r>
            <w:rPr>
              <w:lang w:val="en-US"/>
            </w:rPr>
            <w:fldChar w:fldCharType="begin"/>
          </w:r>
          <w:r w:rsidRPr="00B36CB6">
            <w:rPr>
              <w:lang w:val="en-US"/>
            </w:rPr>
            <w:instrText xml:space="preserve"> CITATION Nag11 \l 1036 </w:instrText>
          </w:r>
          <w:r>
            <w:rPr>
              <w:lang w:val="en-US"/>
            </w:rPr>
            <w:fldChar w:fldCharType="separate"/>
          </w:r>
          <w:r w:rsidRPr="00B36CB6">
            <w:rPr>
              <w:noProof/>
              <w:lang w:val="en-US"/>
            </w:rPr>
            <w:t>(Nagel, et al., 2011)</w:t>
          </w:r>
          <w:r>
            <w:rPr>
              <w:lang w:val="en-US"/>
            </w:rPr>
            <w:fldChar w:fldCharType="end"/>
          </w:r>
        </w:sdtContent>
      </w:sdt>
    </w:p>
    <w:p w14:paraId="1BB47924" w14:textId="011E7FD7" w:rsidR="00362093" w:rsidRPr="00362093" w:rsidRDefault="00B36CB6" w:rsidP="007A0DB9">
      <w:pPr>
        <w:rPr>
          <w:lang w:val="en-US"/>
        </w:rPr>
      </w:pPr>
      <w:r>
        <w:rPr>
          <w:lang w:val="en-US"/>
        </w:rPr>
        <w:t xml:space="preserve">Both of these methods sound to be promising </w:t>
      </w:r>
      <w:r w:rsidR="003651CE">
        <w:rPr>
          <w:lang w:val="en-US"/>
        </w:rPr>
        <w:t xml:space="preserve">in equine obstetric but there is still research to do </w:t>
      </w:r>
      <w:r w:rsidR="008C55DA">
        <w:rPr>
          <w:lang w:val="en-US"/>
        </w:rPr>
        <w:t>on both t</w:t>
      </w:r>
      <w:r w:rsidR="003651CE">
        <w:rPr>
          <w:lang w:val="en-US"/>
        </w:rPr>
        <w:t xml:space="preserve">o get complete reference range values which would include more </w:t>
      </w:r>
      <w:r w:rsidR="008C55DA">
        <w:rPr>
          <w:lang w:val="en-US"/>
        </w:rPr>
        <w:t>computing like interbreed difference.</w:t>
      </w:r>
    </w:p>
    <w:p w14:paraId="39FAD239" w14:textId="69E37E1A" w:rsidR="00362093" w:rsidRDefault="008C55DA" w:rsidP="007A0DB9">
      <w:r>
        <w:t>Furthermore, an important aspect is that AFP concentration or FHR are easy methods which can be applied in the daily routine of a veterinarians and at the farm.</w:t>
      </w:r>
    </w:p>
    <w:p w14:paraId="5C50B5EE" w14:textId="359D7789" w:rsidR="00776ECE" w:rsidRDefault="008C55DA" w:rsidP="007A0DB9">
      <w:r>
        <w:lastRenderedPageBreak/>
        <w:t>It’s also a non-invasive method for the mare which prev</w:t>
      </w:r>
      <w:r w:rsidR="00776ECE">
        <w:t>ent from stressing her too much. These methods could be associate with other non-invasive one for diagnosis fetal well-being in equine like h</w:t>
      </w:r>
      <w:r w:rsidR="00776ECE" w:rsidRPr="00776ECE">
        <w:t>aematological and biochemistry analyses from maternal blood</w:t>
      </w:r>
      <w:r w:rsidR="00776ECE">
        <w:t xml:space="preserve"> or ultrasound to get a complete </w:t>
      </w:r>
      <w:r w:rsidR="00647158">
        <w:t>profile</w:t>
      </w:r>
      <w:r w:rsidR="00776ECE">
        <w:t xml:space="preserve"> of the equine fetus’ health.</w:t>
      </w:r>
    </w:p>
    <w:p w14:paraId="6107772A" w14:textId="77777777" w:rsidR="00776ECE" w:rsidRDefault="00776ECE" w:rsidP="007A0DB9"/>
    <w:p w14:paraId="19D65C94" w14:textId="050D11CD" w:rsidR="009D6324" w:rsidRPr="009D6324" w:rsidRDefault="00114E5E" w:rsidP="007A0DB9">
      <w:r>
        <w:t xml:space="preserve"> </w:t>
      </w:r>
    </w:p>
    <w:p w14:paraId="742BCF27" w14:textId="4A844349" w:rsidR="003B186F" w:rsidRDefault="003B186F" w:rsidP="007A0DB9">
      <w:pPr>
        <w:rPr>
          <w:lang w:val="en-US"/>
        </w:rPr>
      </w:pPr>
    </w:p>
    <w:p w14:paraId="4F1611D9" w14:textId="30FE5706" w:rsidR="003B186F" w:rsidRDefault="003B186F" w:rsidP="007A0DB9">
      <w:pPr>
        <w:rPr>
          <w:lang w:val="en-US"/>
        </w:rPr>
      </w:pPr>
    </w:p>
    <w:p w14:paraId="61C391CE" w14:textId="49B2B8CA" w:rsidR="003B186F" w:rsidRDefault="003B186F" w:rsidP="00A776C7">
      <w:pPr>
        <w:pStyle w:val="Style1"/>
        <w:rPr>
          <w:lang w:val="en-US"/>
        </w:rPr>
      </w:pPr>
    </w:p>
    <w:p w14:paraId="6867F725" w14:textId="25127090" w:rsidR="003B186F" w:rsidRDefault="003B186F" w:rsidP="00A776C7">
      <w:pPr>
        <w:pStyle w:val="Style1"/>
        <w:rPr>
          <w:lang w:val="en-US"/>
        </w:rPr>
      </w:pPr>
    </w:p>
    <w:p w14:paraId="0CDF0A10" w14:textId="77777777" w:rsidR="00647158" w:rsidRDefault="00647158" w:rsidP="00A776C7">
      <w:pPr>
        <w:pStyle w:val="Style1"/>
        <w:rPr>
          <w:lang w:val="en-US"/>
        </w:rPr>
      </w:pPr>
    </w:p>
    <w:p w14:paraId="5CE8245C" w14:textId="2CD04D4E" w:rsidR="00B447B0" w:rsidRPr="007A0DB9" w:rsidRDefault="00B447B0" w:rsidP="007A0DB9"/>
    <w:p w14:paraId="5670FC60" w14:textId="1C408F40" w:rsidR="00A776C7" w:rsidRDefault="00A776C7" w:rsidP="007A0DB9">
      <w:pPr>
        <w:rPr>
          <w:rFonts w:cs="Times New Roman"/>
          <w:szCs w:val="24"/>
          <w:lang w:val="en-US"/>
        </w:rPr>
      </w:pPr>
    </w:p>
    <w:p w14:paraId="73C43A81" w14:textId="77777777" w:rsidR="00A776C7" w:rsidRDefault="00A776C7">
      <w:pPr>
        <w:rPr>
          <w:rFonts w:cs="Times New Roman"/>
          <w:szCs w:val="24"/>
          <w:lang w:val="en-US"/>
        </w:rPr>
      </w:pPr>
      <w:r>
        <w:rPr>
          <w:rFonts w:cs="Times New Roman"/>
          <w:szCs w:val="24"/>
          <w:lang w:val="en-US"/>
        </w:rPr>
        <w:br w:type="page"/>
      </w:r>
    </w:p>
    <w:p w14:paraId="39F3AB54" w14:textId="77777777" w:rsidR="00A776C7" w:rsidRPr="00647158" w:rsidRDefault="00A776C7" w:rsidP="00A776C7">
      <w:pPr>
        <w:pStyle w:val="Titre1"/>
        <w:rPr>
          <w:lang w:val="en-US"/>
        </w:rPr>
      </w:pPr>
      <w:bookmarkStart w:id="35" w:name="_Toc468176415"/>
      <w:r w:rsidRPr="003B186F">
        <w:rPr>
          <w:lang w:val="en-US"/>
        </w:rPr>
        <w:lastRenderedPageBreak/>
        <w:t>Bibliograph</w:t>
      </w:r>
      <w:r>
        <w:rPr>
          <w:lang w:val="en-US"/>
        </w:rPr>
        <w:t>y</w:t>
      </w:r>
      <w:bookmarkEnd w:id="35"/>
    </w:p>
    <w:p w14:paraId="33045931" w14:textId="0C3EAB7C" w:rsidR="00A776C7" w:rsidRDefault="00A776C7" w:rsidP="00A776C7">
      <w:pPr>
        <w:pStyle w:val="Bibliographie"/>
      </w:pPr>
    </w:p>
    <w:sdt>
      <w:sdtPr>
        <w:id w:val="111145805"/>
        <w:bibliography/>
      </w:sdtPr>
      <w:sdtContent>
        <w:p w14:paraId="48DE7315" w14:textId="77777777" w:rsidR="00A776C7" w:rsidRDefault="00A776C7" w:rsidP="00A776C7">
          <w:pPr>
            <w:pStyle w:val="Bibliographie"/>
            <w:rPr>
              <w:noProof/>
              <w:szCs w:val="24"/>
            </w:rPr>
          </w:pPr>
          <w:r>
            <w:fldChar w:fldCharType="begin"/>
          </w:r>
          <w:r>
            <w:instrText>BIBLIOGRAPHY</w:instrText>
          </w:r>
          <w:r>
            <w:fldChar w:fldCharType="separate"/>
          </w:r>
          <w:r>
            <w:rPr>
              <w:noProof/>
            </w:rPr>
            <w:t xml:space="preserve">Adamson, S. L., 1999. Arterial pressure, vascular input impedance, and resistance as determinants of pulsatile blood flow in umbilical artery. </w:t>
          </w:r>
          <w:r>
            <w:rPr>
              <w:i/>
              <w:iCs/>
              <w:noProof/>
            </w:rPr>
            <w:t xml:space="preserve">Eur J Obstet Gynecol Reprod Biol., </w:t>
          </w:r>
          <w:r>
            <w:rPr>
              <w:noProof/>
            </w:rPr>
            <w:t>2(84), pp. 119-125.</w:t>
          </w:r>
        </w:p>
        <w:p w14:paraId="18F1D502" w14:textId="77777777" w:rsidR="00A776C7" w:rsidRDefault="00A776C7" w:rsidP="00A776C7">
          <w:pPr>
            <w:pStyle w:val="Bibliographie"/>
            <w:rPr>
              <w:noProof/>
            </w:rPr>
          </w:pPr>
          <w:r>
            <w:rPr>
              <w:noProof/>
            </w:rPr>
            <w:t xml:space="preserve">B. Camoretti-Mercado, L. M. B. M. e. a., 1987. Developmental regulation of rat alpha-fetoprotein gene in transgenic mice. Regulation of Liver Gene Expression »,. </w:t>
          </w:r>
          <w:r>
            <w:rPr>
              <w:i/>
              <w:iCs/>
              <w:noProof/>
            </w:rPr>
            <w:t xml:space="preserve">Cold Spring Harbor, Cold Spring Harbor Laboratory, </w:t>
          </w:r>
          <w:r>
            <w:rPr>
              <w:noProof/>
            </w:rPr>
            <w:t>p. p 104.</w:t>
          </w:r>
        </w:p>
        <w:p w14:paraId="1085622E" w14:textId="77777777" w:rsidR="00A776C7" w:rsidRDefault="00A776C7" w:rsidP="00A776C7">
          <w:pPr>
            <w:pStyle w:val="Bibliographie"/>
            <w:rPr>
              <w:noProof/>
            </w:rPr>
          </w:pPr>
          <w:r>
            <w:rPr>
              <w:noProof/>
            </w:rPr>
            <w:t xml:space="preserve">Bakker, J. et al., 2006. Alpha-fetoprotein protects the developing female mouse brain from masculinization and defeminization by estrogens. </w:t>
          </w:r>
          <w:r>
            <w:rPr>
              <w:i/>
              <w:iCs/>
              <w:noProof/>
            </w:rPr>
            <w:t xml:space="preserve">Nature Neuroscience 9, </w:t>
          </w:r>
          <w:r>
            <w:rPr>
              <w:noProof/>
            </w:rPr>
            <w:t>pp. 220-226.</w:t>
          </w:r>
        </w:p>
        <w:p w14:paraId="681437E1" w14:textId="77777777" w:rsidR="00A776C7" w:rsidRDefault="00A776C7" w:rsidP="00A776C7">
          <w:pPr>
            <w:pStyle w:val="Bibliographie"/>
            <w:rPr>
              <w:noProof/>
            </w:rPr>
          </w:pPr>
          <w:r>
            <w:rPr>
              <w:noProof/>
            </w:rPr>
            <w:t xml:space="preserve">Baska-Vincze, B., Baska, F. &amp; Szenci, o., 2015. Fetal heart rate and fetal heart rate variability in Lipizzaner broodmares. </w:t>
          </w:r>
          <w:r>
            <w:rPr>
              <w:i/>
              <w:iCs/>
              <w:noProof/>
            </w:rPr>
            <w:t xml:space="preserve">Acta veterinaria Hungarica , </w:t>
          </w:r>
          <w:r>
            <w:rPr>
              <w:noProof/>
            </w:rPr>
            <w:t>Volume 63, pp. 89-99.</w:t>
          </w:r>
        </w:p>
        <w:p w14:paraId="6AB0A347" w14:textId="77777777" w:rsidR="00A776C7" w:rsidRPr="003B186F" w:rsidRDefault="00A776C7" w:rsidP="00A776C7">
          <w:pPr>
            <w:pStyle w:val="Bibliographie"/>
            <w:rPr>
              <w:noProof/>
              <w:lang w:val="fr-FR"/>
            </w:rPr>
          </w:pPr>
          <w:r>
            <w:rPr>
              <w:noProof/>
            </w:rPr>
            <w:t xml:space="preserve">Beckstett, A., 2016. </w:t>
          </w:r>
          <w:r>
            <w:rPr>
              <w:i/>
              <w:iCs/>
              <w:noProof/>
            </w:rPr>
            <w:t xml:space="preserve">Can Alpha-Fetoprotein Help Diagnose Neonatal Disease?. </w:t>
          </w:r>
          <w:r w:rsidRPr="003B186F">
            <w:rPr>
              <w:noProof/>
              <w:lang w:val="fr-FR"/>
            </w:rPr>
            <w:t xml:space="preserve">[En ligne] </w:t>
          </w:r>
          <w:r w:rsidRPr="003B186F">
            <w:rPr>
              <w:noProof/>
              <w:lang w:val="fr-FR"/>
            </w:rPr>
            <w:br/>
            <w:t xml:space="preserve">Available at: </w:t>
          </w:r>
          <w:r w:rsidRPr="003B186F">
            <w:rPr>
              <w:noProof/>
              <w:u w:val="single"/>
              <w:lang w:val="fr-FR"/>
            </w:rPr>
            <w:t>http://www.thehorse.com/articles/38031/can-alpha-fetoprotein-help-diagnose-neonatal-disease</w:t>
          </w:r>
          <w:r w:rsidRPr="003B186F">
            <w:rPr>
              <w:noProof/>
              <w:lang w:val="fr-FR"/>
            </w:rPr>
            <w:br/>
            <w:t>[Accès le september 2016].</w:t>
          </w:r>
        </w:p>
        <w:p w14:paraId="1574D441" w14:textId="77777777" w:rsidR="00A776C7" w:rsidRDefault="00A776C7" w:rsidP="00A776C7">
          <w:pPr>
            <w:pStyle w:val="Bibliographie"/>
            <w:rPr>
              <w:noProof/>
            </w:rPr>
          </w:pPr>
          <w:r>
            <w:rPr>
              <w:noProof/>
            </w:rPr>
            <w:t xml:space="preserve">Bowen, I. .., 2010. Ambulatory electrocardiography and heart rate variability. Dans: c. MARR, éd. </w:t>
          </w:r>
          <w:r>
            <w:rPr>
              <w:i/>
              <w:iCs/>
              <w:noProof/>
            </w:rPr>
            <w:t xml:space="preserve">Cardiology of the Horse ,2nd ed. </w:t>
          </w:r>
          <w:r>
            <w:rPr>
              <w:noProof/>
            </w:rPr>
            <w:t>edinburg: Saunders Ltd, pp. 127-137.</w:t>
          </w:r>
        </w:p>
        <w:p w14:paraId="3DFF85F3" w14:textId="77777777" w:rsidR="00A776C7" w:rsidRDefault="00A776C7" w:rsidP="00A776C7">
          <w:pPr>
            <w:pStyle w:val="Bibliographie"/>
            <w:rPr>
              <w:noProof/>
              <w:lang w:val="hu-HU"/>
            </w:rPr>
          </w:pPr>
          <w:r>
            <w:rPr>
              <w:noProof/>
              <w:lang w:val="hu-HU"/>
            </w:rPr>
            <w:t xml:space="preserve">Kovács, L. és mtsai., 2012. Heart rate variability as a measurement of stress in cattle: biological background, methods and results. Literature review. </w:t>
          </w:r>
          <w:r>
            <w:rPr>
              <w:i/>
              <w:iCs/>
              <w:noProof/>
              <w:lang w:val="hu-HU"/>
            </w:rPr>
            <w:t xml:space="preserve">Magyar Állatorvosok Lapja, </w:t>
          </w:r>
          <w:r>
            <w:rPr>
              <w:noProof/>
              <w:lang w:val="hu-HU"/>
            </w:rPr>
            <w:t>Issue 134, pp. 515-523.</w:t>
          </w:r>
        </w:p>
        <w:p w14:paraId="0EC287EF" w14:textId="77777777" w:rsidR="00A776C7" w:rsidRPr="003B186F" w:rsidRDefault="00A776C7" w:rsidP="00A776C7">
          <w:pPr>
            <w:pStyle w:val="Bibliographie"/>
            <w:rPr>
              <w:noProof/>
              <w:lang w:val="en-US"/>
            </w:rPr>
          </w:pPr>
          <w:r>
            <w:rPr>
              <w:noProof/>
            </w:rPr>
            <w:t xml:space="preserve">Nagel, c., Aurich, j. &amp; Aurich, c., 2011. Heart rate and heart rate variability in the pregnant mare and its foetus. </w:t>
          </w:r>
          <w:r>
            <w:rPr>
              <w:i/>
              <w:iCs/>
              <w:noProof/>
            </w:rPr>
            <w:t xml:space="preserve">reproduction in domestic animals, </w:t>
          </w:r>
          <w:r>
            <w:rPr>
              <w:noProof/>
            </w:rPr>
            <w:t>Volume 46, pp. 990-993.</w:t>
          </w:r>
        </w:p>
        <w:p w14:paraId="57E58855" w14:textId="77777777" w:rsidR="00A776C7" w:rsidRDefault="00A776C7" w:rsidP="00A776C7">
          <w:pPr>
            <w:pStyle w:val="Bibliographie"/>
            <w:rPr>
              <w:noProof/>
            </w:rPr>
          </w:pPr>
          <w:r>
            <w:rPr>
              <w:noProof/>
            </w:rPr>
            <w:t xml:space="preserve">Polin, R. A. &amp; Fox, W. w., 1991. </w:t>
          </w:r>
          <w:r>
            <w:rPr>
              <w:i/>
              <w:iCs/>
              <w:noProof/>
            </w:rPr>
            <w:t xml:space="preserve">Fetal and Neonatal Physiology. </w:t>
          </w:r>
          <w:r>
            <w:rPr>
              <w:noProof/>
            </w:rPr>
            <w:t>London : Elsevier Health Sciences .</w:t>
          </w:r>
        </w:p>
        <w:p w14:paraId="1BABFAAD" w14:textId="77777777" w:rsidR="00A776C7" w:rsidRDefault="00A776C7" w:rsidP="00A776C7">
          <w:pPr>
            <w:pStyle w:val="Bibliographie"/>
            <w:rPr>
              <w:noProof/>
            </w:rPr>
          </w:pPr>
          <w:r>
            <w:rPr>
              <w:noProof/>
            </w:rPr>
            <w:t xml:space="preserve">Sorensen, K., Neely, D., Read, W. &amp; Grappel, P., 1990. Measurement and clinical significance of equine alpha-foetoprotein. </w:t>
          </w:r>
          <w:r>
            <w:rPr>
              <w:i/>
              <w:iCs/>
              <w:noProof/>
            </w:rPr>
            <w:t xml:space="preserve">journal of equine veterinary science, </w:t>
          </w:r>
          <w:r>
            <w:rPr>
              <w:noProof/>
            </w:rPr>
            <w:t>pp. Volume 10, Issue 6, Pages 417–421.</w:t>
          </w:r>
        </w:p>
        <w:p w14:paraId="2FBC7180" w14:textId="77777777" w:rsidR="00A776C7" w:rsidRPr="003B186F" w:rsidRDefault="00A776C7" w:rsidP="00A776C7">
          <w:pPr>
            <w:pStyle w:val="Bibliographie"/>
            <w:rPr>
              <w:noProof/>
              <w:lang w:val="en-US"/>
            </w:rPr>
          </w:pPr>
          <w:r>
            <w:rPr>
              <w:noProof/>
            </w:rPr>
            <w:t xml:space="preserve">Vincze, B. et al., 2015. : Equine alpha-fetoprotein (eqAFP) levels in Lipizzaner mares with normal pregnancies and with pregnancy loss.. </w:t>
          </w:r>
          <w:r>
            <w:rPr>
              <w:i/>
              <w:iCs/>
              <w:noProof/>
            </w:rPr>
            <w:t>theriogenology.</w:t>
          </w:r>
        </w:p>
        <w:p w14:paraId="6B5B0D3F" w14:textId="77777777" w:rsidR="00A776C7" w:rsidRDefault="00A776C7" w:rsidP="00A776C7">
          <w:pPr>
            <w:pStyle w:val="Bibliographie"/>
            <w:rPr>
              <w:noProof/>
            </w:rPr>
          </w:pPr>
          <w:r>
            <w:rPr>
              <w:noProof/>
            </w:rPr>
            <w:t xml:space="preserve">Vincze, B. N., 2015. </w:t>
          </w:r>
          <w:r>
            <w:rPr>
              <w:i/>
              <w:iCs/>
              <w:noProof/>
            </w:rPr>
            <w:t xml:space="preserve">STUDY OF THE HEALTH STATUS OF EQUINE FETUSES, </w:t>
          </w:r>
          <w:r>
            <w:rPr>
              <w:noProof/>
            </w:rPr>
            <w:t>Budapest: s.n.</w:t>
          </w:r>
        </w:p>
        <w:p w14:paraId="25CBD41A" w14:textId="0D69738D" w:rsidR="00A776C7" w:rsidRDefault="00A776C7" w:rsidP="00A776C7">
          <w:r>
            <w:rPr>
              <w:b/>
              <w:bCs/>
            </w:rPr>
            <w:fldChar w:fldCharType="end"/>
          </w:r>
        </w:p>
      </w:sdtContent>
    </w:sdt>
    <w:p w14:paraId="60D666A3" w14:textId="16836A65" w:rsidR="00A776C7" w:rsidRDefault="00A776C7" w:rsidP="00A776C7">
      <w:pPr>
        <w:jc w:val="center"/>
      </w:pPr>
      <w:bookmarkStart w:id="36" w:name="_Toc468176416"/>
      <w:r>
        <w:rPr>
          <w:rStyle w:val="Titre1Car"/>
        </w:rPr>
        <w:lastRenderedPageBreak/>
        <w:t>ACKNOWLEDGEMENTS</w:t>
      </w:r>
      <w:bookmarkEnd w:id="36"/>
      <w:r w:rsidR="00CC1919">
        <w:t xml:space="preserve"> </w:t>
      </w:r>
      <w:r w:rsidRPr="00A776C7">
        <w:t xml:space="preserve"> </w:t>
      </w:r>
      <w:r>
        <w:t xml:space="preserve">         </w:t>
      </w:r>
    </w:p>
    <w:p w14:paraId="403BD0B5" w14:textId="028D8EC5" w:rsidR="00CC1919" w:rsidRDefault="00A776C7" w:rsidP="00A776C7">
      <w:pPr>
        <w:jc w:val="left"/>
      </w:pPr>
      <w:r>
        <w:t xml:space="preserve">   </w:t>
      </w:r>
      <w:r w:rsidR="00CC1919">
        <w:t xml:space="preserve">The </w:t>
      </w:r>
      <w:r w:rsidRPr="00A776C7">
        <w:t>accomplishment</w:t>
      </w:r>
      <w:r w:rsidR="00CC1919">
        <w:t xml:space="preserve"> </w:t>
      </w:r>
      <w:r w:rsidRPr="00A776C7">
        <w:t>of</w:t>
      </w:r>
      <w:r w:rsidR="00CC1919">
        <w:t xml:space="preserve"> his thesis </w:t>
      </w:r>
      <w:r w:rsidRPr="00A776C7">
        <w:t>woul</w:t>
      </w:r>
      <w:r w:rsidR="00CC1919">
        <w:t>d not have been possible without the help of some persons whom I would like to thank</w:t>
      </w:r>
      <w:r w:rsidRPr="00A776C7">
        <w:t xml:space="preserve">! </w:t>
      </w:r>
    </w:p>
    <w:p w14:paraId="1EA547EF" w14:textId="75A81360" w:rsidR="00CC1919" w:rsidRDefault="00CC1919" w:rsidP="00CC1919">
      <w:pPr>
        <w:autoSpaceDN w:val="0"/>
        <w:textAlignment w:val="baseline"/>
        <w:rPr>
          <w:rFonts w:eastAsia="Calibri" w:cs="Times New Roman"/>
          <w:szCs w:val="24"/>
          <w:lang w:val="en-US"/>
        </w:rPr>
      </w:pPr>
      <w:r>
        <w:rPr>
          <w:rFonts w:eastAsia="Calibri" w:cs="Times New Roman"/>
          <w:szCs w:val="24"/>
          <w:lang w:val="en-US"/>
        </w:rPr>
        <w:t>Dr.</w:t>
      </w:r>
      <w:r w:rsidRPr="00814410">
        <w:rPr>
          <w:rFonts w:eastAsia="Calibri" w:cs="Times New Roman"/>
          <w:color w:val="000000"/>
          <w:lang w:val="en-US"/>
        </w:rPr>
        <w:t xml:space="preserve"> </w:t>
      </w:r>
      <w:r>
        <w:rPr>
          <w:rFonts w:eastAsia="Calibri" w:cs="Times New Roman"/>
          <w:szCs w:val="24"/>
          <w:lang w:val="en-US"/>
        </w:rPr>
        <w:t>Vincze Boglárka PhD, who help me during the whole process and gave me the opportunity to work on this thesis</w:t>
      </w:r>
      <w:r w:rsidR="00A62E84">
        <w:rPr>
          <w:rFonts w:eastAsia="Calibri" w:cs="Times New Roman"/>
          <w:szCs w:val="24"/>
          <w:lang w:val="en-US"/>
        </w:rPr>
        <w:t>.</w:t>
      </w:r>
    </w:p>
    <w:p w14:paraId="12EA03B9" w14:textId="65AACE2B" w:rsidR="00CC1919" w:rsidRDefault="00633928" w:rsidP="00CC1919">
      <w:pPr>
        <w:autoSpaceDN w:val="0"/>
        <w:textAlignment w:val="baseline"/>
        <w:rPr>
          <w:rStyle w:val="alt-edited"/>
          <w:lang w:val="en"/>
        </w:rPr>
      </w:pPr>
      <w:r>
        <w:rPr>
          <w:rStyle w:val="alt-edited"/>
          <w:lang w:val="en"/>
        </w:rPr>
        <w:t xml:space="preserve">Thank to Mam and Dad </w:t>
      </w:r>
      <w:r w:rsidR="00A62E84">
        <w:rPr>
          <w:rStyle w:val="alt-edited"/>
          <w:lang w:val="en"/>
        </w:rPr>
        <w:t>who gave me the love of animals and allowed m</w:t>
      </w:r>
      <w:r>
        <w:rPr>
          <w:rStyle w:val="alt-edited"/>
          <w:lang w:val="en"/>
        </w:rPr>
        <w:t>e to reach the end of my dreams</w:t>
      </w:r>
      <w:r w:rsidR="00A62E84">
        <w:rPr>
          <w:rStyle w:val="alt-edited"/>
          <w:lang w:val="en"/>
        </w:rPr>
        <w:t>.</w:t>
      </w:r>
    </w:p>
    <w:p w14:paraId="1FA94DC9" w14:textId="7C236D57" w:rsidR="00A62E84" w:rsidRDefault="00A62E84" w:rsidP="00633928">
      <w:pPr>
        <w:autoSpaceDN w:val="0"/>
        <w:textAlignment w:val="baseline"/>
        <w:rPr>
          <w:rStyle w:val="alt-edited"/>
          <w:lang w:val="en"/>
        </w:rPr>
      </w:pPr>
      <w:r>
        <w:rPr>
          <w:rStyle w:val="alt-edited"/>
          <w:lang w:val="en"/>
        </w:rPr>
        <w:t>Thank to my “little family” in Hungary who make that five</w:t>
      </w:r>
      <w:r w:rsidR="00633928">
        <w:rPr>
          <w:rStyle w:val="alt-edited"/>
          <w:lang w:val="en"/>
        </w:rPr>
        <w:t xml:space="preserve"> years incredibly short: Robin, Mo, Franzi, Clémence, Ana, camille, Perrine and many others.</w:t>
      </w:r>
    </w:p>
    <w:p w14:paraId="14000ADE" w14:textId="4280896F" w:rsidR="00633928" w:rsidRDefault="00633928" w:rsidP="00633928">
      <w:pPr>
        <w:autoSpaceDN w:val="0"/>
        <w:textAlignment w:val="baseline"/>
        <w:rPr>
          <w:rStyle w:val="alt-edited"/>
          <w:lang w:val="en"/>
        </w:rPr>
      </w:pPr>
      <w:r>
        <w:rPr>
          <w:rStyle w:val="alt-edited"/>
          <w:lang w:val="en"/>
        </w:rPr>
        <w:t xml:space="preserve">Thanks to my ‘heart sisters ’who have always been with me during the best and the worst moments: Laura and Cécile </w:t>
      </w:r>
      <w:r w:rsidR="000A0D23">
        <w:rPr>
          <w:rStyle w:val="alt-edited"/>
          <w:lang w:val="en"/>
        </w:rPr>
        <w:t>.</w:t>
      </w:r>
    </w:p>
    <w:p w14:paraId="24B7BB1F" w14:textId="50D38B1D" w:rsidR="00A776C7" w:rsidRDefault="00633928" w:rsidP="00A776C7">
      <w:pPr>
        <w:rPr>
          <w:lang w:val="en"/>
        </w:rPr>
      </w:pPr>
      <w:r>
        <w:rPr>
          <w:lang w:val="en"/>
        </w:rPr>
        <w:t>I</w:t>
      </w:r>
      <w:r>
        <w:rPr>
          <w:lang w:val="en"/>
        </w:rPr>
        <w:t xml:space="preserve"> finally</w:t>
      </w:r>
      <w:r>
        <w:rPr>
          <w:lang w:val="en"/>
        </w:rPr>
        <w:t xml:space="preserve"> would like to thank my French friends who have never forgotten me despite the distance and always </w:t>
      </w:r>
      <w:r w:rsidR="00B16BB9">
        <w:rPr>
          <w:lang w:val="en"/>
        </w:rPr>
        <w:t>supported: Charlène, Marion, Caroline, Nono, Manon</w:t>
      </w:r>
      <w:r w:rsidR="000A0D23">
        <w:rPr>
          <w:lang w:val="en"/>
        </w:rPr>
        <w:t xml:space="preserve"> and </w:t>
      </w:r>
      <w:r w:rsidR="00B16BB9">
        <w:rPr>
          <w:lang w:val="en"/>
        </w:rPr>
        <w:t>J M</w:t>
      </w:r>
      <w:r w:rsidR="000A0D23">
        <w:rPr>
          <w:lang w:val="en"/>
        </w:rPr>
        <w:t>.</w:t>
      </w:r>
    </w:p>
    <w:p w14:paraId="10CE674B" w14:textId="241E039F" w:rsidR="00B16BB9" w:rsidRPr="00A776C7" w:rsidRDefault="00B16BB9" w:rsidP="00A776C7">
      <w:r>
        <w:rPr>
          <w:lang w:val="en"/>
        </w:rPr>
        <w:t>Thanks to all of you, thank to have make my dream a reality.</w:t>
      </w:r>
    </w:p>
    <w:p w14:paraId="1B1B1451" w14:textId="779736AE" w:rsidR="00A776C7" w:rsidRDefault="00A776C7" w:rsidP="00A776C7">
      <w:pPr>
        <w:pStyle w:val="Titre1"/>
      </w:pPr>
      <w:r>
        <w:br w:type="page"/>
      </w:r>
    </w:p>
    <w:p w14:paraId="1E8602BB" w14:textId="687BAEE9" w:rsidR="000A0D23" w:rsidRDefault="000A0D23" w:rsidP="00A776C7">
      <w:pPr>
        <w:rPr>
          <w:rFonts w:cs="Times New Roman"/>
          <w:szCs w:val="24"/>
          <w:lang w:val="en-US"/>
        </w:rPr>
      </w:pPr>
      <w:r>
        <w:rPr>
          <w:rFonts w:cs="Times New Roman"/>
          <w:noProof/>
          <w:szCs w:val="24"/>
          <w:lang w:val="fr-FR" w:eastAsia="fr-FR"/>
        </w:rPr>
        <w:lastRenderedPageBreak/>
        <w:drawing>
          <wp:inline distT="0" distB="0" distL="0" distR="0" wp14:anchorId="6BF21C46" wp14:editId="7359872C">
            <wp:extent cx="5872741" cy="7309044"/>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875018" cy="7311878"/>
                    </a:xfrm>
                    <a:prstGeom prst="rect">
                      <a:avLst/>
                    </a:prstGeom>
                  </pic:spPr>
                </pic:pic>
              </a:graphicData>
            </a:graphic>
          </wp:inline>
        </w:drawing>
      </w:r>
    </w:p>
    <w:p w14:paraId="691DB42B" w14:textId="77777777" w:rsidR="000A0D23" w:rsidRDefault="000A0D23">
      <w:pPr>
        <w:rPr>
          <w:rFonts w:cs="Times New Roman"/>
          <w:szCs w:val="24"/>
          <w:lang w:val="en-US"/>
        </w:rPr>
      </w:pPr>
      <w:r>
        <w:rPr>
          <w:rFonts w:cs="Times New Roman"/>
          <w:szCs w:val="24"/>
          <w:lang w:val="en-US"/>
        </w:rPr>
        <w:br w:type="page"/>
      </w:r>
    </w:p>
    <w:p w14:paraId="541E836D" w14:textId="49C58A63" w:rsidR="00E401B7" w:rsidRPr="002D4EF7" w:rsidRDefault="000A0D23" w:rsidP="00A776C7">
      <w:pPr>
        <w:rPr>
          <w:rFonts w:cs="Times New Roman"/>
          <w:szCs w:val="24"/>
          <w:lang w:val="en-US"/>
        </w:rPr>
      </w:pPr>
      <w:r>
        <w:rPr>
          <w:rFonts w:cs="Times New Roman"/>
          <w:noProof/>
          <w:szCs w:val="24"/>
          <w:lang w:val="fr-FR" w:eastAsia="fr-FR"/>
        </w:rPr>
        <w:lastRenderedPageBreak/>
        <w:drawing>
          <wp:inline distT="0" distB="0" distL="0" distR="0" wp14:anchorId="3A5AE3B7" wp14:editId="6AB6F709">
            <wp:extent cx="6488283" cy="8187397"/>
            <wp:effectExtent l="0" t="0" r="825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495642" cy="8196683"/>
                    </a:xfrm>
                    <a:prstGeom prst="rect">
                      <a:avLst/>
                    </a:prstGeom>
                  </pic:spPr>
                </pic:pic>
              </a:graphicData>
            </a:graphic>
          </wp:inline>
        </w:drawing>
      </w:r>
    </w:p>
    <w:sectPr w:rsidR="00E401B7" w:rsidRPr="002D4EF7" w:rsidSect="00A2480F">
      <w:footerReference w:type="default" r:id="rId17"/>
      <w:pgSz w:w="11906" w:h="16838" w:code="9"/>
      <w:pgMar w:top="1418" w:right="1418" w:bottom="1418" w:left="0" w:header="720" w:footer="720" w:gutter="1701"/>
      <w:pgNumType w:start="0"/>
      <w:cols w:space="708"/>
      <w:vAlign w:val="both"/>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31F92" w14:textId="77777777" w:rsidR="00F60698" w:rsidRDefault="00F60698" w:rsidP="0044216E">
      <w:pPr>
        <w:spacing w:line="240" w:lineRule="auto"/>
      </w:pPr>
      <w:r>
        <w:separator/>
      </w:r>
    </w:p>
  </w:endnote>
  <w:endnote w:type="continuationSeparator" w:id="0">
    <w:p w14:paraId="648D0BED" w14:textId="77777777" w:rsidR="00F60698" w:rsidRDefault="00F60698" w:rsidP="004421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257576"/>
      <w:docPartObj>
        <w:docPartGallery w:val="Page Numbers (Bottom of Page)"/>
        <w:docPartUnique/>
      </w:docPartObj>
    </w:sdtPr>
    <w:sdtContent>
      <w:p w14:paraId="60DD16F6" w14:textId="5EFD4564" w:rsidR="00A62E84" w:rsidRDefault="00A62E84">
        <w:pPr>
          <w:pStyle w:val="Pieddepage"/>
          <w:jc w:val="center"/>
        </w:pPr>
        <w:r>
          <w:fldChar w:fldCharType="begin"/>
        </w:r>
        <w:r>
          <w:instrText>PAGE   \* MERGEFORMAT</w:instrText>
        </w:r>
        <w:r>
          <w:fldChar w:fldCharType="separate"/>
        </w:r>
        <w:r w:rsidR="00376B84" w:rsidRPr="00376B84">
          <w:rPr>
            <w:noProof/>
            <w:lang w:val="fr-FR"/>
          </w:rPr>
          <w:t>28</w:t>
        </w:r>
        <w:r>
          <w:fldChar w:fldCharType="end"/>
        </w:r>
      </w:p>
    </w:sdtContent>
  </w:sdt>
  <w:p w14:paraId="6DB3E3FE" w14:textId="77777777" w:rsidR="00A62E84" w:rsidRDefault="00A62E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9961A" w14:textId="77777777" w:rsidR="00F60698" w:rsidRDefault="00F60698" w:rsidP="0044216E">
      <w:pPr>
        <w:spacing w:line="240" w:lineRule="auto"/>
      </w:pPr>
      <w:r>
        <w:separator/>
      </w:r>
    </w:p>
  </w:footnote>
  <w:footnote w:type="continuationSeparator" w:id="0">
    <w:p w14:paraId="70104C80" w14:textId="77777777" w:rsidR="00F60698" w:rsidRDefault="00F60698" w:rsidP="004421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FD5"/>
    <w:multiLevelType w:val="multilevel"/>
    <w:tmpl w:val="D282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F1FED"/>
    <w:multiLevelType w:val="multilevel"/>
    <w:tmpl w:val="0AAEF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D36B4"/>
    <w:multiLevelType w:val="hybridMultilevel"/>
    <w:tmpl w:val="B9F0B0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887855"/>
    <w:multiLevelType w:val="multilevel"/>
    <w:tmpl w:val="57E0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024132"/>
    <w:multiLevelType w:val="hybridMultilevel"/>
    <w:tmpl w:val="DB1C5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9A322E"/>
    <w:multiLevelType w:val="multilevel"/>
    <w:tmpl w:val="AA3659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792840E5"/>
    <w:multiLevelType w:val="multilevel"/>
    <w:tmpl w:val="B9E6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410"/>
    <w:rsid w:val="00000ED7"/>
    <w:rsid w:val="000030A2"/>
    <w:rsid w:val="000179BC"/>
    <w:rsid w:val="0002083B"/>
    <w:rsid w:val="00041382"/>
    <w:rsid w:val="0004370D"/>
    <w:rsid w:val="00046AC8"/>
    <w:rsid w:val="0006350E"/>
    <w:rsid w:val="00065FD3"/>
    <w:rsid w:val="00067753"/>
    <w:rsid w:val="00071430"/>
    <w:rsid w:val="00087764"/>
    <w:rsid w:val="00091443"/>
    <w:rsid w:val="00091B56"/>
    <w:rsid w:val="00095839"/>
    <w:rsid w:val="000A0D23"/>
    <w:rsid w:val="000B465B"/>
    <w:rsid w:val="000B77B7"/>
    <w:rsid w:val="000C6753"/>
    <w:rsid w:val="000C6A11"/>
    <w:rsid w:val="000D346C"/>
    <w:rsid w:val="000D6110"/>
    <w:rsid w:val="000F4BBB"/>
    <w:rsid w:val="000F6D27"/>
    <w:rsid w:val="00114E5E"/>
    <w:rsid w:val="001208AE"/>
    <w:rsid w:val="001217F0"/>
    <w:rsid w:val="00130ED8"/>
    <w:rsid w:val="001450DC"/>
    <w:rsid w:val="00162351"/>
    <w:rsid w:val="0016452E"/>
    <w:rsid w:val="00173A02"/>
    <w:rsid w:val="00173F4A"/>
    <w:rsid w:val="00174F7C"/>
    <w:rsid w:val="00195353"/>
    <w:rsid w:val="001A4558"/>
    <w:rsid w:val="001B39AF"/>
    <w:rsid w:val="001B4BBA"/>
    <w:rsid w:val="001D6601"/>
    <w:rsid w:val="001E2FBA"/>
    <w:rsid w:val="001E3972"/>
    <w:rsid w:val="001E7F58"/>
    <w:rsid w:val="00213EA4"/>
    <w:rsid w:val="0021734D"/>
    <w:rsid w:val="0024612C"/>
    <w:rsid w:val="0027436C"/>
    <w:rsid w:val="00281767"/>
    <w:rsid w:val="0028311D"/>
    <w:rsid w:val="0028327C"/>
    <w:rsid w:val="00286DB9"/>
    <w:rsid w:val="0028763E"/>
    <w:rsid w:val="00293584"/>
    <w:rsid w:val="00295C99"/>
    <w:rsid w:val="002964E1"/>
    <w:rsid w:val="002975A4"/>
    <w:rsid w:val="002A0259"/>
    <w:rsid w:val="002A2DC1"/>
    <w:rsid w:val="002B7709"/>
    <w:rsid w:val="002C742B"/>
    <w:rsid w:val="002D3232"/>
    <w:rsid w:val="002D4EF7"/>
    <w:rsid w:val="002E403D"/>
    <w:rsid w:val="002F0161"/>
    <w:rsid w:val="002F2823"/>
    <w:rsid w:val="002F4FDF"/>
    <w:rsid w:val="003125DB"/>
    <w:rsid w:val="00317EA1"/>
    <w:rsid w:val="0032163C"/>
    <w:rsid w:val="00323919"/>
    <w:rsid w:val="00324030"/>
    <w:rsid w:val="00336DA7"/>
    <w:rsid w:val="00353F53"/>
    <w:rsid w:val="003557B6"/>
    <w:rsid w:val="00361A45"/>
    <w:rsid w:val="00362093"/>
    <w:rsid w:val="003651CE"/>
    <w:rsid w:val="00367A4A"/>
    <w:rsid w:val="00372042"/>
    <w:rsid w:val="00376B84"/>
    <w:rsid w:val="003838F8"/>
    <w:rsid w:val="00384B79"/>
    <w:rsid w:val="003908A9"/>
    <w:rsid w:val="00392080"/>
    <w:rsid w:val="00395D4B"/>
    <w:rsid w:val="003A0CD4"/>
    <w:rsid w:val="003A4376"/>
    <w:rsid w:val="003B186F"/>
    <w:rsid w:val="003B39DF"/>
    <w:rsid w:val="003C2AAC"/>
    <w:rsid w:val="003D1358"/>
    <w:rsid w:val="003D6CD9"/>
    <w:rsid w:val="003F227A"/>
    <w:rsid w:val="004007D2"/>
    <w:rsid w:val="00414579"/>
    <w:rsid w:val="0042581E"/>
    <w:rsid w:val="00430DC5"/>
    <w:rsid w:val="00435C85"/>
    <w:rsid w:val="00435E62"/>
    <w:rsid w:val="0043798C"/>
    <w:rsid w:val="0044216E"/>
    <w:rsid w:val="00451489"/>
    <w:rsid w:val="00452FC0"/>
    <w:rsid w:val="00456658"/>
    <w:rsid w:val="00484DFD"/>
    <w:rsid w:val="004952D2"/>
    <w:rsid w:val="004A5A51"/>
    <w:rsid w:val="004B014A"/>
    <w:rsid w:val="004B0F9F"/>
    <w:rsid w:val="004C06D9"/>
    <w:rsid w:val="004C1546"/>
    <w:rsid w:val="004C36C3"/>
    <w:rsid w:val="004D2859"/>
    <w:rsid w:val="004D5923"/>
    <w:rsid w:val="004E39FA"/>
    <w:rsid w:val="0052270B"/>
    <w:rsid w:val="005506DB"/>
    <w:rsid w:val="005554FF"/>
    <w:rsid w:val="0055597B"/>
    <w:rsid w:val="00556BAE"/>
    <w:rsid w:val="005659E4"/>
    <w:rsid w:val="00566A87"/>
    <w:rsid w:val="00572C02"/>
    <w:rsid w:val="00576472"/>
    <w:rsid w:val="00596EF5"/>
    <w:rsid w:val="005A0D29"/>
    <w:rsid w:val="005B53F3"/>
    <w:rsid w:val="005C19DA"/>
    <w:rsid w:val="005C76AA"/>
    <w:rsid w:val="005D73D8"/>
    <w:rsid w:val="005E54E5"/>
    <w:rsid w:val="005F0E3B"/>
    <w:rsid w:val="0060161E"/>
    <w:rsid w:val="00625258"/>
    <w:rsid w:val="00633928"/>
    <w:rsid w:val="00641C73"/>
    <w:rsid w:val="006460B2"/>
    <w:rsid w:val="0064713E"/>
    <w:rsid w:val="00647158"/>
    <w:rsid w:val="00665E55"/>
    <w:rsid w:val="00685473"/>
    <w:rsid w:val="00691046"/>
    <w:rsid w:val="0069497A"/>
    <w:rsid w:val="006A4BBB"/>
    <w:rsid w:val="006A6B3F"/>
    <w:rsid w:val="006C1AD8"/>
    <w:rsid w:val="006C2985"/>
    <w:rsid w:val="006E7402"/>
    <w:rsid w:val="006F0528"/>
    <w:rsid w:val="006F0FA3"/>
    <w:rsid w:val="006F5A82"/>
    <w:rsid w:val="00703E9A"/>
    <w:rsid w:val="00712E88"/>
    <w:rsid w:val="00717E51"/>
    <w:rsid w:val="00723697"/>
    <w:rsid w:val="0072504E"/>
    <w:rsid w:val="00726886"/>
    <w:rsid w:val="007335BB"/>
    <w:rsid w:val="00751457"/>
    <w:rsid w:val="007528C8"/>
    <w:rsid w:val="0075581A"/>
    <w:rsid w:val="00763100"/>
    <w:rsid w:val="00772715"/>
    <w:rsid w:val="00776ECE"/>
    <w:rsid w:val="00780EAA"/>
    <w:rsid w:val="00780F39"/>
    <w:rsid w:val="00783653"/>
    <w:rsid w:val="00787D09"/>
    <w:rsid w:val="007913B2"/>
    <w:rsid w:val="00792D5D"/>
    <w:rsid w:val="0079439F"/>
    <w:rsid w:val="007A0DB9"/>
    <w:rsid w:val="007A3F21"/>
    <w:rsid w:val="007C15B6"/>
    <w:rsid w:val="007C2537"/>
    <w:rsid w:val="007D2F8B"/>
    <w:rsid w:val="007D351C"/>
    <w:rsid w:val="007D627A"/>
    <w:rsid w:val="007D62EC"/>
    <w:rsid w:val="008071E4"/>
    <w:rsid w:val="00810096"/>
    <w:rsid w:val="008113EF"/>
    <w:rsid w:val="00811920"/>
    <w:rsid w:val="00814410"/>
    <w:rsid w:val="0082028D"/>
    <w:rsid w:val="00826503"/>
    <w:rsid w:val="00830A34"/>
    <w:rsid w:val="00840F0A"/>
    <w:rsid w:val="00841CEE"/>
    <w:rsid w:val="00847993"/>
    <w:rsid w:val="00851380"/>
    <w:rsid w:val="00852117"/>
    <w:rsid w:val="008525EB"/>
    <w:rsid w:val="008541E5"/>
    <w:rsid w:val="00871DEF"/>
    <w:rsid w:val="008721AE"/>
    <w:rsid w:val="008768AC"/>
    <w:rsid w:val="00877DA0"/>
    <w:rsid w:val="008A0359"/>
    <w:rsid w:val="008B011B"/>
    <w:rsid w:val="008B77AF"/>
    <w:rsid w:val="008C4B5D"/>
    <w:rsid w:val="008C55DA"/>
    <w:rsid w:val="008D7597"/>
    <w:rsid w:val="008D7C63"/>
    <w:rsid w:val="008E10E8"/>
    <w:rsid w:val="008E71A5"/>
    <w:rsid w:val="008F0047"/>
    <w:rsid w:val="00900867"/>
    <w:rsid w:val="0090179A"/>
    <w:rsid w:val="009133F1"/>
    <w:rsid w:val="00913C7E"/>
    <w:rsid w:val="00925613"/>
    <w:rsid w:val="00935922"/>
    <w:rsid w:val="009435DE"/>
    <w:rsid w:val="00950D21"/>
    <w:rsid w:val="009600F6"/>
    <w:rsid w:val="00964E43"/>
    <w:rsid w:val="0096511F"/>
    <w:rsid w:val="009651CC"/>
    <w:rsid w:val="0097413E"/>
    <w:rsid w:val="0097616C"/>
    <w:rsid w:val="00981F16"/>
    <w:rsid w:val="009A4521"/>
    <w:rsid w:val="009A7335"/>
    <w:rsid w:val="009B382A"/>
    <w:rsid w:val="009B6764"/>
    <w:rsid w:val="009C2CFF"/>
    <w:rsid w:val="009D20C2"/>
    <w:rsid w:val="009D29AD"/>
    <w:rsid w:val="009D6324"/>
    <w:rsid w:val="009D73B8"/>
    <w:rsid w:val="009E59AE"/>
    <w:rsid w:val="00A062D5"/>
    <w:rsid w:val="00A1597C"/>
    <w:rsid w:val="00A205FB"/>
    <w:rsid w:val="00A21DBE"/>
    <w:rsid w:val="00A2414F"/>
    <w:rsid w:val="00A2480F"/>
    <w:rsid w:val="00A27869"/>
    <w:rsid w:val="00A30470"/>
    <w:rsid w:val="00A46209"/>
    <w:rsid w:val="00A61107"/>
    <w:rsid w:val="00A62E84"/>
    <w:rsid w:val="00A63EA2"/>
    <w:rsid w:val="00A70749"/>
    <w:rsid w:val="00A76C0F"/>
    <w:rsid w:val="00A776C7"/>
    <w:rsid w:val="00A8525D"/>
    <w:rsid w:val="00A92898"/>
    <w:rsid w:val="00A95C0F"/>
    <w:rsid w:val="00A97FA6"/>
    <w:rsid w:val="00AB5A4E"/>
    <w:rsid w:val="00AC109D"/>
    <w:rsid w:val="00AC5E82"/>
    <w:rsid w:val="00AC6A02"/>
    <w:rsid w:val="00AD0EA6"/>
    <w:rsid w:val="00AE7F1D"/>
    <w:rsid w:val="00AF09DF"/>
    <w:rsid w:val="00AF40A0"/>
    <w:rsid w:val="00B155CB"/>
    <w:rsid w:val="00B16BB9"/>
    <w:rsid w:val="00B246D0"/>
    <w:rsid w:val="00B333B9"/>
    <w:rsid w:val="00B36CB6"/>
    <w:rsid w:val="00B37C41"/>
    <w:rsid w:val="00B435CA"/>
    <w:rsid w:val="00B447B0"/>
    <w:rsid w:val="00B57F6C"/>
    <w:rsid w:val="00B64E74"/>
    <w:rsid w:val="00B7781E"/>
    <w:rsid w:val="00B84761"/>
    <w:rsid w:val="00B85B94"/>
    <w:rsid w:val="00B876B4"/>
    <w:rsid w:val="00B9695B"/>
    <w:rsid w:val="00BB7D3A"/>
    <w:rsid w:val="00BC1ED2"/>
    <w:rsid w:val="00BD2C1C"/>
    <w:rsid w:val="00C0158D"/>
    <w:rsid w:val="00C15917"/>
    <w:rsid w:val="00C2552C"/>
    <w:rsid w:val="00C27D11"/>
    <w:rsid w:val="00C371D9"/>
    <w:rsid w:val="00C4435F"/>
    <w:rsid w:val="00C57A20"/>
    <w:rsid w:val="00C67D14"/>
    <w:rsid w:val="00C83F62"/>
    <w:rsid w:val="00C87C9A"/>
    <w:rsid w:val="00C90853"/>
    <w:rsid w:val="00C96A97"/>
    <w:rsid w:val="00CA7873"/>
    <w:rsid w:val="00CC1919"/>
    <w:rsid w:val="00CD63CB"/>
    <w:rsid w:val="00CD68F1"/>
    <w:rsid w:val="00CF4D21"/>
    <w:rsid w:val="00CF594A"/>
    <w:rsid w:val="00D14087"/>
    <w:rsid w:val="00D249D2"/>
    <w:rsid w:val="00D260F3"/>
    <w:rsid w:val="00D338BF"/>
    <w:rsid w:val="00D80C10"/>
    <w:rsid w:val="00D85726"/>
    <w:rsid w:val="00D87BAC"/>
    <w:rsid w:val="00D91C94"/>
    <w:rsid w:val="00D94569"/>
    <w:rsid w:val="00DB70FD"/>
    <w:rsid w:val="00DC0EB5"/>
    <w:rsid w:val="00DD5D77"/>
    <w:rsid w:val="00E0010A"/>
    <w:rsid w:val="00E224B8"/>
    <w:rsid w:val="00E2652D"/>
    <w:rsid w:val="00E331A2"/>
    <w:rsid w:val="00E35AA3"/>
    <w:rsid w:val="00E401B7"/>
    <w:rsid w:val="00E4176F"/>
    <w:rsid w:val="00E41E81"/>
    <w:rsid w:val="00E53532"/>
    <w:rsid w:val="00E5411B"/>
    <w:rsid w:val="00E77FB7"/>
    <w:rsid w:val="00E845D1"/>
    <w:rsid w:val="00E8598B"/>
    <w:rsid w:val="00E91C1F"/>
    <w:rsid w:val="00EA24E3"/>
    <w:rsid w:val="00EA2A31"/>
    <w:rsid w:val="00EF167C"/>
    <w:rsid w:val="00F066DC"/>
    <w:rsid w:val="00F13F98"/>
    <w:rsid w:val="00F14635"/>
    <w:rsid w:val="00F203C8"/>
    <w:rsid w:val="00F26885"/>
    <w:rsid w:val="00F30A6B"/>
    <w:rsid w:val="00F3210F"/>
    <w:rsid w:val="00F44395"/>
    <w:rsid w:val="00F60698"/>
    <w:rsid w:val="00F61CCE"/>
    <w:rsid w:val="00F645E6"/>
    <w:rsid w:val="00F6469C"/>
    <w:rsid w:val="00F839F3"/>
    <w:rsid w:val="00F87BFD"/>
    <w:rsid w:val="00F963B5"/>
    <w:rsid w:val="00FB5A74"/>
    <w:rsid w:val="00FC73F6"/>
    <w:rsid w:val="00FD1A82"/>
    <w:rsid w:val="00FE7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10618"/>
  <w15:chartTrackingRefBased/>
  <w15:docId w15:val="{7D177EA9-A125-43E9-AF0E-3166BCD5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360" w:lineRule="auto"/>
        <w:jc w:val="both"/>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41E5"/>
    <w:rPr>
      <w:rFonts w:ascii="Times New Roman" w:hAnsi="Times New Roman"/>
      <w:sz w:val="24"/>
      <w:lang w:val="en-GB"/>
    </w:rPr>
  </w:style>
  <w:style w:type="paragraph" w:styleId="Titre1">
    <w:name w:val="heading 1"/>
    <w:basedOn w:val="Normal"/>
    <w:next w:val="Normal"/>
    <w:link w:val="Titre1Car"/>
    <w:uiPriority w:val="9"/>
    <w:qFormat/>
    <w:rsid w:val="00A776C7"/>
    <w:pPr>
      <w:outlineLvl w:val="0"/>
    </w:pPr>
    <w:rPr>
      <w:b/>
      <w:sz w:val="32"/>
      <w:u w:val="single"/>
    </w:rPr>
  </w:style>
  <w:style w:type="paragraph" w:styleId="Titre2">
    <w:name w:val="heading 2"/>
    <w:basedOn w:val="Normal"/>
    <w:next w:val="Normal"/>
    <w:link w:val="Titre2Car"/>
    <w:uiPriority w:val="9"/>
    <w:unhideWhenUsed/>
    <w:qFormat/>
    <w:rsid w:val="00841CEE"/>
    <w:pPr>
      <w:keepNext/>
      <w:keepLines/>
      <w:spacing w:before="40"/>
      <w:outlineLvl w:val="1"/>
    </w:pPr>
    <w:rPr>
      <w:rFonts w:eastAsiaTheme="majorEastAsia" w:cstheme="majorBidi"/>
      <w:b/>
      <w:sz w:val="26"/>
      <w:szCs w:val="26"/>
    </w:rPr>
  </w:style>
  <w:style w:type="paragraph" w:styleId="Titre3">
    <w:name w:val="heading 3"/>
    <w:basedOn w:val="Normal"/>
    <w:next w:val="Normal"/>
    <w:link w:val="Titre3Car"/>
    <w:uiPriority w:val="9"/>
    <w:unhideWhenUsed/>
    <w:qFormat/>
    <w:rsid w:val="00C2552C"/>
    <w:pPr>
      <w:keepNext/>
      <w:keepLines/>
      <w:spacing w:before="40"/>
      <w:outlineLvl w:val="2"/>
    </w:pPr>
    <w:rPr>
      <w:rFonts w:eastAsiaTheme="majorEastAsia" w:cstheme="majorBidi"/>
      <w:color w:val="000000" w:themeColor="text1"/>
      <w:sz w:val="28"/>
      <w:szCs w:val="24"/>
      <w:u w:val="single"/>
    </w:rPr>
  </w:style>
  <w:style w:type="paragraph" w:styleId="Titre4">
    <w:name w:val="heading 4"/>
    <w:basedOn w:val="Normal"/>
    <w:next w:val="Normal"/>
    <w:link w:val="Titre4Car"/>
    <w:uiPriority w:val="9"/>
    <w:unhideWhenUsed/>
    <w:qFormat/>
    <w:rsid w:val="00685473"/>
    <w:pPr>
      <w:keepNext/>
      <w:keepLines/>
      <w:spacing w:before="40"/>
      <w:outlineLvl w:val="3"/>
    </w:pPr>
    <w:rPr>
      <w:rFonts w:eastAsiaTheme="majorEastAsia" w:cstheme="majorBidi"/>
      <w:i/>
      <w:i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76C7"/>
    <w:rPr>
      <w:rFonts w:ascii="Times New Roman" w:hAnsi="Times New Roman"/>
      <w:b/>
      <w:sz w:val="32"/>
      <w:u w:val="single"/>
      <w:lang w:val="en-GB"/>
    </w:rPr>
  </w:style>
  <w:style w:type="paragraph" w:styleId="En-ttedetabledesmatires">
    <w:name w:val="TOC Heading"/>
    <w:basedOn w:val="Titre1"/>
    <w:next w:val="Normal"/>
    <w:link w:val="En-ttedetabledesmatiresCar"/>
    <w:uiPriority w:val="39"/>
    <w:unhideWhenUsed/>
    <w:qFormat/>
    <w:rsid w:val="00814410"/>
    <w:pPr>
      <w:outlineLvl w:val="9"/>
    </w:pPr>
    <w:rPr>
      <w:lang w:eastAsia="fr-FR"/>
    </w:rPr>
  </w:style>
  <w:style w:type="paragraph" w:styleId="TM2">
    <w:name w:val="toc 2"/>
    <w:basedOn w:val="Normal"/>
    <w:next w:val="Normal"/>
    <w:autoRedefine/>
    <w:uiPriority w:val="39"/>
    <w:unhideWhenUsed/>
    <w:rsid w:val="00723697"/>
    <w:pPr>
      <w:spacing w:after="100"/>
      <w:ind w:left="220"/>
    </w:pPr>
    <w:rPr>
      <w:rFonts w:eastAsiaTheme="minorEastAsia" w:cs="Times New Roman"/>
      <w:sz w:val="28"/>
      <w:lang w:eastAsia="fr-FR"/>
    </w:rPr>
  </w:style>
  <w:style w:type="paragraph" w:styleId="TM1">
    <w:name w:val="toc 1"/>
    <w:basedOn w:val="Normal"/>
    <w:next w:val="Normal"/>
    <w:autoRedefine/>
    <w:uiPriority w:val="39"/>
    <w:unhideWhenUsed/>
    <w:rsid w:val="00723697"/>
    <w:pPr>
      <w:spacing w:after="100"/>
    </w:pPr>
    <w:rPr>
      <w:rFonts w:eastAsiaTheme="minorEastAsia" w:cs="Times New Roman"/>
      <w:b/>
      <w:sz w:val="28"/>
      <w:lang w:eastAsia="fr-FR"/>
    </w:rPr>
  </w:style>
  <w:style w:type="paragraph" w:styleId="TM3">
    <w:name w:val="toc 3"/>
    <w:basedOn w:val="Normal"/>
    <w:next w:val="Normal"/>
    <w:autoRedefine/>
    <w:uiPriority w:val="39"/>
    <w:unhideWhenUsed/>
    <w:rsid w:val="00814410"/>
    <w:pPr>
      <w:spacing w:after="100"/>
      <w:ind w:left="440"/>
    </w:pPr>
    <w:rPr>
      <w:rFonts w:eastAsiaTheme="minorEastAsia" w:cs="Times New Roman"/>
      <w:lang w:eastAsia="fr-FR"/>
    </w:rPr>
  </w:style>
  <w:style w:type="paragraph" w:styleId="Sansinterligne">
    <w:name w:val="No Spacing"/>
    <w:link w:val="SansinterligneCar"/>
    <w:uiPriority w:val="1"/>
    <w:qFormat/>
    <w:rsid w:val="00814410"/>
    <w:pPr>
      <w:spacing w:line="240" w:lineRule="auto"/>
    </w:pPr>
    <w:rPr>
      <w:rFonts w:eastAsiaTheme="minorEastAsia"/>
      <w:lang w:eastAsia="fr-FR"/>
    </w:rPr>
  </w:style>
  <w:style w:type="character" w:customStyle="1" w:styleId="SansinterligneCar">
    <w:name w:val="Sans interligne Car"/>
    <w:basedOn w:val="Policepardfaut"/>
    <w:link w:val="Sansinterligne"/>
    <w:uiPriority w:val="1"/>
    <w:rsid w:val="00814410"/>
    <w:rPr>
      <w:rFonts w:eastAsiaTheme="minorEastAsia"/>
      <w:lang w:eastAsia="fr-FR"/>
    </w:rPr>
  </w:style>
  <w:style w:type="paragraph" w:styleId="En-tte">
    <w:name w:val="header"/>
    <w:basedOn w:val="Normal"/>
    <w:link w:val="En-tteCar"/>
    <w:uiPriority w:val="99"/>
    <w:unhideWhenUsed/>
    <w:rsid w:val="0044216E"/>
    <w:pPr>
      <w:tabs>
        <w:tab w:val="center" w:pos="4513"/>
        <w:tab w:val="right" w:pos="9026"/>
      </w:tabs>
      <w:spacing w:line="240" w:lineRule="auto"/>
    </w:pPr>
  </w:style>
  <w:style w:type="character" w:customStyle="1" w:styleId="En-tteCar">
    <w:name w:val="En-tête Car"/>
    <w:basedOn w:val="Policepardfaut"/>
    <w:link w:val="En-tte"/>
    <w:uiPriority w:val="99"/>
    <w:rsid w:val="0044216E"/>
  </w:style>
  <w:style w:type="paragraph" w:styleId="Pieddepage">
    <w:name w:val="footer"/>
    <w:basedOn w:val="Normal"/>
    <w:link w:val="PieddepageCar"/>
    <w:uiPriority w:val="99"/>
    <w:unhideWhenUsed/>
    <w:rsid w:val="0044216E"/>
    <w:pPr>
      <w:tabs>
        <w:tab w:val="center" w:pos="4513"/>
        <w:tab w:val="right" w:pos="9026"/>
      </w:tabs>
      <w:spacing w:line="240" w:lineRule="auto"/>
    </w:pPr>
  </w:style>
  <w:style w:type="character" w:customStyle="1" w:styleId="PieddepageCar">
    <w:name w:val="Pied de page Car"/>
    <w:basedOn w:val="Policepardfaut"/>
    <w:link w:val="Pieddepage"/>
    <w:uiPriority w:val="99"/>
    <w:rsid w:val="0044216E"/>
  </w:style>
  <w:style w:type="paragraph" w:customStyle="1" w:styleId="Style1">
    <w:name w:val="Style1"/>
    <w:basedOn w:val="En-ttedetabledesmatires"/>
    <w:link w:val="Style1Car"/>
    <w:qFormat/>
    <w:rsid w:val="00D80C10"/>
  </w:style>
  <w:style w:type="character" w:styleId="Lienhypertexte">
    <w:name w:val="Hyperlink"/>
    <w:basedOn w:val="Policepardfaut"/>
    <w:uiPriority w:val="99"/>
    <w:unhideWhenUsed/>
    <w:rsid w:val="001E7F58"/>
    <w:rPr>
      <w:color w:val="0563C1" w:themeColor="hyperlink"/>
      <w:u w:val="single"/>
    </w:rPr>
  </w:style>
  <w:style w:type="character" w:customStyle="1" w:styleId="En-ttedetabledesmatiresCar">
    <w:name w:val="En-tête de table des matières Car"/>
    <w:basedOn w:val="Titre1Car"/>
    <w:link w:val="En-ttedetabledesmatires"/>
    <w:uiPriority w:val="39"/>
    <w:rsid w:val="00D80C10"/>
    <w:rPr>
      <w:rFonts w:asciiTheme="majorHAnsi" w:eastAsiaTheme="majorEastAsia" w:hAnsiTheme="majorHAnsi" w:cstheme="majorBidi"/>
      <w:b/>
      <w:color w:val="2E74B5" w:themeColor="accent1" w:themeShade="BF"/>
      <w:sz w:val="32"/>
      <w:szCs w:val="32"/>
      <w:u w:val="single"/>
      <w:lang w:val="en-GB" w:eastAsia="fr-FR"/>
    </w:rPr>
  </w:style>
  <w:style w:type="character" w:customStyle="1" w:styleId="Style1Car">
    <w:name w:val="Style1 Car"/>
    <w:basedOn w:val="En-ttedetabledesmatiresCar"/>
    <w:link w:val="Style1"/>
    <w:rsid w:val="00D80C10"/>
    <w:rPr>
      <w:rFonts w:asciiTheme="majorHAnsi" w:eastAsiaTheme="majorEastAsia" w:hAnsiTheme="majorHAnsi" w:cstheme="majorBidi"/>
      <w:b/>
      <w:color w:val="2E74B5" w:themeColor="accent1" w:themeShade="BF"/>
      <w:sz w:val="32"/>
      <w:szCs w:val="32"/>
      <w:u w:val="single"/>
      <w:lang w:val="en-GB" w:eastAsia="fr-FR"/>
    </w:rPr>
  </w:style>
  <w:style w:type="paragraph" w:styleId="Titre">
    <w:name w:val="Title"/>
    <w:basedOn w:val="Normal"/>
    <w:next w:val="Normal"/>
    <w:link w:val="TitreCar"/>
    <w:uiPriority w:val="10"/>
    <w:qFormat/>
    <w:rsid w:val="008721A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721A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9439F"/>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9439F"/>
    <w:rPr>
      <w:rFonts w:eastAsiaTheme="minorEastAsia"/>
      <w:color w:val="5A5A5A" w:themeColor="text1" w:themeTint="A5"/>
      <w:spacing w:val="15"/>
    </w:rPr>
  </w:style>
  <w:style w:type="character" w:customStyle="1" w:styleId="Titre2Car">
    <w:name w:val="Titre 2 Car"/>
    <w:basedOn w:val="Policepardfaut"/>
    <w:link w:val="Titre2"/>
    <w:uiPriority w:val="9"/>
    <w:rsid w:val="00841CEE"/>
    <w:rPr>
      <w:rFonts w:ascii="Times New Roman" w:eastAsiaTheme="majorEastAsia" w:hAnsi="Times New Roman" w:cstheme="majorBidi"/>
      <w:b/>
      <w:sz w:val="26"/>
      <w:szCs w:val="26"/>
      <w:lang w:val="en-GB"/>
    </w:rPr>
  </w:style>
  <w:style w:type="character" w:customStyle="1" w:styleId="Titre3Car">
    <w:name w:val="Titre 3 Car"/>
    <w:basedOn w:val="Policepardfaut"/>
    <w:link w:val="Titre3"/>
    <w:uiPriority w:val="9"/>
    <w:rsid w:val="00C2552C"/>
    <w:rPr>
      <w:rFonts w:ascii="Times New Roman" w:eastAsiaTheme="majorEastAsia" w:hAnsi="Times New Roman" w:cstheme="majorBidi"/>
      <w:color w:val="000000" w:themeColor="text1"/>
      <w:sz w:val="28"/>
      <w:szCs w:val="24"/>
      <w:u w:val="single"/>
      <w:lang w:val="en-GB"/>
    </w:rPr>
  </w:style>
  <w:style w:type="table" w:styleId="Grilledutableau">
    <w:name w:val="Table Grid"/>
    <w:basedOn w:val="TableauNormal"/>
    <w:uiPriority w:val="39"/>
    <w:rsid w:val="009256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2561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1450DC"/>
    <w:pPr>
      <w:spacing w:after="200" w:line="240" w:lineRule="auto"/>
    </w:pPr>
    <w:rPr>
      <w:i/>
      <w:iCs/>
      <w:color w:val="44546A" w:themeColor="text2"/>
      <w:sz w:val="18"/>
      <w:szCs w:val="18"/>
    </w:rPr>
  </w:style>
  <w:style w:type="character" w:customStyle="1" w:styleId="Titre4Car">
    <w:name w:val="Titre 4 Car"/>
    <w:basedOn w:val="Policepardfaut"/>
    <w:link w:val="Titre4"/>
    <w:uiPriority w:val="9"/>
    <w:rsid w:val="00685473"/>
    <w:rPr>
      <w:rFonts w:ascii="Times New Roman" w:eastAsiaTheme="majorEastAsia" w:hAnsi="Times New Roman" w:cstheme="majorBidi"/>
      <w:i/>
      <w:iCs/>
      <w:color w:val="000000" w:themeColor="text1"/>
      <w:sz w:val="24"/>
      <w:lang w:val="en-GB"/>
    </w:rPr>
  </w:style>
  <w:style w:type="paragraph" w:customStyle="1" w:styleId="Titre41">
    <w:name w:val="Titre 41"/>
    <w:basedOn w:val="Normal"/>
    <w:next w:val="Normal"/>
    <w:uiPriority w:val="9"/>
    <w:unhideWhenUsed/>
    <w:qFormat/>
    <w:rsid w:val="004E39FA"/>
    <w:pPr>
      <w:keepNext/>
      <w:keepLines/>
      <w:spacing w:before="40"/>
      <w:outlineLvl w:val="3"/>
    </w:pPr>
    <w:rPr>
      <w:rFonts w:asciiTheme="majorHAnsi" w:eastAsiaTheme="majorEastAsia" w:hAnsiTheme="majorHAnsi" w:cstheme="majorBidi"/>
      <w:i/>
      <w:iCs/>
      <w:color w:val="2E74B5" w:themeColor="accent1" w:themeShade="BF"/>
    </w:rPr>
  </w:style>
  <w:style w:type="paragraph" w:styleId="TM4">
    <w:name w:val="toc 4"/>
    <w:basedOn w:val="Normal"/>
    <w:next w:val="Normal"/>
    <w:autoRedefine/>
    <w:uiPriority w:val="39"/>
    <w:unhideWhenUsed/>
    <w:rsid w:val="007C2537"/>
    <w:pPr>
      <w:spacing w:after="100"/>
      <w:ind w:left="660"/>
    </w:pPr>
  </w:style>
  <w:style w:type="character" w:styleId="Lienhypertextesuivivisit">
    <w:name w:val="FollowedHyperlink"/>
    <w:basedOn w:val="Policepardfaut"/>
    <w:uiPriority w:val="99"/>
    <w:semiHidden/>
    <w:unhideWhenUsed/>
    <w:rsid w:val="007913B2"/>
    <w:rPr>
      <w:color w:val="954F72" w:themeColor="followedHyperlink"/>
      <w:u w:val="single"/>
    </w:rPr>
  </w:style>
  <w:style w:type="paragraph" w:customStyle="1" w:styleId="Style2">
    <w:name w:val="Style2"/>
    <w:basedOn w:val="Titre3"/>
    <w:link w:val="Style2Car"/>
    <w:qFormat/>
    <w:rsid w:val="00C2552C"/>
    <w:rPr>
      <w:rFonts w:cs="Times New Roman"/>
      <w:color w:val="auto"/>
      <w:sz w:val="26"/>
      <w:szCs w:val="26"/>
    </w:rPr>
  </w:style>
  <w:style w:type="paragraph" w:styleId="NormalWeb">
    <w:name w:val="Normal (Web)"/>
    <w:basedOn w:val="Normal"/>
    <w:uiPriority w:val="99"/>
    <w:semiHidden/>
    <w:unhideWhenUsed/>
    <w:rsid w:val="006F0FA3"/>
    <w:pPr>
      <w:spacing w:before="100" w:beforeAutospacing="1" w:after="100" w:afterAutospacing="1" w:line="240" w:lineRule="auto"/>
    </w:pPr>
    <w:rPr>
      <w:rFonts w:eastAsia="Times New Roman" w:cs="Times New Roman"/>
      <w:szCs w:val="24"/>
      <w:lang w:val="fr-FR" w:eastAsia="fr-FR"/>
    </w:rPr>
  </w:style>
  <w:style w:type="character" w:customStyle="1" w:styleId="Style2Car">
    <w:name w:val="Style2 Car"/>
    <w:basedOn w:val="Titre3Car"/>
    <w:link w:val="Style2"/>
    <w:rsid w:val="00C2552C"/>
    <w:rPr>
      <w:rFonts w:ascii="Times New Roman" w:eastAsiaTheme="majorEastAsia" w:hAnsi="Times New Roman" w:cs="Times New Roman"/>
      <w:color w:val="000000" w:themeColor="text1"/>
      <w:sz w:val="26"/>
      <w:szCs w:val="26"/>
      <w:u w:val="single"/>
      <w:lang w:val="en-GB"/>
    </w:rPr>
  </w:style>
  <w:style w:type="paragraph" w:styleId="PrformatHTML">
    <w:name w:val="HTML Preformatted"/>
    <w:basedOn w:val="Normal"/>
    <w:link w:val="PrformatHTMLCar"/>
    <w:uiPriority w:val="99"/>
    <w:unhideWhenUsed/>
    <w:rsid w:val="008C4B5D"/>
    <w:pPr>
      <w:spacing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8C4B5D"/>
    <w:rPr>
      <w:rFonts w:ascii="Consolas" w:hAnsi="Consolas"/>
      <w:sz w:val="20"/>
      <w:szCs w:val="20"/>
      <w:lang w:val="en-GB"/>
    </w:rPr>
  </w:style>
  <w:style w:type="paragraph" w:styleId="Paragraphedeliste">
    <w:name w:val="List Paragraph"/>
    <w:basedOn w:val="Normal"/>
    <w:uiPriority w:val="34"/>
    <w:qFormat/>
    <w:rsid w:val="00293584"/>
    <w:pPr>
      <w:ind w:left="720"/>
      <w:contextualSpacing/>
    </w:pPr>
  </w:style>
  <w:style w:type="paragraph" w:styleId="Bibliographie">
    <w:name w:val="Bibliography"/>
    <w:basedOn w:val="Normal"/>
    <w:next w:val="Normal"/>
    <w:uiPriority w:val="37"/>
    <w:unhideWhenUsed/>
    <w:rsid w:val="008113EF"/>
  </w:style>
  <w:style w:type="paragraph" w:styleId="Tabledesillustrations">
    <w:name w:val="table of figures"/>
    <w:basedOn w:val="Normal"/>
    <w:next w:val="Normal"/>
    <w:uiPriority w:val="99"/>
    <w:unhideWhenUsed/>
    <w:rsid w:val="00D249D2"/>
    <w:rPr>
      <w:rFonts w:asciiTheme="minorHAnsi" w:hAnsiTheme="minorHAnsi" w:cstheme="minorHAnsi"/>
      <w:i/>
      <w:iCs/>
      <w:sz w:val="20"/>
      <w:szCs w:val="20"/>
    </w:rPr>
  </w:style>
  <w:style w:type="character" w:styleId="Numrodeligne">
    <w:name w:val="line number"/>
    <w:basedOn w:val="Policepardfaut"/>
    <w:uiPriority w:val="99"/>
    <w:semiHidden/>
    <w:unhideWhenUsed/>
    <w:rsid w:val="00A2480F"/>
  </w:style>
  <w:style w:type="character" w:customStyle="1" w:styleId="alt-edited">
    <w:name w:val="alt-edited"/>
    <w:basedOn w:val="Policepardfaut"/>
    <w:rsid w:val="00A62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5798">
      <w:bodyDiv w:val="1"/>
      <w:marLeft w:val="0"/>
      <w:marRight w:val="0"/>
      <w:marTop w:val="0"/>
      <w:marBottom w:val="0"/>
      <w:divBdr>
        <w:top w:val="none" w:sz="0" w:space="0" w:color="auto"/>
        <w:left w:val="none" w:sz="0" w:space="0" w:color="auto"/>
        <w:bottom w:val="none" w:sz="0" w:space="0" w:color="auto"/>
        <w:right w:val="none" w:sz="0" w:space="0" w:color="auto"/>
      </w:divBdr>
    </w:div>
    <w:div w:id="33237574">
      <w:bodyDiv w:val="1"/>
      <w:marLeft w:val="0"/>
      <w:marRight w:val="0"/>
      <w:marTop w:val="0"/>
      <w:marBottom w:val="0"/>
      <w:divBdr>
        <w:top w:val="none" w:sz="0" w:space="0" w:color="auto"/>
        <w:left w:val="none" w:sz="0" w:space="0" w:color="auto"/>
        <w:bottom w:val="none" w:sz="0" w:space="0" w:color="auto"/>
        <w:right w:val="none" w:sz="0" w:space="0" w:color="auto"/>
      </w:divBdr>
    </w:div>
    <w:div w:id="109010057">
      <w:bodyDiv w:val="1"/>
      <w:marLeft w:val="0"/>
      <w:marRight w:val="0"/>
      <w:marTop w:val="0"/>
      <w:marBottom w:val="0"/>
      <w:divBdr>
        <w:top w:val="none" w:sz="0" w:space="0" w:color="auto"/>
        <w:left w:val="none" w:sz="0" w:space="0" w:color="auto"/>
        <w:bottom w:val="none" w:sz="0" w:space="0" w:color="auto"/>
        <w:right w:val="none" w:sz="0" w:space="0" w:color="auto"/>
      </w:divBdr>
    </w:div>
    <w:div w:id="143553174">
      <w:bodyDiv w:val="1"/>
      <w:marLeft w:val="0"/>
      <w:marRight w:val="0"/>
      <w:marTop w:val="0"/>
      <w:marBottom w:val="0"/>
      <w:divBdr>
        <w:top w:val="none" w:sz="0" w:space="0" w:color="auto"/>
        <w:left w:val="none" w:sz="0" w:space="0" w:color="auto"/>
        <w:bottom w:val="none" w:sz="0" w:space="0" w:color="auto"/>
        <w:right w:val="none" w:sz="0" w:space="0" w:color="auto"/>
      </w:divBdr>
    </w:div>
    <w:div w:id="157305553">
      <w:bodyDiv w:val="1"/>
      <w:marLeft w:val="0"/>
      <w:marRight w:val="0"/>
      <w:marTop w:val="0"/>
      <w:marBottom w:val="0"/>
      <w:divBdr>
        <w:top w:val="none" w:sz="0" w:space="0" w:color="auto"/>
        <w:left w:val="none" w:sz="0" w:space="0" w:color="auto"/>
        <w:bottom w:val="none" w:sz="0" w:space="0" w:color="auto"/>
        <w:right w:val="none" w:sz="0" w:space="0" w:color="auto"/>
      </w:divBdr>
    </w:div>
    <w:div w:id="175583059">
      <w:bodyDiv w:val="1"/>
      <w:marLeft w:val="0"/>
      <w:marRight w:val="0"/>
      <w:marTop w:val="0"/>
      <w:marBottom w:val="0"/>
      <w:divBdr>
        <w:top w:val="none" w:sz="0" w:space="0" w:color="auto"/>
        <w:left w:val="none" w:sz="0" w:space="0" w:color="auto"/>
        <w:bottom w:val="none" w:sz="0" w:space="0" w:color="auto"/>
        <w:right w:val="none" w:sz="0" w:space="0" w:color="auto"/>
      </w:divBdr>
    </w:div>
    <w:div w:id="218397276">
      <w:bodyDiv w:val="1"/>
      <w:marLeft w:val="0"/>
      <w:marRight w:val="0"/>
      <w:marTop w:val="0"/>
      <w:marBottom w:val="0"/>
      <w:divBdr>
        <w:top w:val="none" w:sz="0" w:space="0" w:color="auto"/>
        <w:left w:val="none" w:sz="0" w:space="0" w:color="auto"/>
        <w:bottom w:val="none" w:sz="0" w:space="0" w:color="auto"/>
        <w:right w:val="none" w:sz="0" w:space="0" w:color="auto"/>
      </w:divBdr>
    </w:div>
    <w:div w:id="224805334">
      <w:bodyDiv w:val="1"/>
      <w:marLeft w:val="0"/>
      <w:marRight w:val="0"/>
      <w:marTop w:val="0"/>
      <w:marBottom w:val="0"/>
      <w:divBdr>
        <w:top w:val="none" w:sz="0" w:space="0" w:color="auto"/>
        <w:left w:val="none" w:sz="0" w:space="0" w:color="auto"/>
        <w:bottom w:val="none" w:sz="0" w:space="0" w:color="auto"/>
        <w:right w:val="none" w:sz="0" w:space="0" w:color="auto"/>
      </w:divBdr>
    </w:div>
    <w:div w:id="256715164">
      <w:bodyDiv w:val="1"/>
      <w:marLeft w:val="0"/>
      <w:marRight w:val="0"/>
      <w:marTop w:val="0"/>
      <w:marBottom w:val="0"/>
      <w:divBdr>
        <w:top w:val="none" w:sz="0" w:space="0" w:color="auto"/>
        <w:left w:val="none" w:sz="0" w:space="0" w:color="auto"/>
        <w:bottom w:val="none" w:sz="0" w:space="0" w:color="auto"/>
        <w:right w:val="none" w:sz="0" w:space="0" w:color="auto"/>
      </w:divBdr>
    </w:div>
    <w:div w:id="280303565">
      <w:bodyDiv w:val="1"/>
      <w:marLeft w:val="0"/>
      <w:marRight w:val="0"/>
      <w:marTop w:val="0"/>
      <w:marBottom w:val="0"/>
      <w:divBdr>
        <w:top w:val="none" w:sz="0" w:space="0" w:color="auto"/>
        <w:left w:val="none" w:sz="0" w:space="0" w:color="auto"/>
        <w:bottom w:val="none" w:sz="0" w:space="0" w:color="auto"/>
        <w:right w:val="none" w:sz="0" w:space="0" w:color="auto"/>
      </w:divBdr>
    </w:div>
    <w:div w:id="284584557">
      <w:bodyDiv w:val="1"/>
      <w:marLeft w:val="0"/>
      <w:marRight w:val="0"/>
      <w:marTop w:val="0"/>
      <w:marBottom w:val="0"/>
      <w:divBdr>
        <w:top w:val="none" w:sz="0" w:space="0" w:color="auto"/>
        <w:left w:val="none" w:sz="0" w:space="0" w:color="auto"/>
        <w:bottom w:val="none" w:sz="0" w:space="0" w:color="auto"/>
        <w:right w:val="none" w:sz="0" w:space="0" w:color="auto"/>
      </w:divBdr>
    </w:div>
    <w:div w:id="289675963">
      <w:bodyDiv w:val="1"/>
      <w:marLeft w:val="0"/>
      <w:marRight w:val="0"/>
      <w:marTop w:val="0"/>
      <w:marBottom w:val="0"/>
      <w:divBdr>
        <w:top w:val="none" w:sz="0" w:space="0" w:color="auto"/>
        <w:left w:val="none" w:sz="0" w:space="0" w:color="auto"/>
        <w:bottom w:val="none" w:sz="0" w:space="0" w:color="auto"/>
        <w:right w:val="none" w:sz="0" w:space="0" w:color="auto"/>
      </w:divBdr>
    </w:div>
    <w:div w:id="294023279">
      <w:bodyDiv w:val="1"/>
      <w:marLeft w:val="0"/>
      <w:marRight w:val="0"/>
      <w:marTop w:val="0"/>
      <w:marBottom w:val="0"/>
      <w:divBdr>
        <w:top w:val="none" w:sz="0" w:space="0" w:color="auto"/>
        <w:left w:val="none" w:sz="0" w:space="0" w:color="auto"/>
        <w:bottom w:val="none" w:sz="0" w:space="0" w:color="auto"/>
        <w:right w:val="none" w:sz="0" w:space="0" w:color="auto"/>
      </w:divBdr>
    </w:div>
    <w:div w:id="304428988">
      <w:bodyDiv w:val="1"/>
      <w:marLeft w:val="0"/>
      <w:marRight w:val="0"/>
      <w:marTop w:val="0"/>
      <w:marBottom w:val="0"/>
      <w:divBdr>
        <w:top w:val="none" w:sz="0" w:space="0" w:color="auto"/>
        <w:left w:val="none" w:sz="0" w:space="0" w:color="auto"/>
        <w:bottom w:val="none" w:sz="0" w:space="0" w:color="auto"/>
        <w:right w:val="none" w:sz="0" w:space="0" w:color="auto"/>
      </w:divBdr>
    </w:div>
    <w:div w:id="323171063">
      <w:bodyDiv w:val="1"/>
      <w:marLeft w:val="0"/>
      <w:marRight w:val="0"/>
      <w:marTop w:val="0"/>
      <w:marBottom w:val="0"/>
      <w:divBdr>
        <w:top w:val="none" w:sz="0" w:space="0" w:color="auto"/>
        <w:left w:val="none" w:sz="0" w:space="0" w:color="auto"/>
        <w:bottom w:val="none" w:sz="0" w:space="0" w:color="auto"/>
        <w:right w:val="none" w:sz="0" w:space="0" w:color="auto"/>
      </w:divBdr>
    </w:div>
    <w:div w:id="335771881">
      <w:bodyDiv w:val="1"/>
      <w:marLeft w:val="0"/>
      <w:marRight w:val="0"/>
      <w:marTop w:val="0"/>
      <w:marBottom w:val="0"/>
      <w:divBdr>
        <w:top w:val="none" w:sz="0" w:space="0" w:color="auto"/>
        <w:left w:val="none" w:sz="0" w:space="0" w:color="auto"/>
        <w:bottom w:val="none" w:sz="0" w:space="0" w:color="auto"/>
        <w:right w:val="none" w:sz="0" w:space="0" w:color="auto"/>
      </w:divBdr>
    </w:div>
    <w:div w:id="353771523">
      <w:bodyDiv w:val="1"/>
      <w:marLeft w:val="0"/>
      <w:marRight w:val="0"/>
      <w:marTop w:val="0"/>
      <w:marBottom w:val="0"/>
      <w:divBdr>
        <w:top w:val="none" w:sz="0" w:space="0" w:color="auto"/>
        <w:left w:val="none" w:sz="0" w:space="0" w:color="auto"/>
        <w:bottom w:val="none" w:sz="0" w:space="0" w:color="auto"/>
        <w:right w:val="none" w:sz="0" w:space="0" w:color="auto"/>
      </w:divBdr>
    </w:div>
    <w:div w:id="447897842">
      <w:bodyDiv w:val="1"/>
      <w:marLeft w:val="0"/>
      <w:marRight w:val="0"/>
      <w:marTop w:val="0"/>
      <w:marBottom w:val="0"/>
      <w:divBdr>
        <w:top w:val="none" w:sz="0" w:space="0" w:color="auto"/>
        <w:left w:val="none" w:sz="0" w:space="0" w:color="auto"/>
        <w:bottom w:val="none" w:sz="0" w:space="0" w:color="auto"/>
        <w:right w:val="none" w:sz="0" w:space="0" w:color="auto"/>
      </w:divBdr>
      <w:divsChild>
        <w:div w:id="1963464746">
          <w:marLeft w:val="0"/>
          <w:marRight w:val="0"/>
          <w:marTop w:val="0"/>
          <w:marBottom w:val="0"/>
          <w:divBdr>
            <w:top w:val="none" w:sz="0" w:space="0" w:color="auto"/>
            <w:left w:val="none" w:sz="0" w:space="0" w:color="auto"/>
            <w:bottom w:val="none" w:sz="0" w:space="0" w:color="auto"/>
            <w:right w:val="none" w:sz="0" w:space="0" w:color="auto"/>
          </w:divBdr>
          <w:divsChild>
            <w:div w:id="501816235">
              <w:marLeft w:val="0"/>
              <w:marRight w:val="0"/>
              <w:marTop w:val="0"/>
              <w:marBottom w:val="0"/>
              <w:divBdr>
                <w:top w:val="none" w:sz="0" w:space="0" w:color="auto"/>
                <w:left w:val="none" w:sz="0" w:space="0" w:color="auto"/>
                <w:bottom w:val="none" w:sz="0" w:space="0" w:color="auto"/>
                <w:right w:val="none" w:sz="0" w:space="0" w:color="auto"/>
              </w:divBdr>
              <w:divsChild>
                <w:div w:id="456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45849">
      <w:bodyDiv w:val="1"/>
      <w:marLeft w:val="0"/>
      <w:marRight w:val="0"/>
      <w:marTop w:val="0"/>
      <w:marBottom w:val="0"/>
      <w:divBdr>
        <w:top w:val="none" w:sz="0" w:space="0" w:color="auto"/>
        <w:left w:val="none" w:sz="0" w:space="0" w:color="auto"/>
        <w:bottom w:val="none" w:sz="0" w:space="0" w:color="auto"/>
        <w:right w:val="none" w:sz="0" w:space="0" w:color="auto"/>
      </w:divBdr>
    </w:div>
    <w:div w:id="496265539">
      <w:bodyDiv w:val="1"/>
      <w:marLeft w:val="0"/>
      <w:marRight w:val="0"/>
      <w:marTop w:val="0"/>
      <w:marBottom w:val="0"/>
      <w:divBdr>
        <w:top w:val="none" w:sz="0" w:space="0" w:color="auto"/>
        <w:left w:val="none" w:sz="0" w:space="0" w:color="auto"/>
        <w:bottom w:val="none" w:sz="0" w:space="0" w:color="auto"/>
        <w:right w:val="none" w:sz="0" w:space="0" w:color="auto"/>
      </w:divBdr>
    </w:div>
    <w:div w:id="500044409">
      <w:bodyDiv w:val="1"/>
      <w:marLeft w:val="0"/>
      <w:marRight w:val="0"/>
      <w:marTop w:val="0"/>
      <w:marBottom w:val="0"/>
      <w:divBdr>
        <w:top w:val="none" w:sz="0" w:space="0" w:color="auto"/>
        <w:left w:val="none" w:sz="0" w:space="0" w:color="auto"/>
        <w:bottom w:val="none" w:sz="0" w:space="0" w:color="auto"/>
        <w:right w:val="none" w:sz="0" w:space="0" w:color="auto"/>
      </w:divBdr>
      <w:divsChild>
        <w:div w:id="2131045763">
          <w:marLeft w:val="0"/>
          <w:marRight w:val="0"/>
          <w:marTop w:val="0"/>
          <w:marBottom w:val="0"/>
          <w:divBdr>
            <w:top w:val="none" w:sz="0" w:space="0" w:color="auto"/>
            <w:left w:val="none" w:sz="0" w:space="0" w:color="auto"/>
            <w:bottom w:val="none" w:sz="0" w:space="0" w:color="auto"/>
            <w:right w:val="none" w:sz="0" w:space="0" w:color="auto"/>
          </w:divBdr>
          <w:divsChild>
            <w:div w:id="1500536865">
              <w:marLeft w:val="0"/>
              <w:marRight w:val="0"/>
              <w:marTop w:val="0"/>
              <w:marBottom w:val="0"/>
              <w:divBdr>
                <w:top w:val="none" w:sz="0" w:space="0" w:color="auto"/>
                <w:left w:val="none" w:sz="0" w:space="0" w:color="auto"/>
                <w:bottom w:val="none" w:sz="0" w:space="0" w:color="auto"/>
                <w:right w:val="none" w:sz="0" w:space="0" w:color="auto"/>
              </w:divBdr>
              <w:divsChild>
                <w:div w:id="17687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3552">
      <w:bodyDiv w:val="1"/>
      <w:marLeft w:val="0"/>
      <w:marRight w:val="0"/>
      <w:marTop w:val="0"/>
      <w:marBottom w:val="0"/>
      <w:divBdr>
        <w:top w:val="none" w:sz="0" w:space="0" w:color="auto"/>
        <w:left w:val="none" w:sz="0" w:space="0" w:color="auto"/>
        <w:bottom w:val="none" w:sz="0" w:space="0" w:color="auto"/>
        <w:right w:val="none" w:sz="0" w:space="0" w:color="auto"/>
      </w:divBdr>
    </w:div>
    <w:div w:id="556235711">
      <w:bodyDiv w:val="1"/>
      <w:marLeft w:val="0"/>
      <w:marRight w:val="0"/>
      <w:marTop w:val="0"/>
      <w:marBottom w:val="0"/>
      <w:divBdr>
        <w:top w:val="none" w:sz="0" w:space="0" w:color="auto"/>
        <w:left w:val="none" w:sz="0" w:space="0" w:color="auto"/>
        <w:bottom w:val="none" w:sz="0" w:space="0" w:color="auto"/>
        <w:right w:val="none" w:sz="0" w:space="0" w:color="auto"/>
      </w:divBdr>
      <w:divsChild>
        <w:div w:id="2147158715">
          <w:marLeft w:val="0"/>
          <w:marRight w:val="0"/>
          <w:marTop w:val="0"/>
          <w:marBottom w:val="0"/>
          <w:divBdr>
            <w:top w:val="none" w:sz="0" w:space="0" w:color="auto"/>
            <w:left w:val="none" w:sz="0" w:space="0" w:color="auto"/>
            <w:bottom w:val="none" w:sz="0" w:space="0" w:color="auto"/>
            <w:right w:val="none" w:sz="0" w:space="0" w:color="auto"/>
          </w:divBdr>
        </w:div>
        <w:div w:id="319621919">
          <w:marLeft w:val="0"/>
          <w:marRight w:val="0"/>
          <w:marTop w:val="0"/>
          <w:marBottom w:val="0"/>
          <w:divBdr>
            <w:top w:val="none" w:sz="0" w:space="0" w:color="auto"/>
            <w:left w:val="none" w:sz="0" w:space="0" w:color="auto"/>
            <w:bottom w:val="none" w:sz="0" w:space="0" w:color="auto"/>
            <w:right w:val="none" w:sz="0" w:space="0" w:color="auto"/>
          </w:divBdr>
          <w:divsChild>
            <w:div w:id="611861803">
              <w:marLeft w:val="0"/>
              <w:marRight w:val="0"/>
              <w:marTop w:val="0"/>
              <w:marBottom w:val="0"/>
              <w:divBdr>
                <w:top w:val="none" w:sz="0" w:space="0" w:color="auto"/>
                <w:left w:val="none" w:sz="0" w:space="0" w:color="auto"/>
                <w:bottom w:val="none" w:sz="0" w:space="0" w:color="auto"/>
                <w:right w:val="none" w:sz="0" w:space="0" w:color="auto"/>
              </w:divBdr>
              <w:divsChild>
                <w:div w:id="13940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9213">
      <w:bodyDiv w:val="1"/>
      <w:marLeft w:val="0"/>
      <w:marRight w:val="0"/>
      <w:marTop w:val="0"/>
      <w:marBottom w:val="0"/>
      <w:divBdr>
        <w:top w:val="none" w:sz="0" w:space="0" w:color="auto"/>
        <w:left w:val="none" w:sz="0" w:space="0" w:color="auto"/>
        <w:bottom w:val="none" w:sz="0" w:space="0" w:color="auto"/>
        <w:right w:val="none" w:sz="0" w:space="0" w:color="auto"/>
      </w:divBdr>
    </w:div>
    <w:div w:id="584074681">
      <w:bodyDiv w:val="1"/>
      <w:marLeft w:val="0"/>
      <w:marRight w:val="0"/>
      <w:marTop w:val="0"/>
      <w:marBottom w:val="0"/>
      <w:divBdr>
        <w:top w:val="none" w:sz="0" w:space="0" w:color="auto"/>
        <w:left w:val="none" w:sz="0" w:space="0" w:color="auto"/>
        <w:bottom w:val="none" w:sz="0" w:space="0" w:color="auto"/>
        <w:right w:val="none" w:sz="0" w:space="0" w:color="auto"/>
      </w:divBdr>
    </w:div>
    <w:div w:id="608664661">
      <w:bodyDiv w:val="1"/>
      <w:marLeft w:val="0"/>
      <w:marRight w:val="0"/>
      <w:marTop w:val="0"/>
      <w:marBottom w:val="0"/>
      <w:divBdr>
        <w:top w:val="none" w:sz="0" w:space="0" w:color="auto"/>
        <w:left w:val="none" w:sz="0" w:space="0" w:color="auto"/>
        <w:bottom w:val="none" w:sz="0" w:space="0" w:color="auto"/>
        <w:right w:val="none" w:sz="0" w:space="0" w:color="auto"/>
      </w:divBdr>
    </w:div>
    <w:div w:id="631593568">
      <w:bodyDiv w:val="1"/>
      <w:marLeft w:val="0"/>
      <w:marRight w:val="0"/>
      <w:marTop w:val="0"/>
      <w:marBottom w:val="0"/>
      <w:divBdr>
        <w:top w:val="none" w:sz="0" w:space="0" w:color="auto"/>
        <w:left w:val="none" w:sz="0" w:space="0" w:color="auto"/>
        <w:bottom w:val="none" w:sz="0" w:space="0" w:color="auto"/>
        <w:right w:val="none" w:sz="0" w:space="0" w:color="auto"/>
      </w:divBdr>
    </w:div>
    <w:div w:id="688215898">
      <w:bodyDiv w:val="1"/>
      <w:marLeft w:val="0"/>
      <w:marRight w:val="0"/>
      <w:marTop w:val="0"/>
      <w:marBottom w:val="0"/>
      <w:divBdr>
        <w:top w:val="none" w:sz="0" w:space="0" w:color="auto"/>
        <w:left w:val="none" w:sz="0" w:space="0" w:color="auto"/>
        <w:bottom w:val="none" w:sz="0" w:space="0" w:color="auto"/>
        <w:right w:val="none" w:sz="0" w:space="0" w:color="auto"/>
      </w:divBdr>
    </w:div>
    <w:div w:id="726731797">
      <w:bodyDiv w:val="1"/>
      <w:marLeft w:val="0"/>
      <w:marRight w:val="0"/>
      <w:marTop w:val="0"/>
      <w:marBottom w:val="0"/>
      <w:divBdr>
        <w:top w:val="none" w:sz="0" w:space="0" w:color="auto"/>
        <w:left w:val="none" w:sz="0" w:space="0" w:color="auto"/>
        <w:bottom w:val="none" w:sz="0" w:space="0" w:color="auto"/>
        <w:right w:val="none" w:sz="0" w:space="0" w:color="auto"/>
      </w:divBdr>
    </w:div>
    <w:div w:id="751198902">
      <w:bodyDiv w:val="1"/>
      <w:marLeft w:val="0"/>
      <w:marRight w:val="0"/>
      <w:marTop w:val="0"/>
      <w:marBottom w:val="0"/>
      <w:divBdr>
        <w:top w:val="none" w:sz="0" w:space="0" w:color="auto"/>
        <w:left w:val="none" w:sz="0" w:space="0" w:color="auto"/>
        <w:bottom w:val="none" w:sz="0" w:space="0" w:color="auto"/>
        <w:right w:val="none" w:sz="0" w:space="0" w:color="auto"/>
      </w:divBdr>
    </w:div>
    <w:div w:id="835655816">
      <w:bodyDiv w:val="1"/>
      <w:marLeft w:val="0"/>
      <w:marRight w:val="0"/>
      <w:marTop w:val="0"/>
      <w:marBottom w:val="0"/>
      <w:divBdr>
        <w:top w:val="none" w:sz="0" w:space="0" w:color="auto"/>
        <w:left w:val="none" w:sz="0" w:space="0" w:color="auto"/>
        <w:bottom w:val="none" w:sz="0" w:space="0" w:color="auto"/>
        <w:right w:val="none" w:sz="0" w:space="0" w:color="auto"/>
      </w:divBdr>
    </w:div>
    <w:div w:id="837617811">
      <w:bodyDiv w:val="1"/>
      <w:marLeft w:val="0"/>
      <w:marRight w:val="0"/>
      <w:marTop w:val="0"/>
      <w:marBottom w:val="0"/>
      <w:divBdr>
        <w:top w:val="none" w:sz="0" w:space="0" w:color="auto"/>
        <w:left w:val="none" w:sz="0" w:space="0" w:color="auto"/>
        <w:bottom w:val="none" w:sz="0" w:space="0" w:color="auto"/>
        <w:right w:val="none" w:sz="0" w:space="0" w:color="auto"/>
      </w:divBdr>
    </w:div>
    <w:div w:id="856239401">
      <w:bodyDiv w:val="1"/>
      <w:marLeft w:val="0"/>
      <w:marRight w:val="0"/>
      <w:marTop w:val="0"/>
      <w:marBottom w:val="0"/>
      <w:divBdr>
        <w:top w:val="none" w:sz="0" w:space="0" w:color="auto"/>
        <w:left w:val="none" w:sz="0" w:space="0" w:color="auto"/>
        <w:bottom w:val="none" w:sz="0" w:space="0" w:color="auto"/>
        <w:right w:val="none" w:sz="0" w:space="0" w:color="auto"/>
      </w:divBdr>
    </w:div>
    <w:div w:id="875461789">
      <w:bodyDiv w:val="1"/>
      <w:marLeft w:val="0"/>
      <w:marRight w:val="0"/>
      <w:marTop w:val="0"/>
      <w:marBottom w:val="0"/>
      <w:divBdr>
        <w:top w:val="none" w:sz="0" w:space="0" w:color="auto"/>
        <w:left w:val="none" w:sz="0" w:space="0" w:color="auto"/>
        <w:bottom w:val="none" w:sz="0" w:space="0" w:color="auto"/>
        <w:right w:val="none" w:sz="0" w:space="0" w:color="auto"/>
      </w:divBdr>
    </w:div>
    <w:div w:id="903834741">
      <w:bodyDiv w:val="1"/>
      <w:marLeft w:val="0"/>
      <w:marRight w:val="0"/>
      <w:marTop w:val="0"/>
      <w:marBottom w:val="0"/>
      <w:divBdr>
        <w:top w:val="none" w:sz="0" w:space="0" w:color="auto"/>
        <w:left w:val="none" w:sz="0" w:space="0" w:color="auto"/>
        <w:bottom w:val="none" w:sz="0" w:space="0" w:color="auto"/>
        <w:right w:val="none" w:sz="0" w:space="0" w:color="auto"/>
      </w:divBdr>
    </w:div>
    <w:div w:id="905067554">
      <w:bodyDiv w:val="1"/>
      <w:marLeft w:val="0"/>
      <w:marRight w:val="0"/>
      <w:marTop w:val="0"/>
      <w:marBottom w:val="0"/>
      <w:divBdr>
        <w:top w:val="none" w:sz="0" w:space="0" w:color="auto"/>
        <w:left w:val="none" w:sz="0" w:space="0" w:color="auto"/>
        <w:bottom w:val="none" w:sz="0" w:space="0" w:color="auto"/>
        <w:right w:val="none" w:sz="0" w:space="0" w:color="auto"/>
      </w:divBdr>
    </w:div>
    <w:div w:id="950405740">
      <w:bodyDiv w:val="1"/>
      <w:marLeft w:val="0"/>
      <w:marRight w:val="0"/>
      <w:marTop w:val="0"/>
      <w:marBottom w:val="0"/>
      <w:divBdr>
        <w:top w:val="none" w:sz="0" w:space="0" w:color="auto"/>
        <w:left w:val="none" w:sz="0" w:space="0" w:color="auto"/>
        <w:bottom w:val="none" w:sz="0" w:space="0" w:color="auto"/>
        <w:right w:val="none" w:sz="0" w:space="0" w:color="auto"/>
      </w:divBdr>
    </w:div>
    <w:div w:id="968897883">
      <w:bodyDiv w:val="1"/>
      <w:marLeft w:val="0"/>
      <w:marRight w:val="0"/>
      <w:marTop w:val="0"/>
      <w:marBottom w:val="0"/>
      <w:divBdr>
        <w:top w:val="none" w:sz="0" w:space="0" w:color="auto"/>
        <w:left w:val="none" w:sz="0" w:space="0" w:color="auto"/>
        <w:bottom w:val="none" w:sz="0" w:space="0" w:color="auto"/>
        <w:right w:val="none" w:sz="0" w:space="0" w:color="auto"/>
      </w:divBdr>
    </w:div>
    <w:div w:id="1003557205">
      <w:bodyDiv w:val="1"/>
      <w:marLeft w:val="0"/>
      <w:marRight w:val="0"/>
      <w:marTop w:val="0"/>
      <w:marBottom w:val="0"/>
      <w:divBdr>
        <w:top w:val="none" w:sz="0" w:space="0" w:color="auto"/>
        <w:left w:val="none" w:sz="0" w:space="0" w:color="auto"/>
        <w:bottom w:val="none" w:sz="0" w:space="0" w:color="auto"/>
        <w:right w:val="none" w:sz="0" w:space="0" w:color="auto"/>
      </w:divBdr>
    </w:div>
    <w:div w:id="1020158282">
      <w:bodyDiv w:val="1"/>
      <w:marLeft w:val="0"/>
      <w:marRight w:val="0"/>
      <w:marTop w:val="0"/>
      <w:marBottom w:val="0"/>
      <w:divBdr>
        <w:top w:val="none" w:sz="0" w:space="0" w:color="auto"/>
        <w:left w:val="none" w:sz="0" w:space="0" w:color="auto"/>
        <w:bottom w:val="none" w:sz="0" w:space="0" w:color="auto"/>
        <w:right w:val="none" w:sz="0" w:space="0" w:color="auto"/>
      </w:divBdr>
    </w:div>
    <w:div w:id="1049959496">
      <w:bodyDiv w:val="1"/>
      <w:marLeft w:val="0"/>
      <w:marRight w:val="0"/>
      <w:marTop w:val="0"/>
      <w:marBottom w:val="0"/>
      <w:divBdr>
        <w:top w:val="none" w:sz="0" w:space="0" w:color="auto"/>
        <w:left w:val="none" w:sz="0" w:space="0" w:color="auto"/>
        <w:bottom w:val="none" w:sz="0" w:space="0" w:color="auto"/>
        <w:right w:val="none" w:sz="0" w:space="0" w:color="auto"/>
      </w:divBdr>
    </w:div>
    <w:div w:id="1085803419">
      <w:bodyDiv w:val="1"/>
      <w:marLeft w:val="0"/>
      <w:marRight w:val="0"/>
      <w:marTop w:val="0"/>
      <w:marBottom w:val="0"/>
      <w:divBdr>
        <w:top w:val="none" w:sz="0" w:space="0" w:color="auto"/>
        <w:left w:val="none" w:sz="0" w:space="0" w:color="auto"/>
        <w:bottom w:val="none" w:sz="0" w:space="0" w:color="auto"/>
        <w:right w:val="none" w:sz="0" w:space="0" w:color="auto"/>
      </w:divBdr>
    </w:div>
    <w:div w:id="1110323507">
      <w:bodyDiv w:val="1"/>
      <w:marLeft w:val="0"/>
      <w:marRight w:val="0"/>
      <w:marTop w:val="0"/>
      <w:marBottom w:val="0"/>
      <w:divBdr>
        <w:top w:val="none" w:sz="0" w:space="0" w:color="auto"/>
        <w:left w:val="none" w:sz="0" w:space="0" w:color="auto"/>
        <w:bottom w:val="none" w:sz="0" w:space="0" w:color="auto"/>
        <w:right w:val="none" w:sz="0" w:space="0" w:color="auto"/>
      </w:divBdr>
    </w:div>
    <w:div w:id="1160779407">
      <w:bodyDiv w:val="1"/>
      <w:marLeft w:val="0"/>
      <w:marRight w:val="0"/>
      <w:marTop w:val="0"/>
      <w:marBottom w:val="0"/>
      <w:divBdr>
        <w:top w:val="none" w:sz="0" w:space="0" w:color="auto"/>
        <w:left w:val="none" w:sz="0" w:space="0" w:color="auto"/>
        <w:bottom w:val="none" w:sz="0" w:space="0" w:color="auto"/>
        <w:right w:val="none" w:sz="0" w:space="0" w:color="auto"/>
      </w:divBdr>
    </w:div>
    <w:div w:id="1178152233">
      <w:bodyDiv w:val="1"/>
      <w:marLeft w:val="0"/>
      <w:marRight w:val="0"/>
      <w:marTop w:val="0"/>
      <w:marBottom w:val="0"/>
      <w:divBdr>
        <w:top w:val="none" w:sz="0" w:space="0" w:color="auto"/>
        <w:left w:val="none" w:sz="0" w:space="0" w:color="auto"/>
        <w:bottom w:val="none" w:sz="0" w:space="0" w:color="auto"/>
        <w:right w:val="none" w:sz="0" w:space="0" w:color="auto"/>
      </w:divBdr>
    </w:div>
    <w:div w:id="1179077096">
      <w:bodyDiv w:val="1"/>
      <w:marLeft w:val="0"/>
      <w:marRight w:val="0"/>
      <w:marTop w:val="0"/>
      <w:marBottom w:val="0"/>
      <w:divBdr>
        <w:top w:val="none" w:sz="0" w:space="0" w:color="auto"/>
        <w:left w:val="none" w:sz="0" w:space="0" w:color="auto"/>
        <w:bottom w:val="none" w:sz="0" w:space="0" w:color="auto"/>
        <w:right w:val="none" w:sz="0" w:space="0" w:color="auto"/>
      </w:divBdr>
    </w:div>
    <w:div w:id="1188836945">
      <w:bodyDiv w:val="1"/>
      <w:marLeft w:val="0"/>
      <w:marRight w:val="0"/>
      <w:marTop w:val="0"/>
      <w:marBottom w:val="0"/>
      <w:divBdr>
        <w:top w:val="none" w:sz="0" w:space="0" w:color="auto"/>
        <w:left w:val="none" w:sz="0" w:space="0" w:color="auto"/>
        <w:bottom w:val="none" w:sz="0" w:space="0" w:color="auto"/>
        <w:right w:val="none" w:sz="0" w:space="0" w:color="auto"/>
      </w:divBdr>
    </w:div>
    <w:div w:id="1266503252">
      <w:bodyDiv w:val="1"/>
      <w:marLeft w:val="0"/>
      <w:marRight w:val="0"/>
      <w:marTop w:val="0"/>
      <w:marBottom w:val="0"/>
      <w:divBdr>
        <w:top w:val="none" w:sz="0" w:space="0" w:color="auto"/>
        <w:left w:val="none" w:sz="0" w:space="0" w:color="auto"/>
        <w:bottom w:val="none" w:sz="0" w:space="0" w:color="auto"/>
        <w:right w:val="none" w:sz="0" w:space="0" w:color="auto"/>
      </w:divBdr>
    </w:div>
    <w:div w:id="1319578078">
      <w:bodyDiv w:val="1"/>
      <w:marLeft w:val="0"/>
      <w:marRight w:val="0"/>
      <w:marTop w:val="0"/>
      <w:marBottom w:val="0"/>
      <w:divBdr>
        <w:top w:val="none" w:sz="0" w:space="0" w:color="auto"/>
        <w:left w:val="none" w:sz="0" w:space="0" w:color="auto"/>
        <w:bottom w:val="none" w:sz="0" w:space="0" w:color="auto"/>
        <w:right w:val="none" w:sz="0" w:space="0" w:color="auto"/>
      </w:divBdr>
    </w:div>
    <w:div w:id="1328747370">
      <w:bodyDiv w:val="1"/>
      <w:marLeft w:val="0"/>
      <w:marRight w:val="0"/>
      <w:marTop w:val="0"/>
      <w:marBottom w:val="0"/>
      <w:divBdr>
        <w:top w:val="none" w:sz="0" w:space="0" w:color="auto"/>
        <w:left w:val="none" w:sz="0" w:space="0" w:color="auto"/>
        <w:bottom w:val="none" w:sz="0" w:space="0" w:color="auto"/>
        <w:right w:val="none" w:sz="0" w:space="0" w:color="auto"/>
      </w:divBdr>
    </w:div>
    <w:div w:id="1348753019">
      <w:bodyDiv w:val="1"/>
      <w:marLeft w:val="0"/>
      <w:marRight w:val="0"/>
      <w:marTop w:val="0"/>
      <w:marBottom w:val="0"/>
      <w:divBdr>
        <w:top w:val="none" w:sz="0" w:space="0" w:color="auto"/>
        <w:left w:val="none" w:sz="0" w:space="0" w:color="auto"/>
        <w:bottom w:val="none" w:sz="0" w:space="0" w:color="auto"/>
        <w:right w:val="none" w:sz="0" w:space="0" w:color="auto"/>
      </w:divBdr>
    </w:div>
    <w:div w:id="1462766256">
      <w:bodyDiv w:val="1"/>
      <w:marLeft w:val="0"/>
      <w:marRight w:val="0"/>
      <w:marTop w:val="0"/>
      <w:marBottom w:val="0"/>
      <w:divBdr>
        <w:top w:val="none" w:sz="0" w:space="0" w:color="auto"/>
        <w:left w:val="none" w:sz="0" w:space="0" w:color="auto"/>
        <w:bottom w:val="none" w:sz="0" w:space="0" w:color="auto"/>
        <w:right w:val="none" w:sz="0" w:space="0" w:color="auto"/>
      </w:divBdr>
    </w:div>
    <w:div w:id="1480343603">
      <w:bodyDiv w:val="1"/>
      <w:marLeft w:val="0"/>
      <w:marRight w:val="0"/>
      <w:marTop w:val="0"/>
      <w:marBottom w:val="0"/>
      <w:divBdr>
        <w:top w:val="none" w:sz="0" w:space="0" w:color="auto"/>
        <w:left w:val="none" w:sz="0" w:space="0" w:color="auto"/>
        <w:bottom w:val="none" w:sz="0" w:space="0" w:color="auto"/>
        <w:right w:val="none" w:sz="0" w:space="0" w:color="auto"/>
      </w:divBdr>
    </w:div>
    <w:div w:id="1496920099">
      <w:bodyDiv w:val="1"/>
      <w:marLeft w:val="0"/>
      <w:marRight w:val="0"/>
      <w:marTop w:val="0"/>
      <w:marBottom w:val="0"/>
      <w:divBdr>
        <w:top w:val="none" w:sz="0" w:space="0" w:color="auto"/>
        <w:left w:val="none" w:sz="0" w:space="0" w:color="auto"/>
        <w:bottom w:val="none" w:sz="0" w:space="0" w:color="auto"/>
        <w:right w:val="none" w:sz="0" w:space="0" w:color="auto"/>
      </w:divBdr>
    </w:div>
    <w:div w:id="1519004901">
      <w:bodyDiv w:val="1"/>
      <w:marLeft w:val="0"/>
      <w:marRight w:val="0"/>
      <w:marTop w:val="0"/>
      <w:marBottom w:val="0"/>
      <w:divBdr>
        <w:top w:val="none" w:sz="0" w:space="0" w:color="auto"/>
        <w:left w:val="none" w:sz="0" w:space="0" w:color="auto"/>
        <w:bottom w:val="none" w:sz="0" w:space="0" w:color="auto"/>
        <w:right w:val="none" w:sz="0" w:space="0" w:color="auto"/>
      </w:divBdr>
    </w:div>
    <w:div w:id="1585215570">
      <w:bodyDiv w:val="1"/>
      <w:marLeft w:val="0"/>
      <w:marRight w:val="0"/>
      <w:marTop w:val="0"/>
      <w:marBottom w:val="0"/>
      <w:divBdr>
        <w:top w:val="none" w:sz="0" w:space="0" w:color="auto"/>
        <w:left w:val="none" w:sz="0" w:space="0" w:color="auto"/>
        <w:bottom w:val="none" w:sz="0" w:space="0" w:color="auto"/>
        <w:right w:val="none" w:sz="0" w:space="0" w:color="auto"/>
      </w:divBdr>
    </w:div>
    <w:div w:id="1604343063">
      <w:bodyDiv w:val="1"/>
      <w:marLeft w:val="0"/>
      <w:marRight w:val="0"/>
      <w:marTop w:val="0"/>
      <w:marBottom w:val="0"/>
      <w:divBdr>
        <w:top w:val="none" w:sz="0" w:space="0" w:color="auto"/>
        <w:left w:val="none" w:sz="0" w:space="0" w:color="auto"/>
        <w:bottom w:val="none" w:sz="0" w:space="0" w:color="auto"/>
        <w:right w:val="none" w:sz="0" w:space="0" w:color="auto"/>
      </w:divBdr>
    </w:div>
    <w:div w:id="1608927398">
      <w:bodyDiv w:val="1"/>
      <w:marLeft w:val="0"/>
      <w:marRight w:val="0"/>
      <w:marTop w:val="0"/>
      <w:marBottom w:val="0"/>
      <w:divBdr>
        <w:top w:val="none" w:sz="0" w:space="0" w:color="auto"/>
        <w:left w:val="none" w:sz="0" w:space="0" w:color="auto"/>
        <w:bottom w:val="none" w:sz="0" w:space="0" w:color="auto"/>
        <w:right w:val="none" w:sz="0" w:space="0" w:color="auto"/>
      </w:divBdr>
    </w:div>
    <w:div w:id="1612974455">
      <w:bodyDiv w:val="1"/>
      <w:marLeft w:val="0"/>
      <w:marRight w:val="0"/>
      <w:marTop w:val="0"/>
      <w:marBottom w:val="0"/>
      <w:divBdr>
        <w:top w:val="none" w:sz="0" w:space="0" w:color="auto"/>
        <w:left w:val="none" w:sz="0" w:space="0" w:color="auto"/>
        <w:bottom w:val="none" w:sz="0" w:space="0" w:color="auto"/>
        <w:right w:val="none" w:sz="0" w:space="0" w:color="auto"/>
      </w:divBdr>
    </w:div>
    <w:div w:id="1649359916">
      <w:bodyDiv w:val="1"/>
      <w:marLeft w:val="0"/>
      <w:marRight w:val="0"/>
      <w:marTop w:val="0"/>
      <w:marBottom w:val="0"/>
      <w:divBdr>
        <w:top w:val="none" w:sz="0" w:space="0" w:color="auto"/>
        <w:left w:val="none" w:sz="0" w:space="0" w:color="auto"/>
        <w:bottom w:val="none" w:sz="0" w:space="0" w:color="auto"/>
        <w:right w:val="none" w:sz="0" w:space="0" w:color="auto"/>
      </w:divBdr>
    </w:div>
    <w:div w:id="1663779826">
      <w:bodyDiv w:val="1"/>
      <w:marLeft w:val="0"/>
      <w:marRight w:val="0"/>
      <w:marTop w:val="0"/>
      <w:marBottom w:val="0"/>
      <w:divBdr>
        <w:top w:val="none" w:sz="0" w:space="0" w:color="auto"/>
        <w:left w:val="none" w:sz="0" w:space="0" w:color="auto"/>
        <w:bottom w:val="none" w:sz="0" w:space="0" w:color="auto"/>
        <w:right w:val="none" w:sz="0" w:space="0" w:color="auto"/>
      </w:divBdr>
    </w:div>
    <w:div w:id="1680347367">
      <w:bodyDiv w:val="1"/>
      <w:marLeft w:val="0"/>
      <w:marRight w:val="0"/>
      <w:marTop w:val="0"/>
      <w:marBottom w:val="0"/>
      <w:divBdr>
        <w:top w:val="none" w:sz="0" w:space="0" w:color="auto"/>
        <w:left w:val="none" w:sz="0" w:space="0" w:color="auto"/>
        <w:bottom w:val="none" w:sz="0" w:space="0" w:color="auto"/>
        <w:right w:val="none" w:sz="0" w:space="0" w:color="auto"/>
      </w:divBdr>
    </w:div>
    <w:div w:id="1709791482">
      <w:bodyDiv w:val="1"/>
      <w:marLeft w:val="0"/>
      <w:marRight w:val="0"/>
      <w:marTop w:val="0"/>
      <w:marBottom w:val="0"/>
      <w:divBdr>
        <w:top w:val="none" w:sz="0" w:space="0" w:color="auto"/>
        <w:left w:val="none" w:sz="0" w:space="0" w:color="auto"/>
        <w:bottom w:val="none" w:sz="0" w:space="0" w:color="auto"/>
        <w:right w:val="none" w:sz="0" w:space="0" w:color="auto"/>
      </w:divBdr>
    </w:div>
    <w:div w:id="1727333505">
      <w:bodyDiv w:val="1"/>
      <w:marLeft w:val="0"/>
      <w:marRight w:val="0"/>
      <w:marTop w:val="0"/>
      <w:marBottom w:val="0"/>
      <w:divBdr>
        <w:top w:val="none" w:sz="0" w:space="0" w:color="auto"/>
        <w:left w:val="none" w:sz="0" w:space="0" w:color="auto"/>
        <w:bottom w:val="none" w:sz="0" w:space="0" w:color="auto"/>
        <w:right w:val="none" w:sz="0" w:space="0" w:color="auto"/>
      </w:divBdr>
    </w:div>
    <w:div w:id="1788155307">
      <w:bodyDiv w:val="1"/>
      <w:marLeft w:val="0"/>
      <w:marRight w:val="0"/>
      <w:marTop w:val="0"/>
      <w:marBottom w:val="0"/>
      <w:divBdr>
        <w:top w:val="none" w:sz="0" w:space="0" w:color="auto"/>
        <w:left w:val="none" w:sz="0" w:space="0" w:color="auto"/>
        <w:bottom w:val="none" w:sz="0" w:space="0" w:color="auto"/>
        <w:right w:val="none" w:sz="0" w:space="0" w:color="auto"/>
      </w:divBdr>
    </w:div>
    <w:div w:id="1813983447">
      <w:bodyDiv w:val="1"/>
      <w:marLeft w:val="0"/>
      <w:marRight w:val="0"/>
      <w:marTop w:val="0"/>
      <w:marBottom w:val="0"/>
      <w:divBdr>
        <w:top w:val="none" w:sz="0" w:space="0" w:color="auto"/>
        <w:left w:val="none" w:sz="0" w:space="0" w:color="auto"/>
        <w:bottom w:val="none" w:sz="0" w:space="0" w:color="auto"/>
        <w:right w:val="none" w:sz="0" w:space="0" w:color="auto"/>
      </w:divBdr>
    </w:div>
    <w:div w:id="1875191072">
      <w:bodyDiv w:val="1"/>
      <w:marLeft w:val="0"/>
      <w:marRight w:val="0"/>
      <w:marTop w:val="0"/>
      <w:marBottom w:val="0"/>
      <w:divBdr>
        <w:top w:val="none" w:sz="0" w:space="0" w:color="auto"/>
        <w:left w:val="none" w:sz="0" w:space="0" w:color="auto"/>
        <w:bottom w:val="none" w:sz="0" w:space="0" w:color="auto"/>
        <w:right w:val="none" w:sz="0" w:space="0" w:color="auto"/>
      </w:divBdr>
    </w:div>
    <w:div w:id="2048868637">
      <w:bodyDiv w:val="1"/>
      <w:marLeft w:val="0"/>
      <w:marRight w:val="0"/>
      <w:marTop w:val="0"/>
      <w:marBottom w:val="0"/>
      <w:divBdr>
        <w:top w:val="none" w:sz="0" w:space="0" w:color="auto"/>
        <w:left w:val="none" w:sz="0" w:space="0" w:color="auto"/>
        <w:bottom w:val="none" w:sz="0" w:space="0" w:color="auto"/>
        <w:right w:val="none" w:sz="0" w:space="0" w:color="auto"/>
      </w:divBdr>
    </w:div>
    <w:div w:id="2049186588">
      <w:bodyDiv w:val="1"/>
      <w:marLeft w:val="0"/>
      <w:marRight w:val="0"/>
      <w:marTop w:val="0"/>
      <w:marBottom w:val="0"/>
      <w:divBdr>
        <w:top w:val="none" w:sz="0" w:space="0" w:color="auto"/>
        <w:left w:val="none" w:sz="0" w:space="0" w:color="auto"/>
        <w:bottom w:val="none" w:sz="0" w:space="0" w:color="auto"/>
        <w:right w:val="none" w:sz="0" w:space="0" w:color="auto"/>
      </w:divBdr>
    </w:div>
    <w:div w:id="2055036363">
      <w:bodyDiv w:val="1"/>
      <w:marLeft w:val="0"/>
      <w:marRight w:val="0"/>
      <w:marTop w:val="0"/>
      <w:marBottom w:val="0"/>
      <w:divBdr>
        <w:top w:val="none" w:sz="0" w:space="0" w:color="auto"/>
        <w:left w:val="none" w:sz="0" w:space="0" w:color="auto"/>
        <w:bottom w:val="none" w:sz="0" w:space="0" w:color="auto"/>
        <w:right w:val="none" w:sz="0" w:space="0" w:color="auto"/>
      </w:divBdr>
    </w:div>
    <w:div w:id="2082752891">
      <w:bodyDiv w:val="1"/>
      <w:marLeft w:val="0"/>
      <w:marRight w:val="0"/>
      <w:marTop w:val="0"/>
      <w:marBottom w:val="0"/>
      <w:divBdr>
        <w:top w:val="none" w:sz="0" w:space="0" w:color="auto"/>
        <w:left w:val="none" w:sz="0" w:space="0" w:color="auto"/>
        <w:bottom w:val="none" w:sz="0" w:space="0" w:color="auto"/>
        <w:right w:val="none" w:sz="0" w:space="0" w:color="auto"/>
      </w:divBdr>
    </w:div>
    <w:div w:id="214704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important</a:t>
            </a:r>
            <a:r>
              <a:rPr lang="fr-FR" baseline="0"/>
              <a:t> fetal heart  parameters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months 5-7</c:v>
                </c:pt>
              </c:strCache>
            </c:strRef>
          </c:tx>
          <c:spPr>
            <a:solidFill>
              <a:schemeClr val="accent1"/>
            </a:solidFill>
            <a:ln>
              <a:noFill/>
            </a:ln>
            <a:effectLst/>
          </c:spPr>
          <c:invertIfNegative val="0"/>
          <c:cat>
            <c:strRef>
              <c:f>Feuil1!$A$2:$A$5</c:f>
              <c:strCache>
                <c:ptCount val="3"/>
                <c:pt idx="0">
                  <c:v>SDNN</c:v>
                </c:pt>
                <c:pt idx="1">
                  <c:v>RMSSD</c:v>
                </c:pt>
                <c:pt idx="2">
                  <c:v>Mean RR</c:v>
                </c:pt>
              </c:strCache>
            </c:strRef>
          </c:cat>
          <c:val>
            <c:numRef>
              <c:f>Feuil1!$B$2:$B$5</c:f>
              <c:numCache>
                <c:formatCode>General</c:formatCode>
                <c:ptCount val="3"/>
                <c:pt idx="0">
                  <c:v>166</c:v>
                </c:pt>
                <c:pt idx="1">
                  <c:v>105</c:v>
                </c:pt>
                <c:pt idx="2">
                  <c:v>698</c:v>
                </c:pt>
              </c:numCache>
            </c:numRef>
          </c:val>
          <c:extLst>
            <c:ext xmlns:c16="http://schemas.microsoft.com/office/drawing/2014/chart" uri="{C3380CC4-5D6E-409C-BE32-E72D297353CC}">
              <c16:uniqueId val="{00000000-2FA5-4485-AA95-42D4AC9940A2}"/>
            </c:ext>
          </c:extLst>
        </c:ser>
        <c:ser>
          <c:idx val="1"/>
          <c:order val="1"/>
          <c:tx>
            <c:strRef>
              <c:f>Feuil1!$C$1</c:f>
              <c:strCache>
                <c:ptCount val="1"/>
                <c:pt idx="0">
                  <c:v>month 8</c:v>
                </c:pt>
              </c:strCache>
            </c:strRef>
          </c:tx>
          <c:spPr>
            <a:solidFill>
              <a:schemeClr val="accent2"/>
            </a:solidFill>
            <a:ln>
              <a:noFill/>
            </a:ln>
            <a:effectLst/>
          </c:spPr>
          <c:invertIfNegative val="0"/>
          <c:cat>
            <c:strRef>
              <c:f>Feuil1!$A$2:$A$5</c:f>
              <c:strCache>
                <c:ptCount val="3"/>
                <c:pt idx="0">
                  <c:v>SDNN</c:v>
                </c:pt>
                <c:pt idx="1">
                  <c:v>RMSSD</c:v>
                </c:pt>
                <c:pt idx="2">
                  <c:v>Mean RR</c:v>
                </c:pt>
              </c:strCache>
            </c:strRef>
          </c:cat>
          <c:val>
            <c:numRef>
              <c:f>Feuil1!$C$2:$C$5</c:f>
              <c:numCache>
                <c:formatCode>General</c:formatCode>
                <c:ptCount val="3"/>
                <c:pt idx="0">
                  <c:v>83</c:v>
                </c:pt>
                <c:pt idx="1">
                  <c:v>128</c:v>
                </c:pt>
                <c:pt idx="2">
                  <c:v>754</c:v>
                </c:pt>
              </c:numCache>
            </c:numRef>
          </c:val>
          <c:extLst>
            <c:ext xmlns:c16="http://schemas.microsoft.com/office/drawing/2014/chart" uri="{C3380CC4-5D6E-409C-BE32-E72D297353CC}">
              <c16:uniqueId val="{00000001-2FA5-4485-AA95-42D4AC9940A2}"/>
            </c:ext>
          </c:extLst>
        </c:ser>
        <c:ser>
          <c:idx val="2"/>
          <c:order val="2"/>
          <c:tx>
            <c:strRef>
              <c:f>Feuil1!$D$1</c:f>
              <c:strCache>
                <c:ptCount val="1"/>
                <c:pt idx="0">
                  <c:v>month 9</c:v>
                </c:pt>
              </c:strCache>
            </c:strRef>
          </c:tx>
          <c:spPr>
            <a:solidFill>
              <a:schemeClr val="accent3"/>
            </a:solidFill>
            <a:ln>
              <a:noFill/>
            </a:ln>
            <a:effectLst/>
          </c:spPr>
          <c:invertIfNegative val="0"/>
          <c:cat>
            <c:strRef>
              <c:f>Feuil1!$A$2:$A$5</c:f>
              <c:strCache>
                <c:ptCount val="3"/>
                <c:pt idx="0">
                  <c:v>SDNN</c:v>
                </c:pt>
                <c:pt idx="1">
                  <c:v>RMSSD</c:v>
                </c:pt>
                <c:pt idx="2">
                  <c:v>Mean RR</c:v>
                </c:pt>
              </c:strCache>
            </c:strRef>
          </c:cat>
          <c:val>
            <c:numRef>
              <c:f>Feuil1!$D$2:$D$5</c:f>
              <c:numCache>
                <c:formatCode>General</c:formatCode>
                <c:ptCount val="3"/>
                <c:pt idx="0">
                  <c:v>70</c:v>
                </c:pt>
                <c:pt idx="1">
                  <c:v>30</c:v>
                </c:pt>
                <c:pt idx="2">
                  <c:v>680</c:v>
                </c:pt>
              </c:numCache>
            </c:numRef>
          </c:val>
          <c:extLst>
            <c:ext xmlns:c16="http://schemas.microsoft.com/office/drawing/2014/chart" uri="{C3380CC4-5D6E-409C-BE32-E72D297353CC}">
              <c16:uniqueId val="{00000002-2FA5-4485-AA95-42D4AC9940A2}"/>
            </c:ext>
          </c:extLst>
        </c:ser>
        <c:ser>
          <c:idx val="3"/>
          <c:order val="3"/>
          <c:tx>
            <c:strRef>
              <c:f>Feuil1!$E$1</c:f>
              <c:strCache>
                <c:ptCount val="1"/>
                <c:pt idx="0">
                  <c:v>month 10</c:v>
                </c:pt>
              </c:strCache>
            </c:strRef>
          </c:tx>
          <c:spPr>
            <a:solidFill>
              <a:schemeClr val="accent4"/>
            </a:solidFill>
            <a:ln>
              <a:noFill/>
            </a:ln>
            <a:effectLst/>
          </c:spPr>
          <c:invertIfNegative val="0"/>
          <c:cat>
            <c:strRef>
              <c:f>Feuil1!$A$2:$A$5</c:f>
              <c:strCache>
                <c:ptCount val="3"/>
                <c:pt idx="0">
                  <c:v>SDNN</c:v>
                </c:pt>
                <c:pt idx="1">
                  <c:v>RMSSD</c:v>
                </c:pt>
                <c:pt idx="2">
                  <c:v>Mean RR</c:v>
                </c:pt>
              </c:strCache>
            </c:strRef>
          </c:cat>
          <c:val>
            <c:numRef>
              <c:f>Feuil1!$E$2:$E$5</c:f>
              <c:numCache>
                <c:formatCode>General</c:formatCode>
                <c:ptCount val="3"/>
                <c:pt idx="0">
                  <c:v>88</c:v>
                </c:pt>
                <c:pt idx="1">
                  <c:v>40</c:v>
                </c:pt>
                <c:pt idx="2">
                  <c:v>740</c:v>
                </c:pt>
              </c:numCache>
            </c:numRef>
          </c:val>
          <c:extLst>
            <c:ext xmlns:c16="http://schemas.microsoft.com/office/drawing/2014/chart" uri="{C3380CC4-5D6E-409C-BE32-E72D297353CC}">
              <c16:uniqueId val="{00000003-2FA5-4485-AA95-42D4AC9940A2}"/>
            </c:ext>
          </c:extLst>
        </c:ser>
        <c:ser>
          <c:idx val="4"/>
          <c:order val="4"/>
          <c:tx>
            <c:strRef>
              <c:f>Feuil1!$F$1</c:f>
              <c:strCache>
                <c:ptCount val="1"/>
                <c:pt idx="0">
                  <c:v>month 11</c:v>
                </c:pt>
              </c:strCache>
            </c:strRef>
          </c:tx>
          <c:spPr>
            <a:solidFill>
              <a:schemeClr val="accent5"/>
            </a:solidFill>
            <a:ln>
              <a:noFill/>
            </a:ln>
            <a:effectLst/>
          </c:spPr>
          <c:invertIfNegative val="0"/>
          <c:cat>
            <c:strRef>
              <c:f>Feuil1!$A$2:$A$5</c:f>
              <c:strCache>
                <c:ptCount val="3"/>
                <c:pt idx="0">
                  <c:v>SDNN</c:v>
                </c:pt>
                <c:pt idx="1">
                  <c:v>RMSSD</c:v>
                </c:pt>
                <c:pt idx="2">
                  <c:v>Mean RR</c:v>
                </c:pt>
              </c:strCache>
            </c:strRef>
          </c:cat>
          <c:val>
            <c:numRef>
              <c:f>Feuil1!$F$2:$F$5</c:f>
              <c:numCache>
                <c:formatCode>General</c:formatCode>
                <c:ptCount val="3"/>
                <c:pt idx="0">
                  <c:v>121</c:v>
                </c:pt>
                <c:pt idx="1">
                  <c:v>77</c:v>
                </c:pt>
                <c:pt idx="2">
                  <c:v>785</c:v>
                </c:pt>
              </c:numCache>
            </c:numRef>
          </c:val>
          <c:extLst>
            <c:ext xmlns:c16="http://schemas.microsoft.com/office/drawing/2014/chart" uri="{C3380CC4-5D6E-409C-BE32-E72D297353CC}">
              <c16:uniqueId val="{00000004-2FA5-4485-AA95-42D4AC9940A2}"/>
            </c:ext>
          </c:extLst>
        </c:ser>
        <c:dLbls>
          <c:showLegendKey val="0"/>
          <c:showVal val="0"/>
          <c:showCatName val="0"/>
          <c:showSerName val="0"/>
          <c:showPercent val="0"/>
          <c:showBubbleSize val="0"/>
        </c:dLbls>
        <c:gapWidth val="219"/>
        <c:axId val="337183472"/>
        <c:axId val="337194112"/>
      </c:barChart>
      <c:catAx>
        <c:axId val="33718347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7194112"/>
        <c:crosses val="autoZero"/>
        <c:auto val="1"/>
        <c:lblAlgn val="ctr"/>
        <c:lblOffset val="100"/>
        <c:noMultiLvlLbl val="0"/>
      </c:catAx>
      <c:valAx>
        <c:axId val="3371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in ms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718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BCa87</b:Tag>
    <b:SourceType>JournalArticle</b:SourceType>
    <b:Guid>{998AFFE2-45B7-4BB6-85E0-33A870E98E79}</b:Guid>
    <b:Title>Developmental regulation of rat alpha-fetoprotein gene in transgenic mice. Regulation of Liver Gene Expression »,</b:Title>
    <b:Year>1987</b:Year>
    <b:Author>
      <b:Author>
        <b:NameList>
          <b:Person>
            <b:Last>B. Camoretti-Mercado</b:Last>
            <b:First>L.</b:First>
            <b:Middle>Muglia, B. Melbovitz et al</b:Middle>
          </b:Person>
        </b:NameList>
      </b:Author>
    </b:Author>
    <b:JournalName>Cold Spring Harbor, Cold Spring Harbor Laboratory</b:JournalName>
    <b:Pages>p 104</b:Pages>
    <b:RefOrder>12</b:RefOrder>
  </b:Source>
  <b:Source>
    <b:Tag>Kel90</b:Tag>
    <b:SourceType>JournalArticle</b:SourceType>
    <b:Guid>{5B3F60D2-5056-4825-9A29-00BB41D124AC}</b:Guid>
    <b:LCID>en-GB</b:LCID>
    <b:Author>
      <b:Author>
        <b:NameList>
          <b:Person>
            <b:Last>Sorensen</b:Last>
            <b:First>K,</b:First>
          </b:Person>
          <b:Person>
            <b:Last>Neely</b:Last>
            <b:First>DP</b:First>
          </b:Person>
          <b:Person>
            <b:Last>Read</b:Last>
            <b:First>W</b:First>
          </b:Person>
          <b:Person>
            <b:Last>Grappel</b:Last>
            <b:First>PM</b:First>
          </b:Person>
        </b:NameList>
      </b:Author>
    </b:Author>
    <b:Title>Measurement and clinical significance of equine alpha-foetoprotein</b:Title>
    <b:JournalName>journal of equine veterinary science</b:JournalName>
    <b:Year>1990</b:Year>
    <b:Pages>Volume 10, Issue 6, Pages 417–421</b:Pages>
    <b:RefOrder>2</b:RefOrder>
  </b:Source>
  <b:Source>
    <b:Tag>Jul06</b:Tag>
    <b:SourceType>JournalArticle</b:SourceType>
    <b:Guid>{AE5577F6-C38D-47E7-9FA6-79DC96414FDA}</b:Guid>
    <b:Title>Alpha-fetoprotein protects the developing female mouse brain from masculinization and defeminization by estrogens</b:Title>
    <b:Year>2006</b:Year>
    <b:Author>
      <b:Author>
        <b:NameList>
          <b:Person>
            <b:Last>Bakker</b:Last>
            <b:First>Julie</b:First>
          </b:Person>
          <b:Person>
            <b:Last>Mees</b:Last>
            <b:First>Christelle</b:First>
            <b:Middle>De</b:Middle>
          </b:Person>
          <b:Person>
            <b:Last>Douhard</b:Last>
            <b:First>Quentin</b:First>
          </b:Person>
          <b:Person>
            <b:Last>Balthazart</b:Last>
            <b:First>Jacques</b:First>
          </b:Person>
          <b:Person>
            <b:Last>Gabant</b:Last>
            <b:First>Philippe</b:First>
          </b:Person>
          <b:Person>
            <b:Last>Szpirer</b:Last>
            <b:First>Josiane</b:First>
          </b:Person>
          <b:Person>
            <b:Last>Szpirer</b:Last>
            <b:First>Claude</b:First>
          </b:Person>
        </b:NameList>
      </b:Author>
    </b:Author>
    <b:JournalName>Nature Neuroscience 9</b:JournalName>
    <b:Pages>220-226</b:Pages>
    <b:RefOrder>1</b:RefOrder>
  </b:Source>
  <b:Source>
    <b:Tag>Vin</b:Tag>
    <b:SourceType>JournalArticle</b:SourceType>
    <b:Guid>{93FC76F5-265D-4794-B6F3-471AB836CFC0}</b:Guid>
    <b:Title>: Equine alpha-fetoprotein (eqAFP) levels in Lipizzaner mares with normal pregnancies and with pregnancy loss.</b:Title>
    <b:Author>
      <b:Author>
        <b:NameList>
          <b:Person>
            <b:Last>Vincze</b:Last>
            <b:First>B</b:First>
          </b:Person>
          <b:Person>
            <b:Last>Kulcsar</b:Last>
            <b:First>M.</b:First>
          </b:Person>
          <b:Person>
            <b:Last>Gáspárdy</b:Last>
            <b:First>A</b:First>
          </b:Person>
          <b:Person>
            <b:Last>Baska</b:Last>
            <b:First>F</b:First>
          </b:Person>
          <b:Person>
            <b:Last>Bálint</b:Last>
            <b:First>Á.</b:First>
          </b:Person>
          <b:Person>
            <b:Last>Hegedűs</b:Last>
            <b:First>Gy.</b:First>
            <b:Middle>T</b:Middle>
          </b:Person>
          <b:Person>
            <b:Last>Szenci</b:Last>
            <b:First>O</b:First>
          </b:Person>
        </b:NameList>
      </b:Author>
    </b:Author>
    <b:JournalName>theriogenology</b:JournalName>
    <b:Year>2015</b:Year>
    <b:RefOrder>3</b:RefOrder>
  </b:Source>
  <b:Source>
    <b:Tag>Ale16</b:Tag>
    <b:SourceType>DocumentFromInternetSite</b:SourceType>
    <b:Guid>{009B2916-ED73-4CED-BE8E-84FBCD766869}</b:Guid>
    <b:Title>Can Alpha-Fetoprotein Help Diagnose Neonatal Disease?</b:Title>
    <b:Year>2016</b:Year>
    <b:Author>
      <b:Author>
        <b:NameList>
          <b:Person>
            <b:Last>Beckstett</b:Last>
            <b:First>Alexandra</b:First>
          </b:Person>
        </b:NameList>
      </b:Author>
    </b:Author>
    <b:Month>august</b:Month>
    <b:Day>21</b:Day>
    <b:YearAccessed>2016</b:YearAccessed>
    <b:MonthAccessed>september</b:MonthAccessed>
    <b:URL>http://www.thehorse.com/articles/38031/can-alpha-fetoprotein-help-diagnose-neonatal-disease</b:URL>
    <b:RefOrder>4</b:RefOrder>
  </b:Source>
  <b:Source>
    <b:Tag>Bog15</b:Tag>
    <b:SourceType>Report</b:SourceType>
    <b:Guid>{30E06A87-E9FA-4E8D-A263-7019E1FF4A73}</b:Guid>
    <b:Title>STUDY OF THE HEALTH STATUS OF EQUINE FETUSES</b:Title>
    <b:Year>2015</b:Year>
    <b:Author>
      <b:Author>
        <b:NameList>
          <b:Person>
            <b:Last>Vincze</b:Last>
            <b:First>Boglárka</b:First>
            <b:Middle>Nóra</b:Middle>
          </b:Person>
        </b:NameList>
      </b:Author>
    </b:Author>
    <b:City>Budapest</b:City>
    <b:RefOrder>5</b:RefOrder>
  </b:Source>
  <b:Source>
    <b:Tag>Bas15</b:Tag>
    <b:SourceType>JournalArticle</b:SourceType>
    <b:Guid>{1B2B573F-FDC9-4549-B3E8-E4F00F356C10}</b:Guid>
    <b:Author>
      <b:Author>
        <b:NameList>
          <b:Person>
            <b:Last>Baska-Vincze</b:Last>
            <b:First>B</b:First>
          </b:Person>
          <b:Person>
            <b:Last>Baska</b:Last>
            <b:First>F</b:First>
          </b:Person>
          <b:Person>
            <b:Last>Szenci</b:Last>
            <b:First>o</b:First>
          </b:Person>
        </b:NameList>
      </b:Author>
    </b:Author>
    <b:Title>Fetal heart rate and fetal heart rate variability in Lipizzaner broodmares</b:Title>
    <b:JournalName>Acta veterinaria Hungarica </b:JournalName>
    <b:Year>2015</b:Year>
    <b:Pages>89-99</b:Pages>
    <b:Volume>63</b:Volume>
    <b:RefOrder>6</b:RefOrder>
  </b:Source>
  <b:Source>
    <b:Tag>Kov12</b:Tag>
    <b:SourceType>JournalArticle</b:SourceType>
    <b:Guid>{83FBD53C-61A2-499E-BB6A-6B1FCD0ADD6E}</b:Guid>
    <b:LCID>hu-HU</b:LCID>
    <b:Author>
      <b:Author>
        <b:NameList>
          <b:Person>
            <b:Last>Kovács</b:Last>
            <b:First>L</b:First>
          </b:Person>
          <b:Person>
            <b:Last>Nagy</b:Last>
            <b:First>K</b:First>
          </b:Person>
          <b:Person>
            <b:Last>Szelényi</b:Last>
            <b:First>Z</b:First>
          </b:Person>
          <b:Person>
            <b:Last>Szenci</b:Last>
            <b:First>O</b:First>
          </b:Person>
          <b:Person>
            <b:Last>and Tőzsér</b:Last>
            <b:First>J</b:First>
          </b:Person>
        </b:NameList>
      </b:Author>
    </b:Author>
    <b:Title>Heart rate variability as a measurement of stress in cattle: biological background, methods and results. Literature review</b:Title>
    <b:JournalName>Magyar Állatorvosok Lapja</b:JournalName>
    <b:Year>2012</b:Year>
    <b:Pages>515-523</b:Pages>
    <b:Issue>134</b:Issue>
    <b:RefOrder>7</b:RefOrder>
  </b:Source>
  <b:Source>
    <b:Tag>Ada99</b:Tag>
    <b:SourceType>JournalArticle</b:SourceType>
    <b:Guid>{7AC49AF2-7D1B-4E48-A3AD-5889606DC2F0}</b:Guid>
    <b:Author>
      <b:Author>
        <b:NameList>
          <b:Person>
            <b:Last>Adamson</b:Last>
            <b:First>S.</b:First>
            <b:Middle>L.</b:Middle>
          </b:Person>
        </b:NameList>
      </b:Author>
    </b:Author>
    <b:Title>Arterial pressure, vascular input impedance, and resistance as determinants of pulsatile blood flow in umbilical artery </b:Title>
    <b:JournalName>Eur J Obstet Gynecol Reprod Biol.</b:JournalName>
    <b:Year>1999</b:Year>
    <b:Pages>119-125</b:Pages>
    <b:Volume>2</b:Volume>
    <b:Issue>84</b:Issue>
    <b:RefOrder>9</b:RefOrder>
  </b:Source>
  <b:Source>
    <b:Tag>Pol91</b:Tag>
    <b:SourceType>Book</b:SourceType>
    <b:Guid>{79B50D81-7687-4FC0-ABE8-D7361B956B85}</b:Guid>
    <b:Author>
      <b:Author>
        <b:NameList>
          <b:Person>
            <b:Last>Polin</b:Last>
            <b:First>Richard</b:First>
            <b:Middle>A</b:Middle>
          </b:Person>
          <b:Person>
            <b:Last>Fox</b:Last>
            <b:First>William</b:First>
            <b:Middle>w</b:Middle>
          </b:Person>
        </b:NameList>
      </b:Author>
    </b:Author>
    <b:Title>Fetal and Neonatal Physiology</b:Title>
    <b:Year>1991</b:Year>
    <b:City>London </b:City>
    <b:Publisher> Elsevier Health Sciences </b:Publisher>
    <b:RefOrder>8</b:RefOrder>
  </b:Source>
  <b:Source>
    <b:Tag>Nag11</b:Tag>
    <b:SourceType>JournalArticle</b:SourceType>
    <b:Guid>{42659746-1313-42EA-B8C0-BBEA9A0D0A8E}</b:Guid>
    <b:Title>Heart rate and heart rate variability in the pregnant mare and its foetus</b:Title>
    <b:Year>2011</b:Year>
    <b:Author>
      <b:Author>
        <b:NameList>
          <b:Person>
            <b:Last>Nagel</b:Last>
            <b:First>c</b:First>
          </b:Person>
          <b:Person>
            <b:Last>Aurich</b:Last>
            <b:First>j</b:First>
          </b:Person>
          <b:Person>
            <b:Last>Aurich</b:Last>
            <b:First>c</b:First>
          </b:Person>
        </b:NameList>
      </b:Author>
    </b:Author>
    <b:JournalName>reproduction in domestic animals</b:JournalName>
    <b:Pages>990-993</b:Pages>
    <b:Volume>46</b:Volume>
    <b:RefOrder>10</b:RefOrder>
  </b:Source>
  <b:Source>
    <b:Tag>Bow10</b:Tag>
    <b:SourceType>BookSection</b:SourceType>
    <b:Guid>{1D788F06-2D3F-4911-9A27-CF30D3E96A89}</b:Guid>
    <b:Title>Ambulatory electrocardiography and heart rate variability</b:Title>
    <b:Year>2010</b:Year>
    <b:City>edinburg</b:City>
    <b:Publisher>Saunders Ltd</b:Publisher>
    <b:Author>
      <b:Author>
        <b:NameList>
          <b:Person>
            <b:Last>Bowen</b:Last>
            <b:First>I</b:First>
            <b:Middle>.M</b:Middle>
          </b:Person>
        </b:NameList>
      </b:Author>
      <b:Editor>
        <b:NameList>
          <b:Person>
            <b:Last>MARR</b:Last>
            <b:First>celia</b:First>
          </b:Person>
        </b:NameList>
      </b:Editor>
    </b:Author>
    <b:BookTitle>Cardiology of the Horse ,2nd ed</b:BookTitle>
    <b:Pages>127-137</b:Pages>
    <b:RefOrder>11</b:RefOrder>
  </b:Source>
</b:Sources>
</file>

<file path=customXml/itemProps1.xml><?xml version="1.0" encoding="utf-8"?>
<ds:datastoreItem xmlns:ds="http://schemas.openxmlformats.org/officeDocument/2006/customXml" ds:itemID="{939DB0A4-B637-4867-B4A1-F666486F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6980</Words>
  <Characters>38396</Characters>
  <Application>Microsoft Office Word</Application>
  <DocSecurity>0</DocSecurity>
  <Lines>319</Lines>
  <Paragraphs>90</Paragraphs>
  <ScaleCrop>false</ScaleCrop>
  <HeadingPairs>
    <vt:vector size="4" baseType="variant">
      <vt:variant>
        <vt:lpstr>Titre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mylène mariage</dc:creator>
  <cp:keywords/>
  <dc:description/>
  <cp:lastModifiedBy>mylène mariage</cp:lastModifiedBy>
  <cp:revision>2</cp:revision>
  <dcterms:created xsi:type="dcterms:W3CDTF">2016-11-29T10:42:00Z</dcterms:created>
  <dcterms:modified xsi:type="dcterms:W3CDTF">2016-11-29T10:42:00Z</dcterms:modified>
</cp:coreProperties>
</file>