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D4E1" w14:textId="77777777" w:rsidR="003F30A2" w:rsidRPr="003F30A2" w:rsidRDefault="003F30A2" w:rsidP="003F30A2">
      <w:pPr>
        <w:jc w:val="center"/>
        <w:rPr>
          <w:rFonts w:ascii="Times New Roman" w:eastAsia="Calibri" w:hAnsi="Times New Roman" w:cs="Times New Roman"/>
          <w:b/>
          <w:sz w:val="28"/>
          <w:szCs w:val="28"/>
        </w:rPr>
      </w:pPr>
      <w:bookmarkStart w:id="0" w:name="_GoBack"/>
      <w:bookmarkEnd w:id="0"/>
      <w:r w:rsidRPr="003F30A2">
        <w:rPr>
          <w:rFonts w:ascii="Times New Roman" w:eastAsia="Calibri" w:hAnsi="Times New Roman" w:cs="Times New Roman"/>
          <w:b/>
          <w:sz w:val="28"/>
          <w:szCs w:val="28"/>
        </w:rPr>
        <w:t>ÁLLATORVOSTUDOMÁNYI EGYETEM</w:t>
      </w:r>
    </w:p>
    <w:p w14:paraId="38882282" w14:textId="77777777" w:rsidR="003F30A2" w:rsidRPr="003F30A2" w:rsidRDefault="003F30A2" w:rsidP="003F30A2">
      <w:pPr>
        <w:jc w:val="center"/>
        <w:rPr>
          <w:rFonts w:ascii="Times New Roman" w:eastAsia="Calibri" w:hAnsi="Times New Roman" w:cs="Times New Roman"/>
          <w:b/>
          <w:sz w:val="28"/>
          <w:szCs w:val="28"/>
        </w:rPr>
      </w:pPr>
    </w:p>
    <w:p w14:paraId="59A0A3D3" w14:textId="77777777" w:rsidR="003F30A2" w:rsidRPr="003F30A2" w:rsidRDefault="003F30A2" w:rsidP="003F30A2">
      <w:pPr>
        <w:jc w:val="center"/>
        <w:rPr>
          <w:rFonts w:ascii="Times New Roman" w:eastAsia="Calibri" w:hAnsi="Times New Roman" w:cs="Times New Roman"/>
          <w:b/>
          <w:sz w:val="28"/>
          <w:szCs w:val="28"/>
        </w:rPr>
      </w:pPr>
    </w:p>
    <w:p w14:paraId="02B9C440" w14:textId="77777777" w:rsidR="003F30A2" w:rsidRPr="003F30A2" w:rsidRDefault="003F30A2" w:rsidP="003F30A2">
      <w:pPr>
        <w:jc w:val="center"/>
        <w:rPr>
          <w:rFonts w:ascii="Times New Roman" w:eastAsia="Calibri" w:hAnsi="Times New Roman" w:cs="Times New Roman"/>
          <w:b/>
          <w:sz w:val="28"/>
          <w:szCs w:val="28"/>
        </w:rPr>
      </w:pPr>
    </w:p>
    <w:p w14:paraId="2BAA82A0" w14:textId="77777777" w:rsidR="003F30A2" w:rsidRPr="003F30A2" w:rsidRDefault="003F30A2" w:rsidP="003F30A2">
      <w:pPr>
        <w:rPr>
          <w:rFonts w:ascii="Times New Roman" w:eastAsia="Calibri" w:hAnsi="Times New Roman" w:cs="Times New Roman"/>
          <w:b/>
          <w:sz w:val="28"/>
          <w:szCs w:val="28"/>
        </w:rPr>
      </w:pPr>
    </w:p>
    <w:p w14:paraId="4761F085" w14:textId="77777777" w:rsidR="003F30A2" w:rsidRPr="003F30A2" w:rsidRDefault="003F30A2" w:rsidP="003F30A2">
      <w:pPr>
        <w:jc w:val="center"/>
        <w:rPr>
          <w:rFonts w:ascii="Times New Roman" w:eastAsia="Calibri" w:hAnsi="Times New Roman" w:cs="Times New Roman"/>
          <w:b/>
          <w:sz w:val="28"/>
          <w:szCs w:val="28"/>
        </w:rPr>
      </w:pPr>
    </w:p>
    <w:p w14:paraId="1354F83C" w14:textId="77777777" w:rsidR="003F30A2" w:rsidRPr="003F30A2" w:rsidRDefault="003F30A2" w:rsidP="003F30A2">
      <w:pPr>
        <w:jc w:val="center"/>
        <w:rPr>
          <w:rFonts w:ascii="Times New Roman" w:eastAsia="Calibri" w:hAnsi="Times New Roman" w:cs="Times New Roman"/>
          <w:b/>
          <w:sz w:val="28"/>
          <w:szCs w:val="28"/>
        </w:rPr>
      </w:pPr>
    </w:p>
    <w:p w14:paraId="3DC3C813" w14:textId="0DB1BAA5" w:rsidR="003F30A2" w:rsidRPr="003F30A2" w:rsidRDefault="003F30A2" w:rsidP="003F30A2">
      <w:pPr>
        <w:jc w:val="center"/>
        <w:rPr>
          <w:rFonts w:ascii="Times New Roman" w:eastAsia="Calibri" w:hAnsi="Times New Roman" w:cs="Times New Roman"/>
          <w:b/>
          <w:sz w:val="28"/>
          <w:szCs w:val="28"/>
        </w:rPr>
      </w:pPr>
      <w:r w:rsidRPr="003F30A2">
        <w:rPr>
          <w:rFonts w:ascii="Times New Roman" w:eastAsia="Calibri" w:hAnsi="Times New Roman" w:cs="Times New Roman"/>
          <w:b/>
          <w:sz w:val="28"/>
          <w:szCs w:val="28"/>
        </w:rPr>
        <w:t xml:space="preserve">TENYÉSZETEKBEN ÉS EGYEDÜL TARTOTT </w:t>
      </w:r>
      <w:r w:rsidR="00DD4EE3" w:rsidRPr="003F30A2">
        <w:rPr>
          <w:rFonts w:ascii="Times New Roman" w:eastAsia="Calibri" w:hAnsi="Times New Roman" w:cs="Times New Roman"/>
          <w:b/>
          <w:sz w:val="28"/>
          <w:szCs w:val="28"/>
        </w:rPr>
        <w:t>K</w:t>
      </w:r>
      <w:r w:rsidR="00DD4EE3">
        <w:rPr>
          <w:rFonts w:ascii="Times New Roman" w:eastAsia="Calibri" w:hAnsi="Times New Roman" w:cs="Times New Roman"/>
          <w:b/>
          <w:sz w:val="28"/>
          <w:szCs w:val="28"/>
        </w:rPr>
        <w:t>UTYÁK</w:t>
      </w:r>
      <w:r w:rsidR="00DD4EE3" w:rsidRPr="00DD4EE3">
        <w:rPr>
          <w:rFonts w:ascii="Times New Roman" w:eastAsia="Calibri" w:hAnsi="Times New Roman" w:cs="Times New Roman"/>
          <w:b/>
          <w:sz w:val="28"/>
          <w:szCs w:val="28"/>
        </w:rPr>
        <w:t xml:space="preserve"> </w:t>
      </w:r>
      <w:r w:rsidR="00DD4EE3">
        <w:rPr>
          <w:rFonts w:ascii="Times New Roman" w:eastAsia="Calibri" w:hAnsi="Times New Roman" w:cs="Times New Roman"/>
          <w:b/>
          <w:sz w:val="28"/>
          <w:szCs w:val="28"/>
        </w:rPr>
        <w:t xml:space="preserve">GIARDIA-FERTŐZÖTTSÉGÉNEK </w:t>
      </w:r>
      <w:r w:rsidR="00DD4EE3" w:rsidRPr="003F30A2">
        <w:rPr>
          <w:rFonts w:ascii="Times New Roman" w:eastAsia="Calibri" w:hAnsi="Times New Roman" w:cs="Times New Roman"/>
          <w:b/>
          <w:sz w:val="28"/>
          <w:szCs w:val="28"/>
        </w:rPr>
        <w:t>VIZSGÁLATA</w:t>
      </w:r>
      <w:r w:rsidR="00DD4EE3" w:rsidRPr="003F30A2" w:rsidDel="00DD4EE3">
        <w:rPr>
          <w:rFonts w:ascii="Times New Roman" w:eastAsia="Calibri" w:hAnsi="Times New Roman" w:cs="Times New Roman"/>
          <w:b/>
          <w:sz w:val="28"/>
          <w:szCs w:val="28"/>
        </w:rPr>
        <w:t xml:space="preserve"> </w:t>
      </w:r>
    </w:p>
    <w:p w14:paraId="1ADF562C" w14:textId="77777777" w:rsidR="003F30A2" w:rsidRPr="003F30A2" w:rsidRDefault="003F30A2" w:rsidP="003F30A2">
      <w:pPr>
        <w:jc w:val="center"/>
        <w:rPr>
          <w:rFonts w:ascii="Times New Roman" w:eastAsia="Calibri" w:hAnsi="Times New Roman" w:cs="Times New Roman"/>
          <w:b/>
          <w:sz w:val="28"/>
          <w:szCs w:val="28"/>
        </w:rPr>
      </w:pPr>
    </w:p>
    <w:p w14:paraId="04F9A497" w14:textId="77777777" w:rsidR="003F30A2" w:rsidRPr="003F30A2" w:rsidRDefault="003F30A2" w:rsidP="003F30A2">
      <w:pPr>
        <w:jc w:val="center"/>
        <w:rPr>
          <w:rFonts w:ascii="Times New Roman" w:eastAsia="Calibri" w:hAnsi="Times New Roman" w:cs="Times New Roman"/>
          <w:b/>
          <w:sz w:val="28"/>
          <w:szCs w:val="28"/>
        </w:rPr>
      </w:pPr>
    </w:p>
    <w:p w14:paraId="782BD6B8" w14:textId="77777777" w:rsidR="003F30A2" w:rsidRPr="003F30A2" w:rsidRDefault="003F30A2" w:rsidP="003F30A2">
      <w:pPr>
        <w:jc w:val="center"/>
        <w:rPr>
          <w:rFonts w:ascii="Times New Roman" w:eastAsia="Calibri" w:hAnsi="Times New Roman" w:cs="Times New Roman"/>
          <w:b/>
          <w:sz w:val="28"/>
          <w:szCs w:val="28"/>
        </w:rPr>
      </w:pPr>
    </w:p>
    <w:p w14:paraId="44D954F1" w14:textId="77777777" w:rsidR="003F30A2" w:rsidRPr="003F30A2" w:rsidRDefault="003F30A2" w:rsidP="003F30A2">
      <w:pPr>
        <w:jc w:val="center"/>
        <w:rPr>
          <w:rFonts w:ascii="Times New Roman" w:eastAsia="Calibri" w:hAnsi="Times New Roman" w:cs="Times New Roman"/>
          <w:b/>
          <w:sz w:val="28"/>
          <w:szCs w:val="28"/>
        </w:rPr>
      </w:pPr>
    </w:p>
    <w:p w14:paraId="609C8461" w14:textId="77777777" w:rsidR="003F30A2" w:rsidRPr="003F30A2" w:rsidRDefault="003F30A2" w:rsidP="003F30A2">
      <w:pPr>
        <w:jc w:val="center"/>
        <w:rPr>
          <w:rFonts w:ascii="Times New Roman" w:eastAsia="Calibri" w:hAnsi="Times New Roman" w:cs="Times New Roman"/>
          <w:b/>
          <w:sz w:val="28"/>
          <w:szCs w:val="28"/>
        </w:rPr>
      </w:pPr>
    </w:p>
    <w:p w14:paraId="6F8F6D7A" w14:textId="01740F24" w:rsidR="003F30A2" w:rsidRPr="003F30A2" w:rsidRDefault="003F30A2" w:rsidP="003F30A2">
      <w:pPr>
        <w:jc w:val="center"/>
        <w:rPr>
          <w:rFonts w:ascii="Times New Roman" w:eastAsia="Calibri" w:hAnsi="Times New Roman" w:cs="Times New Roman"/>
          <w:b/>
          <w:sz w:val="28"/>
          <w:szCs w:val="28"/>
        </w:rPr>
      </w:pPr>
      <w:r w:rsidRPr="003F30A2">
        <w:rPr>
          <w:rFonts w:ascii="Times New Roman" w:eastAsia="Calibri" w:hAnsi="Times New Roman" w:cs="Times New Roman"/>
          <w:b/>
          <w:sz w:val="28"/>
          <w:szCs w:val="28"/>
        </w:rPr>
        <w:t>Í</w:t>
      </w:r>
      <w:r w:rsidR="00DD4EE3">
        <w:rPr>
          <w:rFonts w:ascii="Times New Roman" w:eastAsia="Calibri" w:hAnsi="Times New Roman" w:cs="Times New Roman"/>
          <w:b/>
          <w:sz w:val="28"/>
          <w:szCs w:val="28"/>
        </w:rPr>
        <w:t>rta</w:t>
      </w:r>
      <w:r w:rsidRPr="003F30A2">
        <w:rPr>
          <w:rFonts w:ascii="Times New Roman" w:eastAsia="Calibri" w:hAnsi="Times New Roman" w:cs="Times New Roman"/>
          <w:b/>
          <w:sz w:val="28"/>
          <w:szCs w:val="28"/>
        </w:rPr>
        <w:t>:</w:t>
      </w:r>
    </w:p>
    <w:p w14:paraId="6C67E544" w14:textId="77777777" w:rsidR="003F30A2" w:rsidRPr="003F30A2" w:rsidRDefault="003F30A2" w:rsidP="003F30A2">
      <w:pPr>
        <w:jc w:val="center"/>
        <w:rPr>
          <w:rFonts w:ascii="Times New Roman" w:eastAsia="Calibri" w:hAnsi="Times New Roman" w:cs="Times New Roman"/>
          <w:b/>
          <w:sz w:val="28"/>
          <w:szCs w:val="28"/>
        </w:rPr>
      </w:pPr>
      <w:r w:rsidRPr="003F30A2">
        <w:rPr>
          <w:rFonts w:ascii="Times New Roman" w:eastAsia="Calibri" w:hAnsi="Times New Roman" w:cs="Times New Roman"/>
          <w:b/>
          <w:sz w:val="28"/>
          <w:szCs w:val="28"/>
        </w:rPr>
        <w:t>dr. Kovács Kornél</w:t>
      </w:r>
    </w:p>
    <w:p w14:paraId="68D35CF5" w14:textId="77777777" w:rsidR="003F30A2" w:rsidRPr="003F30A2" w:rsidRDefault="003F30A2" w:rsidP="003F30A2">
      <w:pPr>
        <w:jc w:val="center"/>
        <w:rPr>
          <w:rFonts w:ascii="Times New Roman" w:eastAsia="Calibri" w:hAnsi="Times New Roman" w:cs="Times New Roman"/>
          <w:b/>
          <w:sz w:val="28"/>
          <w:szCs w:val="28"/>
        </w:rPr>
      </w:pPr>
    </w:p>
    <w:p w14:paraId="0FA21B91" w14:textId="77777777" w:rsidR="003F30A2" w:rsidRPr="003F30A2" w:rsidRDefault="003F30A2" w:rsidP="003F30A2">
      <w:pPr>
        <w:jc w:val="center"/>
        <w:rPr>
          <w:rFonts w:ascii="Times New Roman" w:eastAsia="Calibri" w:hAnsi="Times New Roman" w:cs="Times New Roman"/>
          <w:b/>
          <w:sz w:val="28"/>
          <w:szCs w:val="28"/>
        </w:rPr>
      </w:pPr>
    </w:p>
    <w:p w14:paraId="5908471E" w14:textId="77777777" w:rsidR="003F30A2" w:rsidRPr="003F30A2" w:rsidRDefault="003F30A2" w:rsidP="003F30A2">
      <w:pPr>
        <w:jc w:val="center"/>
        <w:rPr>
          <w:rFonts w:ascii="Times New Roman" w:eastAsia="Calibri" w:hAnsi="Times New Roman" w:cs="Times New Roman"/>
          <w:b/>
          <w:sz w:val="28"/>
          <w:szCs w:val="28"/>
        </w:rPr>
      </w:pPr>
      <w:r w:rsidRPr="003F30A2">
        <w:rPr>
          <w:rFonts w:ascii="Times New Roman" w:eastAsia="Calibri" w:hAnsi="Times New Roman" w:cs="Times New Roman"/>
          <w:b/>
          <w:sz w:val="28"/>
          <w:szCs w:val="28"/>
        </w:rPr>
        <w:t>Témavezető:</w:t>
      </w:r>
    </w:p>
    <w:p w14:paraId="2D9D21A4" w14:textId="77777777" w:rsidR="003F30A2" w:rsidRPr="003F30A2" w:rsidRDefault="003F30A2" w:rsidP="003F30A2">
      <w:pPr>
        <w:jc w:val="center"/>
        <w:rPr>
          <w:rFonts w:ascii="Times New Roman" w:eastAsia="Calibri" w:hAnsi="Times New Roman" w:cs="Times New Roman"/>
          <w:b/>
          <w:sz w:val="28"/>
          <w:szCs w:val="28"/>
        </w:rPr>
      </w:pPr>
      <w:r w:rsidRPr="003F30A2">
        <w:rPr>
          <w:rFonts w:ascii="Times New Roman" w:eastAsia="Calibri" w:hAnsi="Times New Roman" w:cs="Times New Roman"/>
          <w:b/>
          <w:sz w:val="28"/>
          <w:szCs w:val="28"/>
        </w:rPr>
        <w:t xml:space="preserve">Dr. Farkas Róbert </w:t>
      </w:r>
    </w:p>
    <w:p w14:paraId="00205EF5" w14:textId="5C758C60" w:rsidR="003F30A2" w:rsidRPr="003F30A2" w:rsidRDefault="00DD4EE3" w:rsidP="003F30A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t</w:t>
      </w:r>
      <w:r w:rsidR="003F30A2" w:rsidRPr="003F30A2">
        <w:rPr>
          <w:rFonts w:ascii="Times New Roman" w:eastAsia="Calibri" w:hAnsi="Times New Roman" w:cs="Times New Roman"/>
          <w:b/>
          <w:sz w:val="28"/>
          <w:szCs w:val="28"/>
        </w:rPr>
        <w:t>anszékvezető egyetemi tanár</w:t>
      </w:r>
    </w:p>
    <w:p w14:paraId="74E79054" w14:textId="77777777" w:rsidR="003F30A2" w:rsidRPr="003F30A2" w:rsidRDefault="003F30A2" w:rsidP="003F30A2">
      <w:pPr>
        <w:jc w:val="center"/>
        <w:rPr>
          <w:rFonts w:ascii="Times New Roman" w:eastAsia="Calibri" w:hAnsi="Times New Roman" w:cs="Times New Roman"/>
          <w:b/>
          <w:sz w:val="28"/>
          <w:szCs w:val="28"/>
        </w:rPr>
      </w:pPr>
    </w:p>
    <w:p w14:paraId="7298D09D" w14:textId="77777777" w:rsidR="003F30A2" w:rsidRPr="003F30A2" w:rsidRDefault="003F30A2" w:rsidP="003F30A2">
      <w:pPr>
        <w:jc w:val="center"/>
        <w:rPr>
          <w:rFonts w:ascii="Times New Roman" w:eastAsia="Calibri" w:hAnsi="Times New Roman" w:cs="Times New Roman"/>
          <w:b/>
          <w:sz w:val="28"/>
          <w:szCs w:val="28"/>
        </w:rPr>
      </w:pPr>
    </w:p>
    <w:p w14:paraId="6B88070D" w14:textId="77777777" w:rsidR="003F30A2" w:rsidRPr="003F30A2" w:rsidRDefault="003F30A2" w:rsidP="003F30A2">
      <w:pPr>
        <w:jc w:val="center"/>
        <w:rPr>
          <w:rFonts w:ascii="Times New Roman" w:eastAsia="Calibri" w:hAnsi="Times New Roman" w:cs="Times New Roman"/>
          <w:b/>
          <w:sz w:val="28"/>
          <w:szCs w:val="28"/>
        </w:rPr>
      </w:pPr>
    </w:p>
    <w:p w14:paraId="5C836CD7" w14:textId="77777777" w:rsidR="003F30A2" w:rsidRPr="003F30A2" w:rsidRDefault="003F30A2" w:rsidP="003F30A2">
      <w:pPr>
        <w:jc w:val="center"/>
        <w:rPr>
          <w:rFonts w:ascii="Times New Roman" w:eastAsia="Calibri" w:hAnsi="Times New Roman" w:cs="Times New Roman"/>
          <w:b/>
          <w:sz w:val="28"/>
          <w:szCs w:val="28"/>
        </w:rPr>
      </w:pPr>
      <w:r w:rsidRPr="003F30A2">
        <w:rPr>
          <w:rFonts w:ascii="Times New Roman" w:eastAsia="Calibri" w:hAnsi="Times New Roman" w:cs="Times New Roman"/>
          <w:b/>
          <w:sz w:val="28"/>
          <w:szCs w:val="28"/>
        </w:rPr>
        <w:t>2016</w:t>
      </w:r>
    </w:p>
    <w:p w14:paraId="38F35C55" w14:textId="77777777" w:rsidR="000400BF" w:rsidRDefault="000400BF">
      <w:pPr>
        <w:rPr>
          <w:rFonts w:ascii="Times New Roman" w:eastAsia="Calibri" w:hAnsi="Times New Roman" w:cs="Times New Roman"/>
          <w:b/>
          <w:sz w:val="28"/>
          <w:szCs w:val="28"/>
        </w:rPr>
      </w:pPr>
    </w:p>
    <w:p w14:paraId="1784F856" w14:textId="396FDCE5" w:rsidR="00E4315F" w:rsidRDefault="008E7451" w:rsidP="0090323C">
      <w:pPr>
        <w:jc w:val="center"/>
        <w:rPr>
          <w:rFonts w:ascii="Times New Roman" w:eastAsia="Calibri" w:hAnsi="Times New Roman" w:cs="Times New Roman"/>
          <w:b/>
          <w:sz w:val="28"/>
          <w:szCs w:val="28"/>
        </w:rPr>
      </w:pPr>
      <w:r w:rsidRPr="003F30A2">
        <w:rPr>
          <w:rFonts w:ascii="Times New Roman" w:eastAsia="Calibri" w:hAnsi="Times New Roman" w:cs="Times New Roman"/>
          <w:b/>
          <w:sz w:val="28"/>
          <w:szCs w:val="28"/>
        </w:rPr>
        <w:t>BUDAPEST</w:t>
      </w:r>
    </w:p>
    <w:p w14:paraId="462F3E76" w14:textId="77777777" w:rsidR="0090323C" w:rsidRDefault="0090323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337B5FC" w14:textId="212FE9F6" w:rsidR="000400BF" w:rsidRDefault="000400BF">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Tartalomjegyzék</w:t>
      </w:r>
    </w:p>
    <w:p w14:paraId="6B4D6DF8" w14:textId="0C271FD2" w:rsidR="005D33E3" w:rsidRPr="005D33E3" w:rsidRDefault="005D33E3" w:rsidP="00500332">
      <w:pPr>
        <w:pStyle w:val="Listaszerbekezds"/>
        <w:numPr>
          <w:ilvl w:val="0"/>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Bevezetés</w:t>
      </w:r>
      <w:r>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3</w:t>
      </w:r>
    </w:p>
    <w:p w14:paraId="1480B2BD" w14:textId="53FC85D8" w:rsidR="005D33E3" w:rsidRPr="005D33E3" w:rsidRDefault="005D33E3" w:rsidP="00500332">
      <w:pPr>
        <w:pStyle w:val="Listaszerbekezds"/>
        <w:numPr>
          <w:ilvl w:val="0"/>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Irodalmi áttekintés</w:t>
      </w:r>
      <w:r w:rsidR="00500332">
        <w:rPr>
          <w:rFonts w:ascii="Times New Roman" w:hAnsi="Times New Roman"/>
          <w:sz w:val="24"/>
          <w:szCs w:val="24"/>
        </w:rPr>
        <w:tab/>
      </w:r>
      <w:r>
        <w:rPr>
          <w:rFonts w:ascii="Times New Roman" w:hAnsi="Times New Roman"/>
          <w:sz w:val="24"/>
          <w:szCs w:val="24"/>
        </w:rPr>
        <w:t xml:space="preserve"> </w:t>
      </w:r>
      <w:r w:rsidR="009E6AAC">
        <w:rPr>
          <w:rFonts w:ascii="Times New Roman" w:hAnsi="Times New Roman"/>
          <w:sz w:val="24"/>
          <w:szCs w:val="24"/>
        </w:rPr>
        <w:t>4</w:t>
      </w:r>
    </w:p>
    <w:p w14:paraId="2855C904" w14:textId="19A77F0C" w:rsidR="005D33E3" w:rsidRP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 giardiák nevezéktana és rendszertana</w:t>
      </w:r>
      <w:r>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4</w:t>
      </w:r>
    </w:p>
    <w:p w14:paraId="7E0D5572" w14:textId="49C19F17"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 xml:space="preserve">A </w:t>
      </w:r>
      <w:r w:rsidRPr="0090323C">
        <w:rPr>
          <w:rFonts w:ascii="Times New Roman" w:hAnsi="Times New Roman"/>
          <w:i/>
          <w:sz w:val="24"/>
          <w:szCs w:val="24"/>
        </w:rPr>
        <w:t>G</w:t>
      </w:r>
      <w:r w:rsidR="00DD4EE3" w:rsidRPr="0090323C">
        <w:rPr>
          <w:rFonts w:ascii="Times New Roman" w:hAnsi="Times New Roman"/>
          <w:i/>
          <w:sz w:val="24"/>
          <w:szCs w:val="24"/>
        </w:rPr>
        <w:t>iardia</w:t>
      </w:r>
      <w:r w:rsidRPr="0090323C">
        <w:rPr>
          <w:rFonts w:ascii="Times New Roman" w:hAnsi="Times New Roman"/>
          <w:i/>
          <w:sz w:val="24"/>
          <w:szCs w:val="24"/>
        </w:rPr>
        <w:t xml:space="preserve"> duodenalis</w:t>
      </w:r>
      <w:r w:rsidRPr="005D33E3">
        <w:rPr>
          <w:rFonts w:ascii="Times New Roman" w:hAnsi="Times New Roman"/>
          <w:sz w:val="24"/>
          <w:szCs w:val="24"/>
        </w:rPr>
        <w:t xml:space="preserve"> morfológiája és fejlődésmenete</w:t>
      </w:r>
      <w:r>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6</w:t>
      </w:r>
    </w:p>
    <w:p w14:paraId="6094030E" w14:textId="240103E2"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 giardiosis közegészségügyi jelentősége</w:t>
      </w:r>
      <w:r w:rsidR="009D00D8">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8</w:t>
      </w:r>
    </w:p>
    <w:p w14:paraId="294607AE" w14:textId="55FEB65D" w:rsidR="005D33E3" w:rsidRDefault="005D33E3" w:rsidP="0090323C">
      <w:pPr>
        <w:pStyle w:val="Listaszerbekezds"/>
        <w:numPr>
          <w:ilvl w:val="1"/>
          <w:numId w:val="16"/>
        </w:numPr>
        <w:tabs>
          <w:tab w:val="right" w:leader="hyphen" w:pos="8505"/>
        </w:tabs>
        <w:spacing w:after="0" w:line="360" w:lineRule="auto"/>
        <w:rPr>
          <w:rFonts w:ascii="Times New Roman" w:hAnsi="Times New Roman"/>
          <w:sz w:val="24"/>
          <w:szCs w:val="24"/>
        </w:rPr>
      </w:pPr>
      <w:r w:rsidRPr="005D33E3">
        <w:rPr>
          <w:rFonts w:ascii="Times New Roman" w:hAnsi="Times New Roman"/>
          <w:sz w:val="24"/>
          <w:szCs w:val="24"/>
        </w:rPr>
        <w:t xml:space="preserve">A kutyák </w:t>
      </w:r>
      <w:r w:rsidRPr="009D00D8">
        <w:rPr>
          <w:rFonts w:ascii="Times New Roman" w:hAnsi="Times New Roman"/>
          <w:i/>
          <w:sz w:val="24"/>
          <w:szCs w:val="24"/>
        </w:rPr>
        <w:t>Giardia</w:t>
      </w:r>
      <w:r w:rsidRPr="005D33E3">
        <w:rPr>
          <w:rFonts w:ascii="Times New Roman" w:hAnsi="Times New Roman"/>
          <w:sz w:val="24"/>
          <w:szCs w:val="24"/>
        </w:rPr>
        <w:t>-fertőzöttségével kapcsolatos ismeretek</w:t>
      </w:r>
      <w:r w:rsidR="009D00D8">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9</w:t>
      </w:r>
    </w:p>
    <w:p w14:paraId="7EA15EA5" w14:textId="27A6EFA5" w:rsidR="005D33E3" w:rsidRPr="0090323C" w:rsidRDefault="00DD4EE3" w:rsidP="0090323C">
      <w:pPr>
        <w:tabs>
          <w:tab w:val="right" w:leader="hyphen" w:pos="8505"/>
        </w:tabs>
        <w:spacing w:after="0" w:line="360" w:lineRule="auto"/>
        <w:ind w:left="360"/>
        <w:rPr>
          <w:rFonts w:ascii="Times New Roman" w:hAnsi="Times New Roman"/>
          <w:sz w:val="24"/>
          <w:szCs w:val="24"/>
        </w:rPr>
      </w:pPr>
      <w:r>
        <w:rPr>
          <w:rFonts w:ascii="Times New Roman" w:hAnsi="Times New Roman"/>
          <w:sz w:val="24"/>
          <w:szCs w:val="24"/>
        </w:rPr>
        <w:t>2.4.</w:t>
      </w:r>
      <w:r w:rsidRPr="0090323C">
        <w:rPr>
          <w:rFonts w:ascii="Times New Roman" w:hAnsi="Times New Roman"/>
          <w:sz w:val="24"/>
          <w:szCs w:val="24"/>
        </w:rPr>
        <w:t xml:space="preserve">1. </w:t>
      </w:r>
      <w:r w:rsidR="005D33E3" w:rsidRPr="0090323C">
        <w:rPr>
          <w:rFonts w:ascii="Times New Roman" w:hAnsi="Times New Roman"/>
          <w:sz w:val="24"/>
          <w:szCs w:val="24"/>
        </w:rPr>
        <w:t xml:space="preserve">Kórfejlődés </w:t>
      </w:r>
      <w:r w:rsidR="008E7451">
        <w:rPr>
          <w:rFonts w:ascii="Times New Roman" w:hAnsi="Times New Roman"/>
          <w:sz w:val="24"/>
          <w:szCs w:val="24"/>
        </w:rPr>
        <w:t xml:space="preserve">és </w:t>
      </w:r>
      <w:r w:rsidR="005D33E3" w:rsidRPr="0090323C">
        <w:rPr>
          <w:rFonts w:ascii="Times New Roman" w:hAnsi="Times New Roman"/>
          <w:sz w:val="24"/>
          <w:szCs w:val="24"/>
        </w:rPr>
        <w:t>klinikum</w:t>
      </w:r>
      <w:r w:rsidR="00E61972" w:rsidRPr="0090323C">
        <w:rPr>
          <w:rFonts w:ascii="Times New Roman" w:hAnsi="Times New Roman"/>
          <w:sz w:val="24"/>
          <w:szCs w:val="24"/>
        </w:rPr>
        <w:t xml:space="preserve"> </w:t>
      </w:r>
      <w:r w:rsidR="00500332" w:rsidRPr="0090323C">
        <w:rPr>
          <w:rFonts w:ascii="Times New Roman" w:hAnsi="Times New Roman"/>
          <w:sz w:val="24"/>
          <w:szCs w:val="24"/>
        </w:rPr>
        <w:tab/>
      </w:r>
      <w:r w:rsidR="009E6AAC">
        <w:rPr>
          <w:rFonts w:ascii="Times New Roman" w:hAnsi="Times New Roman"/>
          <w:sz w:val="24"/>
          <w:szCs w:val="24"/>
        </w:rPr>
        <w:t>9</w:t>
      </w:r>
    </w:p>
    <w:p w14:paraId="0FB8E83D" w14:textId="4A4448F5" w:rsidR="005D33E3" w:rsidRPr="0090323C" w:rsidRDefault="00DD4EE3" w:rsidP="0090323C">
      <w:pPr>
        <w:tabs>
          <w:tab w:val="right" w:leader="hyphen" w:pos="8505"/>
        </w:tabs>
        <w:spacing w:after="0" w:line="360" w:lineRule="auto"/>
        <w:rPr>
          <w:rFonts w:ascii="Times New Roman" w:hAnsi="Times New Roman"/>
          <w:sz w:val="24"/>
          <w:szCs w:val="24"/>
        </w:rPr>
      </w:pPr>
      <w:r>
        <w:rPr>
          <w:rFonts w:ascii="Times New Roman" w:hAnsi="Times New Roman"/>
          <w:sz w:val="24"/>
          <w:szCs w:val="24"/>
        </w:rPr>
        <w:t xml:space="preserve">     2.4.2. </w:t>
      </w:r>
      <w:r w:rsidR="005D33E3" w:rsidRPr="0090323C">
        <w:rPr>
          <w:rFonts w:ascii="Times New Roman" w:hAnsi="Times New Roman"/>
          <w:sz w:val="24"/>
          <w:szCs w:val="24"/>
        </w:rPr>
        <w:t>Kórjelzés</w:t>
      </w:r>
      <w:r w:rsidR="00E61972" w:rsidRPr="0090323C">
        <w:rPr>
          <w:rFonts w:ascii="Times New Roman" w:hAnsi="Times New Roman"/>
          <w:sz w:val="24"/>
          <w:szCs w:val="24"/>
        </w:rPr>
        <w:t xml:space="preserve"> </w:t>
      </w:r>
      <w:r w:rsidR="00500332" w:rsidRPr="0090323C">
        <w:rPr>
          <w:rFonts w:ascii="Times New Roman" w:hAnsi="Times New Roman"/>
          <w:sz w:val="24"/>
          <w:szCs w:val="24"/>
        </w:rPr>
        <w:tab/>
      </w:r>
      <w:r w:rsidR="009E6AAC">
        <w:rPr>
          <w:rFonts w:ascii="Times New Roman" w:hAnsi="Times New Roman"/>
          <w:sz w:val="24"/>
          <w:szCs w:val="24"/>
        </w:rPr>
        <w:t>10</w:t>
      </w:r>
    </w:p>
    <w:p w14:paraId="43B22F39" w14:textId="38AFCBCD" w:rsidR="005D33E3" w:rsidRPr="0090323C" w:rsidRDefault="00DD4EE3" w:rsidP="0090323C">
      <w:pPr>
        <w:tabs>
          <w:tab w:val="right" w:leader="hyphen" w:pos="8505"/>
        </w:tabs>
        <w:spacing w:after="0" w:line="360" w:lineRule="auto"/>
        <w:rPr>
          <w:rFonts w:ascii="Times New Roman" w:hAnsi="Times New Roman"/>
          <w:sz w:val="24"/>
          <w:szCs w:val="24"/>
        </w:rPr>
      </w:pPr>
      <w:r>
        <w:rPr>
          <w:rFonts w:ascii="Times New Roman" w:hAnsi="Times New Roman"/>
          <w:sz w:val="24"/>
          <w:szCs w:val="24"/>
        </w:rPr>
        <w:t xml:space="preserve">     2.4.3, </w:t>
      </w:r>
      <w:r w:rsidR="005D33E3" w:rsidRPr="0090323C">
        <w:rPr>
          <w:rFonts w:ascii="Times New Roman" w:hAnsi="Times New Roman"/>
          <w:sz w:val="24"/>
          <w:szCs w:val="24"/>
        </w:rPr>
        <w:t>Gyógykezelés és megelőzés</w:t>
      </w:r>
      <w:r w:rsidR="00E61972" w:rsidRPr="0090323C">
        <w:rPr>
          <w:rFonts w:ascii="Times New Roman" w:hAnsi="Times New Roman"/>
          <w:sz w:val="24"/>
          <w:szCs w:val="24"/>
        </w:rPr>
        <w:t xml:space="preserve"> </w:t>
      </w:r>
      <w:r w:rsidR="00500332" w:rsidRPr="0090323C">
        <w:rPr>
          <w:rFonts w:ascii="Times New Roman" w:hAnsi="Times New Roman"/>
          <w:sz w:val="24"/>
          <w:szCs w:val="24"/>
        </w:rPr>
        <w:tab/>
      </w:r>
      <w:r w:rsidR="009E6AAC">
        <w:rPr>
          <w:rFonts w:ascii="Times New Roman" w:hAnsi="Times New Roman"/>
          <w:sz w:val="24"/>
          <w:szCs w:val="24"/>
        </w:rPr>
        <w:t>11</w:t>
      </w:r>
    </w:p>
    <w:p w14:paraId="25CA66FD" w14:textId="4B2A476C" w:rsidR="005D33E3" w:rsidRPr="005D33E3" w:rsidRDefault="005D33E3" w:rsidP="00500332">
      <w:pPr>
        <w:pStyle w:val="Listaszerbekezds"/>
        <w:numPr>
          <w:ilvl w:val="0"/>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Anyag és módszer</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13</w:t>
      </w:r>
    </w:p>
    <w:p w14:paraId="60DDC41C" w14:textId="3002CCCF" w:rsidR="005D33E3" w:rsidRDefault="008E7451" w:rsidP="00500332">
      <w:pPr>
        <w:pStyle w:val="Listaszerbekezds"/>
        <w:numPr>
          <w:ilvl w:val="1"/>
          <w:numId w:val="16"/>
        </w:numPr>
        <w:tabs>
          <w:tab w:val="right" w:leader="hyphen" w:pos="8505"/>
        </w:tabs>
        <w:spacing w:line="360" w:lineRule="auto"/>
        <w:rPr>
          <w:rFonts w:ascii="Times New Roman" w:hAnsi="Times New Roman"/>
          <w:sz w:val="24"/>
          <w:szCs w:val="24"/>
        </w:rPr>
      </w:pPr>
      <w:r>
        <w:rPr>
          <w:rFonts w:ascii="Times New Roman" w:hAnsi="Times New Roman"/>
          <w:sz w:val="24"/>
          <w:szCs w:val="24"/>
        </w:rPr>
        <w:t>M</w:t>
      </w:r>
      <w:r w:rsidR="005D33E3" w:rsidRPr="005D33E3">
        <w:rPr>
          <w:rFonts w:ascii="Times New Roman" w:hAnsi="Times New Roman"/>
          <w:sz w:val="24"/>
          <w:szCs w:val="24"/>
        </w:rPr>
        <w:t>intagyűjtés</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13</w:t>
      </w:r>
    </w:p>
    <w:p w14:paraId="36B95BF6" w14:textId="7677DB1E"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 bélsárminták laboratóriumi vizsgálata</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13</w:t>
      </w:r>
    </w:p>
    <w:p w14:paraId="0009B487" w14:textId="6F1DF765" w:rsidR="005D33E3" w:rsidRPr="005D33E3" w:rsidRDefault="005D33E3" w:rsidP="00500332">
      <w:pPr>
        <w:pStyle w:val="Listaszerbekezds"/>
        <w:numPr>
          <w:ilvl w:val="0"/>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Eredmények</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16</w:t>
      </w:r>
    </w:p>
    <w:p w14:paraId="0F5F4F73" w14:textId="6BA8D44D"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 xml:space="preserve">A vizsgált kutyák </w:t>
      </w:r>
      <w:r w:rsidR="00EC34C9">
        <w:rPr>
          <w:rFonts w:ascii="Times New Roman" w:hAnsi="Times New Roman"/>
          <w:sz w:val="24"/>
          <w:szCs w:val="24"/>
        </w:rPr>
        <w:t>adatai</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16</w:t>
      </w:r>
    </w:p>
    <w:p w14:paraId="5677AF4A" w14:textId="46E57C7E"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 fertőzöttek száma</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17</w:t>
      </w:r>
    </w:p>
    <w:p w14:paraId="488CA070" w14:textId="6CE5C49D"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 fertőzöttek kor szerinti megoszlása</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18</w:t>
      </w:r>
    </w:p>
    <w:p w14:paraId="55F3C84C" w14:textId="45B4A8E1"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 fertőzöttek ivar</w:t>
      </w:r>
      <w:r w:rsidR="00E61972">
        <w:rPr>
          <w:rFonts w:ascii="Times New Roman" w:hAnsi="Times New Roman"/>
          <w:sz w:val="24"/>
          <w:szCs w:val="24"/>
        </w:rPr>
        <w:t xml:space="preserve"> </w:t>
      </w:r>
      <w:r w:rsidRPr="005D33E3">
        <w:rPr>
          <w:rFonts w:ascii="Times New Roman" w:hAnsi="Times New Roman"/>
          <w:sz w:val="24"/>
          <w:szCs w:val="24"/>
        </w:rPr>
        <w:t>szerinti megoszlása</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20</w:t>
      </w:r>
    </w:p>
    <w:p w14:paraId="0457DCC3" w14:textId="3EBFA4AB" w:rsidR="005D33E3" w:rsidRDefault="005D33E3" w:rsidP="00500332">
      <w:pPr>
        <w:pStyle w:val="Listaszerbekezds"/>
        <w:numPr>
          <w:ilvl w:val="1"/>
          <w:numId w:val="16"/>
        </w:numPr>
        <w:tabs>
          <w:tab w:val="right" w:leader="hyphen" w:pos="8505"/>
        </w:tabs>
        <w:spacing w:line="360" w:lineRule="auto"/>
        <w:rPr>
          <w:rFonts w:ascii="Times New Roman" w:hAnsi="Times New Roman"/>
          <w:sz w:val="24"/>
          <w:szCs w:val="24"/>
        </w:rPr>
      </w:pPr>
      <w:r w:rsidRPr="005D33E3">
        <w:rPr>
          <w:rFonts w:ascii="Times New Roman" w:hAnsi="Times New Roman"/>
          <w:sz w:val="24"/>
          <w:szCs w:val="24"/>
        </w:rPr>
        <w:t>A vizsgált állatoknál megfigyelt klinikai tünetek</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21</w:t>
      </w:r>
    </w:p>
    <w:p w14:paraId="39BCCD74" w14:textId="591D014C" w:rsidR="005D33E3" w:rsidRDefault="000E7F37" w:rsidP="00500332">
      <w:pPr>
        <w:pStyle w:val="Listaszerbekezds"/>
        <w:numPr>
          <w:ilvl w:val="1"/>
          <w:numId w:val="16"/>
        </w:numPr>
        <w:tabs>
          <w:tab w:val="right" w:leader="hyphen" w:pos="8505"/>
        </w:tabs>
        <w:spacing w:line="360" w:lineRule="auto"/>
        <w:rPr>
          <w:rFonts w:ascii="Times New Roman" w:hAnsi="Times New Roman"/>
          <w:sz w:val="24"/>
          <w:szCs w:val="24"/>
        </w:rPr>
      </w:pPr>
      <w:r w:rsidRPr="000E7F37">
        <w:rPr>
          <w:rFonts w:ascii="Times New Roman" w:hAnsi="Times New Roman"/>
          <w:sz w:val="24"/>
          <w:szCs w:val="24"/>
        </w:rPr>
        <w:t>A kutyák vizsgálat előtti parazitaellenes kezelésével kapcsolatos adatok</w:t>
      </w:r>
      <w:r w:rsidR="00E61972">
        <w:rPr>
          <w:rFonts w:ascii="Times New Roman" w:hAnsi="Times New Roman"/>
          <w:sz w:val="24"/>
          <w:szCs w:val="24"/>
        </w:rPr>
        <w:t xml:space="preserve"> </w:t>
      </w:r>
      <w:r w:rsidR="00500332">
        <w:rPr>
          <w:rFonts w:ascii="Times New Roman" w:hAnsi="Times New Roman"/>
          <w:sz w:val="24"/>
          <w:szCs w:val="24"/>
        </w:rPr>
        <w:tab/>
      </w:r>
      <w:r w:rsidR="009E6AAC">
        <w:rPr>
          <w:rFonts w:ascii="Times New Roman" w:hAnsi="Times New Roman"/>
          <w:sz w:val="24"/>
          <w:szCs w:val="24"/>
        </w:rPr>
        <w:t>22</w:t>
      </w:r>
    </w:p>
    <w:p w14:paraId="1B229FDA" w14:textId="48C79DE5" w:rsidR="000E7F37" w:rsidRDefault="009D00D8" w:rsidP="00161B34">
      <w:pPr>
        <w:pStyle w:val="Listaszerbekezds"/>
        <w:numPr>
          <w:ilvl w:val="1"/>
          <w:numId w:val="16"/>
        </w:numPr>
        <w:tabs>
          <w:tab w:val="right" w:leader="hyphen" w:pos="8505"/>
        </w:tabs>
        <w:spacing w:line="360" w:lineRule="auto"/>
        <w:ind w:left="788" w:hanging="431"/>
        <w:rPr>
          <w:rFonts w:ascii="Times New Roman" w:hAnsi="Times New Roman"/>
          <w:sz w:val="24"/>
          <w:szCs w:val="24"/>
        </w:rPr>
      </w:pPr>
      <w:r w:rsidRPr="009D00D8">
        <w:rPr>
          <w:rFonts w:ascii="Times New Roman" w:hAnsi="Times New Roman"/>
          <w:sz w:val="24"/>
          <w:szCs w:val="24"/>
        </w:rPr>
        <w:t xml:space="preserve">A </w:t>
      </w:r>
      <w:r w:rsidR="008C5D69">
        <w:rPr>
          <w:rFonts w:ascii="Times New Roman" w:hAnsi="Times New Roman"/>
          <w:sz w:val="24"/>
          <w:szCs w:val="24"/>
        </w:rPr>
        <w:t xml:space="preserve">fertőzöttek </w:t>
      </w:r>
      <w:r w:rsidRPr="009D00D8">
        <w:rPr>
          <w:rFonts w:ascii="Times New Roman" w:hAnsi="Times New Roman"/>
          <w:sz w:val="24"/>
          <w:szCs w:val="24"/>
        </w:rPr>
        <w:t>fajtái</w:t>
      </w:r>
      <w:r w:rsidR="00500332">
        <w:rPr>
          <w:rFonts w:ascii="Times New Roman" w:hAnsi="Times New Roman"/>
          <w:sz w:val="24"/>
          <w:szCs w:val="24"/>
        </w:rPr>
        <w:tab/>
      </w:r>
      <w:r w:rsidR="00E61972">
        <w:rPr>
          <w:rFonts w:ascii="Times New Roman" w:hAnsi="Times New Roman"/>
          <w:sz w:val="24"/>
          <w:szCs w:val="24"/>
        </w:rPr>
        <w:t xml:space="preserve"> </w:t>
      </w:r>
      <w:r w:rsidR="009E6AAC">
        <w:rPr>
          <w:rFonts w:ascii="Times New Roman" w:hAnsi="Times New Roman"/>
          <w:sz w:val="24"/>
          <w:szCs w:val="24"/>
        </w:rPr>
        <w:t>22</w:t>
      </w:r>
    </w:p>
    <w:p w14:paraId="1A5B3754" w14:textId="2D013980" w:rsidR="009D00D8" w:rsidRDefault="00EC34C9" w:rsidP="00161B34">
      <w:pPr>
        <w:pStyle w:val="Listaszerbekezds"/>
        <w:numPr>
          <w:ilvl w:val="0"/>
          <w:numId w:val="16"/>
        </w:numPr>
        <w:tabs>
          <w:tab w:val="right" w:leader="hyphen" w:pos="8505"/>
        </w:tabs>
        <w:spacing w:line="360" w:lineRule="auto"/>
        <w:ind w:left="357" w:hanging="357"/>
        <w:rPr>
          <w:rFonts w:ascii="Times New Roman" w:hAnsi="Times New Roman"/>
          <w:sz w:val="24"/>
          <w:szCs w:val="24"/>
        </w:rPr>
      </w:pPr>
      <w:r>
        <w:rPr>
          <w:rFonts w:ascii="Times New Roman" w:hAnsi="Times New Roman"/>
          <w:sz w:val="24"/>
          <w:szCs w:val="24"/>
        </w:rPr>
        <w:t xml:space="preserve">Megbeszélés </w:t>
      </w:r>
      <w:r w:rsidR="00161B34">
        <w:rPr>
          <w:rFonts w:ascii="Times New Roman" w:hAnsi="Times New Roman"/>
          <w:sz w:val="24"/>
          <w:szCs w:val="24"/>
        </w:rPr>
        <w:tab/>
      </w:r>
      <w:r w:rsidR="009E6AAC">
        <w:rPr>
          <w:rFonts w:ascii="Times New Roman" w:hAnsi="Times New Roman"/>
          <w:sz w:val="24"/>
          <w:szCs w:val="24"/>
        </w:rPr>
        <w:t>23</w:t>
      </w:r>
    </w:p>
    <w:p w14:paraId="38664FC8" w14:textId="2307BF24" w:rsidR="009D00D8" w:rsidRDefault="009D00D8" w:rsidP="00161B34">
      <w:pPr>
        <w:pStyle w:val="Listaszerbekezds"/>
        <w:numPr>
          <w:ilvl w:val="0"/>
          <w:numId w:val="16"/>
        </w:numPr>
        <w:tabs>
          <w:tab w:val="right" w:leader="hyphen" w:pos="8505"/>
        </w:tabs>
        <w:spacing w:line="360" w:lineRule="auto"/>
        <w:ind w:left="357" w:hanging="357"/>
        <w:rPr>
          <w:rFonts w:ascii="Times New Roman" w:hAnsi="Times New Roman"/>
          <w:sz w:val="24"/>
          <w:szCs w:val="24"/>
        </w:rPr>
      </w:pPr>
      <w:r>
        <w:rPr>
          <w:rFonts w:ascii="Times New Roman" w:hAnsi="Times New Roman"/>
          <w:sz w:val="24"/>
          <w:szCs w:val="24"/>
        </w:rPr>
        <w:t>Összefoglaló</w:t>
      </w:r>
      <w:r w:rsidR="00161B34">
        <w:rPr>
          <w:rFonts w:ascii="Times New Roman" w:hAnsi="Times New Roman"/>
          <w:sz w:val="24"/>
          <w:szCs w:val="24"/>
        </w:rPr>
        <w:tab/>
      </w:r>
      <w:r w:rsidR="009E6AAC">
        <w:rPr>
          <w:rFonts w:ascii="Times New Roman" w:hAnsi="Times New Roman"/>
          <w:sz w:val="24"/>
          <w:szCs w:val="24"/>
        </w:rPr>
        <w:t xml:space="preserve">26 </w:t>
      </w:r>
    </w:p>
    <w:p w14:paraId="480F8352" w14:textId="7B3C812C" w:rsidR="009D00D8" w:rsidRDefault="009D00D8" w:rsidP="00161B34">
      <w:pPr>
        <w:pStyle w:val="Listaszerbekezds"/>
        <w:numPr>
          <w:ilvl w:val="0"/>
          <w:numId w:val="16"/>
        </w:numPr>
        <w:tabs>
          <w:tab w:val="right" w:leader="hyphen" w:pos="8505"/>
        </w:tabs>
        <w:spacing w:line="360" w:lineRule="auto"/>
        <w:ind w:left="357" w:hanging="357"/>
        <w:rPr>
          <w:rFonts w:ascii="Times New Roman" w:hAnsi="Times New Roman"/>
          <w:sz w:val="24"/>
          <w:szCs w:val="24"/>
        </w:rPr>
      </w:pPr>
      <w:r>
        <w:rPr>
          <w:rFonts w:ascii="Times New Roman" w:hAnsi="Times New Roman"/>
          <w:sz w:val="24"/>
          <w:szCs w:val="24"/>
        </w:rPr>
        <w:t>Abstract</w:t>
      </w:r>
      <w:r w:rsidR="00A672AC">
        <w:rPr>
          <w:rFonts w:ascii="Times New Roman" w:hAnsi="Times New Roman"/>
          <w:sz w:val="24"/>
          <w:szCs w:val="24"/>
        </w:rPr>
        <w:t xml:space="preserve"> </w:t>
      </w:r>
      <w:r w:rsidR="00161B34">
        <w:rPr>
          <w:rFonts w:ascii="Times New Roman" w:hAnsi="Times New Roman"/>
          <w:sz w:val="24"/>
          <w:szCs w:val="24"/>
        </w:rPr>
        <w:tab/>
      </w:r>
      <w:r w:rsidR="009E6AAC">
        <w:rPr>
          <w:rFonts w:ascii="Times New Roman" w:hAnsi="Times New Roman"/>
          <w:sz w:val="24"/>
          <w:szCs w:val="24"/>
        </w:rPr>
        <w:t>27</w:t>
      </w:r>
    </w:p>
    <w:p w14:paraId="162DCE90" w14:textId="031C6B3F" w:rsidR="009D00D8" w:rsidRPr="0090323C" w:rsidRDefault="009D00D8" w:rsidP="0090323C">
      <w:pPr>
        <w:pStyle w:val="Listaszerbekezds"/>
        <w:numPr>
          <w:ilvl w:val="0"/>
          <w:numId w:val="16"/>
        </w:numPr>
        <w:tabs>
          <w:tab w:val="right" w:leader="hyphen" w:pos="8505"/>
        </w:tabs>
        <w:spacing w:after="0" w:line="360" w:lineRule="auto"/>
        <w:rPr>
          <w:rFonts w:ascii="Times New Roman" w:hAnsi="Times New Roman"/>
          <w:sz w:val="24"/>
          <w:szCs w:val="24"/>
        </w:rPr>
      </w:pPr>
      <w:r w:rsidRPr="0090323C">
        <w:rPr>
          <w:rFonts w:ascii="Times New Roman" w:hAnsi="Times New Roman"/>
          <w:sz w:val="24"/>
          <w:szCs w:val="24"/>
        </w:rPr>
        <w:t>Irodalom</w:t>
      </w:r>
      <w:r w:rsidR="00161B34" w:rsidRPr="0090323C">
        <w:rPr>
          <w:rFonts w:ascii="Times New Roman" w:hAnsi="Times New Roman"/>
          <w:sz w:val="24"/>
          <w:szCs w:val="24"/>
        </w:rPr>
        <w:t xml:space="preserve"> </w:t>
      </w:r>
      <w:r w:rsidR="0090323C">
        <w:rPr>
          <w:rFonts w:ascii="Times New Roman" w:hAnsi="Times New Roman"/>
          <w:sz w:val="24"/>
          <w:szCs w:val="24"/>
        </w:rPr>
        <w:tab/>
      </w:r>
      <w:r w:rsidR="009E6AAC" w:rsidRPr="0090323C">
        <w:rPr>
          <w:rFonts w:ascii="Times New Roman" w:hAnsi="Times New Roman"/>
          <w:sz w:val="24"/>
          <w:szCs w:val="24"/>
        </w:rPr>
        <w:t>2</w:t>
      </w:r>
      <w:r w:rsidR="009E6AAC">
        <w:rPr>
          <w:rFonts w:ascii="Times New Roman" w:hAnsi="Times New Roman"/>
          <w:sz w:val="24"/>
          <w:szCs w:val="24"/>
        </w:rPr>
        <w:t>8</w:t>
      </w:r>
    </w:p>
    <w:p w14:paraId="765A21C2" w14:textId="744AF473" w:rsidR="009D00D8" w:rsidRPr="009D00D8" w:rsidRDefault="00DD4EE3" w:rsidP="0090323C">
      <w:pPr>
        <w:tabs>
          <w:tab w:val="right" w:leader="hyphen" w:pos="8505"/>
        </w:tabs>
        <w:spacing w:after="0" w:line="360" w:lineRule="auto"/>
        <w:rPr>
          <w:rFonts w:ascii="Times New Roman" w:hAnsi="Times New Roman"/>
          <w:sz w:val="24"/>
          <w:szCs w:val="24"/>
        </w:rPr>
      </w:pPr>
      <w:r>
        <w:rPr>
          <w:rFonts w:ascii="Times New Roman" w:hAnsi="Times New Roman"/>
          <w:sz w:val="24"/>
          <w:szCs w:val="24"/>
        </w:rPr>
        <w:t xml:space="preserve">9.  </w:t>
      </w:r>
      <w:r w:rsidR="009D00D8" w:rsidRPr="009D00D8">
        <w:rPr>
          <w:rFonts w:ascii="Times New Roman" w:hAnsi="Times New Roman"/>
          <w:sz w:val="24"/>
          <w:szCs w:val="24"/>
        </w:rPr>
        <w:t>Köszönetnyilvánítás</w:t>
      </w:r>
      <w:r w:rsidR="003D41AD">
        <w:rPr>
          <w:rFonts w:ascii="Times New Roman" w:hAnsi="Times New Roman"/>
          <w:sz w:val="24"/>
          <w:szCs w:val="24"/>
        </w:rPr>
        <w:t xml:space="preserve"> </w:t>
      </w:r>
      <w:r w:rsidR="003D41AD">
        <w:rPr>
          <w:rFonts w:ascii="Times New Roman" w:hAnsi="Times New Roman"/>
          <w:sz w:val="24"/>
          <w:szCs w:val="24"/>
        </w:rPr>
        <w:tab/>
      </w:r>
      <w:r w:rsidR="009E6AAC">
        <w:rPr>
          <w:rFonts w:ascii="Times New Roman" w:hAnsi="Times New Roman"/>
          <w:sz w:val="24"/>
          <w:szCs w:val="24"/>
        </w:rPr>
        <w:t>32</w:t>
      </w:r>
    </w:p>
    <w:p w14:paraId="7ACDF932" w14:textId="4E0B21D3" w:rsidR="00DD4EE3" w:rsidRDefault="00DD4EE3" w:rsidP="0090323C">
      <w:pPr>
        <w:tabs>
          <w:tab w:val="right" w:leader="hyphen" w:pos="8505"/>
        </w:tabs>
        <w:spacing w:after="0" w:line="360" w:lineRule="auto"/>
        <w:rPr>
          <w:rFonts w:ascii="Times New Roman" w:hAnsi="Times New Roman"/>
          <w:sz w:val="24"/>
          <w:szCs w:val="24"/>
        </w:rPr>
      </w:pPr>
      <w:r>
        <w:rPr>
          <w:rFonts w:ascii="Times New Roman" w:hAnsi="Times New Roman"/>
          <w:sz w:val="24"/>
          <w:szCs w:val="24"/>
        </w:rPr>
        <w:t>Mellékletek</w:t>
      </w:r>
    </w:p>
    <w:p w14:paraId="4ADDFEC1" w14:textId="7A90D231" w:rsidR="009D00D8" w:rsidRPr="009D00D8" w:rsidRDefault="009D00D8" w:rsidP="0090323C">
      <w:pPr>
        <w:tabs>
          <w:tab w:val="right" w:leader="hyphen" w:pos="8505"/>
        </w:tabs>
        <w:spacing w:after="0" w:line="360" w:lineRule="auto"/>
        <w:rPr>
          <w:rFonts w:ascii="Times New Roman" w:hAnsi="Times New Roman"/>
          <w:sz w:val="24"/>
          <w:szCs w:val="24"/>
        </w:rPr>
      </w:pPr>
      <w:r w:rsidRPr="009D00D8">
        <w:rPr>
          <w:rFonts w:ascii="Times New Roman" w:hAnsi="Times New Roman"/>
          <w:sz w:val="24"/>
          <w:szCs w:val="24"/>
        </w:rPr>
        <w:t>1.1 melléklet</w:t>
      </w:r>
      <w:r w:rsidR="00583949">
        <w:rPr>
          <w:rFonts w:ascii="Times New Roman" w:hAnsi="Times New Roman"/>
          <w:sz w:val="24"/>
          <w:szCs w:val="24"/>
        </w:rPr>
        <w:t xml:space="preserve">: mintázott kutyák részletes adatai </w:t>
      </w:r>
      <w:r w:rsidR="003D41AD">
        <w:rPr>
          <w:rFonts w:ascii="Times New Roman" w:hAnsi="Times New Roman"/>
          <w:sz w:val="24"/>
          <w:szCs w:val="24"/>
        </w:rPr>
        <w:t>–</w:t>
      </w:r>
      <w:r w:rsidR="00583949">
        <w:rPr>
          <w:rFonts w:ascii="Times New Roman" w:hAnsi="Times New Roman"/>
          <w:sz w:val="24"/>
          <w:szCs w:val="24"/>
        </w:rPr>
        <w:t xml:space="preserve"> Berettyóújfalu</w:t>
      </w:r>
      <w:r w:rsidR="003D41AD">
        <w:rPr>
          <w:rFonts w:ascii="Times New Roman" w:hAnsi="Times New Roman"/>
          <w:sz w:val="24"/>
          <w:szCs w:val="24"/>
        </w:rPr>
        <w:t xml:space="preserve"> </w:t>
      </w:r>
      <w:r w:rsidR="003D41AD">
        <w:rPr>
          <w:rFonts w:ascii="Times New Roman" w:hAnsi="Times New Roman"/>
          <w:sz w:val="24"/>
          <w:szCs w:val="24"/>
        </w:rPr>
        <w:tab/>
      </w:r>
      <w:r w:rsidR="009E6AAC">
        <w:rPr>
          <w:rFonts w:ascii="Times New Roman" w:hAnsi="Times New Roman"/>
          <w:sz w:val="24"/>
          <w:szCs w:val="24"/>
        </w:rPr>
        <w:t>33</w:t>
      </w:r>
    </w:p>
    <w:p w14:paraId="41831B3D" w14:textId="20DCA0A8" w:rsidR="009D00D8" w:rsidRPr="009D00D8" w:rsidRDefault="009D00D8" w:rsidP="0090323C">
      <w:pPr>
        <w:tabs>
          <w:tab w:val="right" w:leader="hyphen" w:pos="8505"/>
        </w:tabs>
        <w:spacing w:after="0" w:line="360" w:lineRule="auto"/>
        <w:rPr>
          <w:rFonts w:ascii="Times New Roman" w:hAnsi="Times New Roman"/>
          <w:sz w:val="24"/>
          <w:szCs w:val="24"/>
        </w:rPr>
      </w:pPr>
      <w:r w:rsidRPr="009D00D8">
        <w:rPr>
          <w:rFonts w:ascii="Times New Roman" w:hAnsi="Times New Roman"/>
          <w:sz w:val="24"/>
          <w:szCs w:val="24"/>
        </w:rPr>
        <w:t>1.2 melléklet</w:t>
      </w:r>
      <w:r w:rsidR="00583949">
        <w:rPr>
          <w:rFonts w:ascii="Times New Roman" w:hAnsi="Times New Roman"/>
          <w:sz w:val="24"/>
          <w:szCs w:val="24"/>
        </w:rPr>
        <w:t>:</w:t>
      </w:r>
      <w:r w:rsidR="00583949" w:rsidRPr="00583949">
        <w:rPr>
          <w:rFonts w:ascii="Times New Roman" w:hAnsi="Times New Roman"/>
          <w:sz w:val="24"/>
          <w:szCs w:val="24"/>
        </w:rPr>
        <w:t xml:space="preserve"> mintázott kutyák részletes adatai </w:t>
      </w:r>
      <w:r w:rsidR="003D41AD">
        <w:rPr>
          <w:rFonts w:ascii="Times New Roman" w:hAnsi="Times New Roman"/>
          <w:sz w:val="24"/>
          <w:szCs w:val="24"/>
        </w:rPr>
        <w:t>–</w:t>
      </w:r>
      <w:r w:rsidR="00583949" w:rsidRPr="00583949">
        <w:rPr>
          <w:rFonts w:ascii="Times New Roman" w:hAnsi="Times New Roman"/>
          <w:sz w:val="24"/>
          <w:szCs w:val="24"/>
        </w:rPr>
        <w:t xml:space="preserve"> B</w:t>
      </w:r>
      <w:r w:rsidR="00583949">
        <w:rPr>
          <w:rFonts w:ascii="Times New Roman" w:hAnsi="Times New Roman"/>
          <w:sz w:val="24"/>
          <w:szCs w:val="24"/>
        </w:rPr>
        <w:t>iharkeresztes</w:t>
      </w:r>
      <w:r w:rsidR="003D41AD">
        <w:rPr>
          <w:rFonts w:ascii="Times New Roman" w:hAnsi="Times New Roman"/>
          <w:sz w:val="24"/>
          <w:szCs w:val="24"/>
        </w:rPr>
        <w:t xml:space="preserve"> </w:t>
      </w:r>
      <w:r w:rsidR="003D41AD">
        <w:rPr>
          <w:rFonts w:ascii="Times New Roman" w:hAnsi="Times New Roman"/>
          <w:sz w:val="24"/>
          <w:szCs w:val="24"/>
        </w:rPr>
        <w:tab/>
      </w:r>
      <w:r w:rsidR="009E6AAC">
        <w:rPr>
          <w:rFonts w:ascii="Times New Roman" w:hAnsi="Times New Roman"/>
          <w:sz w:val="24"/>
          <w:szCs w:val="24"/>
        </w:rPr>
        <w:t>35</w:t>
      </w:r>
    </w:p>
    <w:p w14:paraId="5DB8C6EE" w14:textId="2978EA80" w:rsidR="009D00D8" w:rsidRPr="009D00D8" w:rsidRDefault="009D00D8" w:rsidP="0090323C">
      <w:pPr>
        <w:tabs>
          <w:tab w:val="right" w:leader="hyphen" w:pos="8505"/>
        </w:tabs>
        <w:spacing w:after="0" w:line="360" w:lineRule="auto"/>
        <w:rPr>
          <w:rFonts w:ascii="Times New Roman" w:hAnsi="Times New Roman"/>
          <w:sz w:val="24"/>
          <w:szCs w:val="24"/>
        </w:rPr>
      </w:pPr>
      <w:r w:rsidRPr="009D00D8">
        <w:rPr>
          <w:rFonts w:ascii="Times New Roman" w:hAnsi="Times New Roman"/>
          <w:sz w:val="24"/>
          <w:szCs w:val="24"/>
        </w:rPr>
        <w:t>1.3 melléklet</w:t>
      </w:r>
      <w:r w:rsidR="00583949">
        <w:rPr>
          <w:rFonts w:ascii="Times New Roman" w:hAnsi="Times New Roman"/>
          <w:sz w:val="24"/>
          <w:szCs w:val="24"/>
        </w:rPr>
        <w:t>:</w:t>
      </w:r>
      <w:r w:rsidR="00583949" w:rsidRPr="00583949">
        <w:rPr>
          <w:rFonts w:ascii="Times New Roman" w:hAnsi="Times New Roman"/>
          <w:sz w:val="24"/>
          <w:szCs w:val="24"/>
        </w:rPr>
        <w:t xml:space="preserve"> mintázott kutyák részletes adatai </w:t>
      </w:r>
      <w:r w:rsidR="003D41AD">
        <w:rPr>
          <w:rFonts w:ascii="Times New Roman" w:hAnsi="Times New Roman"/>
          <w:sz w:val="24"/>
          <w:szCs w:val="24"/>
        </w:rPr>
        <w:t>–</w:t>
      </w:r>
      <w:r w:rsidR="00583949" w:rsidRPr="00583949">
        <w:rPr>
          <w:rFonts w:ascii="Times New Roman" w:hAnsi="Times New Roman"/>
          <w:sz w:val="24"/>
          <w:szCs w:val="24"/>
        </w:rPr>
        <w:t xml:space="preserve"> </w:t>
      </w:r>
      <w:r w:rsidR="00583949">
        <w:rPr>
          <w:rFonts w:ascii="Times New Roman" w:hAnsi="Times New Roman"/>
          <w:sz w:val="24"/>
          <w:szCs w:val="24"/>
        </w:rPr>
        <w:t>Püspökladány</w:t>
      </w:r>
      <w:r w:rsidR="003D41AD">
        <w:rPr>
          <w:rFonts w:ascii="Times New Roman" w:hAnsi="Times New Roman"/>
          <w:sz w:val="24"/>
          <w:szCs w:val="24"/>
        </w:rPr>
        <w:t xml:space="preserve"> </w:t>
      </w:r>
      <w:r w:rsidR="003D41AD">
        <w:rPr>
          <w:rFonts w:ascii="Times New Roman" w:hAnsi="Times New Roman"/>
          <w:sz w:val="24"/>
          <w:szCs w:val="24"/>
        </w:rPr>
        <w:tab/>
      </w:r>
      <w:r w:rsidR="009E6AAC">
        <w:rPr>
          <w:rFonts w:ascii="Times New Roman" w:hAnsi="Times New Roman"/>
          <w:sz w:val="24"/>
          <w:szCs w:val="24"/>
        </w:rPr>
        <w:t>37</w:t>
      </w:r>
    </w:p>
    <w:p w14:paraId="69FF00BA" w14:textId="60E5D6D6" w:rsidR="009D00D8" w:rsidRDefault="0067489C" w:rsidP="0090323C">
      <w:pPr>
        <w:tabs>
          <w:tab w:val="right" w:leader="hyphen" w:pos="8505"/>
        </w:tabs>
        <w:spacing w:after="0" w:line="360" w:lineRule="auto"/>
        <w:rPr>
          <w:rFonts w:ascii="Times New Roman" w:hAnsi="Times New Roman"/>
          <w:sz w:val="24"/>
          <w:szCs w:val="24"/>
        </w:rPr>
      </w:pPr>
      <w:r>
        <w:rPr>
          <w:rFonts w:ascii="Times New Roman" w:hAnsi="Times New Roman"/>
          <w:sz w:val="24"/>
          <w:szCs w:val="24"/>
        </w:rPr>
        <w:t>2</w:t>
      </w:r>
      <w:r w:rsidR="009D00D8" w:rsidRPr="009D00D8">
        <w:rPr>
          <w:rFonts w:ascii="Times New Roman" w:hAnsi="Times New Roman"/>
          <w:sz w:val="24"/>
          <w:szCs w:val="24"/>
        </w:rPr>
        <w:t>. melléklet</w:t>
      </w:r>
      <w:r w:rsidR="00593B41">
        <w:rPr>
          <w:rFonts w:ascii="Times New Roman" w:hAnsi="Times New Roman"/>
          <w:sz w:val="24"/>
          <w:szCs w:val="24"/>
        </w:rPr>
        <w:t>:</w:t>
      </w:r>
      <w:r w:rsidR="008233BA" w:rsidRPr="008233BA">
        <w:t xml:space="preserve"> </w:t>
      </w:r>
      <w:r w:rsidR="008233BA" w:rsidRPr="008233BA">
        <w:rPr>
          <w:rFonts w:ascii="Times New Roman" w:hAnsi="Times New Roman"/>
          <w:sz w:val="24"/>
          <w:szCs w:val="24"/>
        </w:rPr>
        <w:t>mintánkénti vizsgálati eredmények</w:t>
      </w:r>
      <w:r w:rsidR="003D41AD">
        <w:rPr>
          <w:rFonts w:ascii="Times New Roman" w:hAnsi="Times New Roman"/>
          <w:sz w:val="24"/>
          <w:szCs w:val="24"/>
        </w:rPr>
        <w:t xml:space="preserve"> </w:t>
      </w:r>
      <w:r w:rsidR="003D41AD">
        <w:rPr>
          <w:rFonts w:ascii="Times New Roman" w:hAnsi="Times New Roman"/>
          <w:sz w:val="24"/>
          <w:szCs w:val="24"/>
        </w:rPr>
        <w:tab/>
      </w:r>
      <w:r w:rsidR="00F031EA">
        <w:rPr>
          <w:rFonts w:ascii="Times New Roman" w:hAnsi="Times New Roman"/>
          <w:sz w:val="24"/>
          <w:szCs w:val="24"/>
        </w:rPr>
        <w:t xml:space="preserve">39 </w:t>
      </w:r>
    </w:p>
    <w:p w14:paraId="76CBDC2C" w14:textId="1EC8F3DD" w:rsidR="00AA09E9" w:rsidRPr="00AA09E9" w:rsidRDefault="00AA09E9" w:rsidP="000D162C">
      <w:pPr>
        <w:tabs>
          <w:tab w:val="right" w:leader="hyphen" w:pos="8505"/>
        </w:tabs>
        <w:spacing w:line="360" w:lineRule="auto"/>
        <w:rPr>
          <w:rFonts w:ascii="Times New Roman" w:hAnsi="Times New Roman"/>
          <w:sz w:val="24"/>
          <w:szCs w:val="24"/>
        </w:rPr>
      </w:pPr>
      <w:r w:rsidRPr="00AA09E9">
        <w:rPr>
          <w:rFonts w:ascii="Times New Roman" w:hAnsi="Times New Roman"/>
          <w:sz w:val="24"/>
          <w:szCs w:val="24"/>
        </w:rPr>
        <w:t>Szerzői jogi nyilatkozat</w:t>
      </w:r>
      <w:r w:rsidR="000D162C">
        <w:rPr>
          <w:rFonts w:ascii="Times New Roman" w:hAnsi="Times New Roman"/>
          <w:sz w:val="24"/>
          <w:szCs w:val="24"/>
        </w:rPr>
        <w:tab/>
        <w:t xml:space="preserve"> </w:t>
      </w:r>
      <w:r w:rsidR="009E6AAC">
        <w:rPr>
          <w:rFonts w:ascii="Times New Roman" w:hAnsi="Times New Roman"/>
          <w:sz w:val="24"/>
          <w:szCs w:val="24"/>
        </w:rPr>
        <w:t>40</w:t>
      </w:r>
    </w:p>
    <w:p w14:paraId="2DF31B6B" w14:textId="77777777" w:rsidR="008A03E0" w:rsidRPr="008A03E0" w:rsidRDefault="008A03E0" w:rsidP="000400BF">
      <w:pPr>
        <w:numPr>
          <w:ilvl w:val="0"/>
          <w:numId w:val="1"/>
        </w:numPr>
        <w:spacing w:line="360" w:lineRule="auto"/>
        <w:jc w:val="both"/>
        <w:rPr>
          <w:rFonts w:ascii="Times New Roman" w:eastAsia="Calibri" w:hAnsi="Times New Roman" w:cs="Times New Roman"/>
          <w:b/>
          <w:sz w:val="28"/>
          <w:szCs w:val="28"/>
        </w:rPr>
      </w:pPr>
      <w:r w:rsidRPr="008A03E0">
        <w:rPr>
          <w:rFonts w:ascii="Times New Roman" w:eastAsia="Calibri" w:hAnsi="Times New Roman" w:cs="Times New Roman"/>
          <w:b/>
          <w:sz w:val="28"/>
          <w:szCs w:val="28"/>
        </w:rPr>
        <w:t>Bevezetés</w:t>
      </w:r>
    </w:p>
    <w:p w14:paraId="626F9C34" w14:textId="42C67B2E" w:rsidR="008A03E0" w:rsidRPr="008A03E0" w:rsidRDefault="008A03E0" w:rsidP="008A03E0">
      <w:pPr>
        <w:spacing w:line="360" w:lineRule="auto"/>
        <w:ind w:firstLine="708"/>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Korunkban sok helyen folyamatosan változik a hagyományos kutya</w:t>
      </w:r>
      <w:r w:rsidR="003D7197">
        <w:rPr>
          <w:rFonts w:ascii="Times New Roman" w:eastAsia="Calibri" w:hAnsi="Times New Roman" w:cs="Times New Roman"/>
          <w:sz w:val="24"/>
          <w:szCs w:val="24"/>
        </w:rPr>
        <w:t xml:space="preserve">tartás. Ma már vidéken is egyre </w:t>
      </w:r>
      <w:r w:rsidRPr="008A03E0">
        <w:rPr>
          <w:rFonts w:ascii="Times New Roman" w:eastAsia="Calibri" w:hAnsi="Times New Roman" w:cs="Times New Roman"/>
          <w:sz w:val="24"/>
          <w:szCs w:val="24"/>
        </w:rPr>
        <w:t>többen családtagként, mindennapi életük aktív részeseként tartják a kutyákat. Ezzel a változással egyidejűleg szükségessé vált a kutyák egészségét kedvezőtlenül befolyásoló kórokozók eddigieknél alaposabb vizsgálata</w:t>
      </w:r>
      <w:r w:rsidR="008E7451">
        <w:rPr>
          <w:rFonts w:ascii="Times New Roman" w:eastAsia="Calibri" w:hAnsi="Times New Roman" w:cs="Times New Roman"/>
          <w:sz w:val="24"/>
          <w:szCs w:val="24"/>
        </w:rPr>
        <w:t>.</w:t>
      </w:r>
      <w:r w:rsidRPr="008A03E0">
        <w:rPr>
          <w:rFonts w:ascii="Times New Roman" w:eastAsia="Calibri" w:hAnsi="Times New Roman" w:cs="Times New Roman"/>
          <w:sz w:val="24"/>
          <w:szCs w:val="24"/>
        </w:rPr>
        <w:t xml:space="preserve"> </w:t>
      </w:r>
      <w:r w:rsidR="008E7451">
        <w:rPr>
          <w:rFonts w:ascii="Times New Roman" w:eastAsia="Calibri" w:hAnsi="Times New Roman" w:cs="Times New Roman"/>
          <w:sz w:val="24"/>
          <w:szCs w:val="24"/>
        </w:rPr>
        <w:t>K</w:t>
      </w:r>
      <w:r w:rsidRPr="008A03E0">
        <w:rPr>
          <w:rFonts w:ascii="Times New Roman" w:eastAsia="Calibri" w:hAnsi="Times New Roman" w:cs="Times New Roman"/>
          <w:sz w:val="24"/>
          <w:szCs w:val="24"/>
        </w:rPr>
        <w:t>ülönösen azoké, amelyek veszélyt jelentenek az emberek számára is. A napjainkban mind gyakrabban használt „One World One Health” kifejezés is arra utal, hogy a korábbiaknál nagyobb figyelmet kell fordítani a zoonózist okozó kórokozók vizsgálatára. Régóta tudott, hogy ezek közé tartoznak a giardiáknak nevezett egysejtűek,</w:t>
      </w:r>
      <w:r w:rsidR="003D7197">
        <w:rPr>
          <w:rFonts w:ascii="Times New Roman" w:eastAsia="Calibri" w:hAnsi="Times New Roman" w:cs="Times New Roman"/>
          <w:sz w:val="24"/>
          <w:szCs w:val="24"/>
        </w:rPr>
        <w:t xml:space="preserve"> amelyek leggyakrabban a kölyök</w:t>
      </w:r>
      <w:r w:rsidRPr="008A03E0">
        <w:rPr>
          <w:rFonts w:ascii="Times New Roman" w:eastAsia="Calibri" w:hAnsi="Times New Roman" w:cs="Times New Roman"/>
          <w:sz w:val="24"/>
          <w:szCs w:val="24"/>
        </w:rPr>
        <w:t xml:space="preserve">kutyákban okoznak hasmenéssel járó bélgyulladást. A parazita tünetmentes hordozása s ezzel egyidejűleg a fertőzést okozó cysták ürítése </w:t>
      </w:r>
      <w:r w:rsidR="008E7451">
        <w:rPr>
          <w:rFonts w:ascii="Times New Roman" w:eastAsia="Calibri" w:hAnsi="Times New Roman" w:cs="Times New Roman"/>
          <w:sz w:val="24"/>
          <w:szCs w:val="24"/>
        </w:rPr>
        <w:t xml:space="preserve">a </w:t>
      </w:r>
      <w:r w:rsidRPr="008A03E0">
        <w:rPr>
          <w:rFonts w:ascii="Times New Roman" w:eastAsia="Calibri" w:hAnsi="Times New Roman" w:cs="Times New Roman"/>
          <w:sz w:val="24"/>
          <w:szCs w:val="24"/>
        </w:rPr>
        <w:t xml:space="preserve">felnőtt állatokban gyakoribb. </w:t>
      </w:r>
      <w:r w:rsidR="003D7197">
        <w:rPr>
          <w:rFonts w:ascii="Times New Roman" w:eastAsia="Calibri" w:hAnsi="Times New Roman" w:cs="Times New Roman"/>
          <w:sz w:val="24"/>
          <w:szCs w:val="24"/>
        </w:rPr>
        <w:t>M</w:t>
      </w:r>
      <w:r w:rsidRPr="008A03E0">
        <w:rPr>
          <w:rFonts w:ascii="Times New Roman" w:eastAsia="Calibri" w:hAnsi="Times New Roman" w:cs="Times New Roman"/>
          <w:sz w:val="24"/>
          <w:szCs w:val="24"/>
        </w:rPr>
        <w:t>olekuláris biológiai módszerekkel történő vizsgálat</w:t>
      </w:r>
      <w:r w:rsidR="008813CE">
        <w:rPr>
          <w:rFonts w:ascii="Times New Roman" w:eastAsia="Calibri" w:hAnsi="Times New Roman" w:cs="Times New Roman"/>
          <w:sz w:val="24"/>
          <w:szCs w:val="24"/>
        </w:rPr>
        <w:t>ok</w:t>
      </w:r>
      <w:r w:rsidRPr="008A03E0">
        <w:rPr>
          <w:rFonts w:ascii="Times New Roman" w:eastAsia="Calibri" w:hAnsi="Times New Roman" w:cs="Times New Roman"/>
          <w:sz w:val="24"/>
          <w:szCs w:val="24"/>
        </w:rPr>
        <w:t xml:space="preserve"> alapján ma már tudjuk, hogy a kutyák fertőzöttségét olyan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 genotípusok is okozhatják, amelyek embert is fertőzhetnek. Ezek különösen azok számára jelentenek veszélyt, akiknek az immunrendszere veleszületett vagy későbbi okok miatt nem tud védekezni a kórokozók ellen. </w:t>
      </w:r>
    </w:p>
    <w:p w14:paraId="6EC869E7" w14:textId="77777777" w:rsidR="008E7451"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Számos nemzetközi tudományos közlemény arról számolt be, hogy a giardiák világszerte elterjedtek. A kutatók gyakran állapítják meg a kutyák fertőzöttségét. A társállatokkal foglalkozó hazai állatorvosok több-kevesebb ismerettel bírnak a giardiosisról, de a mai napig alig rendelkezünk adatokkal arról, hogy ezek az egysejtűek a különféle korú kutyák között milyen gyakorisággal fordulnak elő. Nem ismert, hogy a kölyökkori hasmenés oktanában milyen szerepet töltenek be ezek az egysejtűek, s különös</w:t>
      </w:r>
      <w:r w:rsidR="003D7197">
        <w:rPr>
          <w:rFonts w:ascii="Times New Roman" w:eastAsia="Calibri" w:hAnsi="Times New Roman" w:cs="Times New Roman"/>
          <w:sz w:val="24"/>
          <w:szCs w:val="24"/>
        </w:rPr>
        <w:t>en</w:t>
      </w:r>
      <w:r w:rsidRPr="008A03E0">
        <w:rPr>
          <w:rFonts w:ascii="Times New Roman" w:eastAsia="Calibri" w:hAnsi="Times New Roman" w:cs="Times New Roman"/>
          <w:sz w:val="24"/>
          <w:szCs w:val="24"/>
        </w:rPr>
        <w:t xml:space="preserve"> az nem, hogy a fertőzöttekben előfordulnak-e, s milyen arányban a zoonotikus jelentőségű genotípusok. </w:t>
      </w:r>
    </w:p>
    <w:p w14:paraId="1993BC28" w14:textId="2C672D54" w:rsidR="008A03E0" w:rsidRPr="008A03E0" w:rsidRDefault="008E7451"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Egy megye három településén tartott </w:t>
      </w:r>
      <w:r>
        <w:rPr>
          <w:rFonts w:ascii="Times New Roman" w:eastAsia="Calibri" w:hAnsi="Times New Roman" w:cs="Times New Roman"/>
          <w:sz w:val="24"/>
          <w:szCs w:val="24"/>
        </w:rPr>
        <w:t xml:space="preserve">3-3 </w:t>
      </w:r>
      <w:r w:rsidRPr="008A03E0">
        <w:rPr>
          <w:rFonts w:ascii="Times New Roman" w:eastAsia="Calibri" w:hAnsi="Times New Roman" w:cs="Times New Roman"/>
          <w:sz w:val="24"/>
          <w:szCs w:val="24"/>
        </w:rPr>
        <w:t xml:space="preserve">tenyészet, valamint egyedileg tartott </w:t>
      </w:r>
      <w:r>
        <w:rPr>
          <w:rFonts w:ascii="Times New Roman" w:eastAsia="Calibri" w:hAnsi="Times New Roman" w:cs="Times New Roman"/>
          <w:sz w:val="24"/>
          <w:szCs w:val="24"/>
        </w:rPr>
        <w:t xml:space="preserve">10-10 </w:t>
      </w:r>
      <w:r w:rsidRPr="008A03E0">
        <w:rPr>
          <w:rFonts w:ascii="Times New Roman" w:eastAsia="Calibri" w:hAnsi="Times New Roman" w:cs="Times New Roman"/>
          <w:sz w:val="24"/>
          <w:szCs w:val="24"/>
        </w:rPr>
        <w:t xml:space="preserve">fiatal és </w:t>
      </w:r>
      <w:r>
        <w:rPr>
          <w:rFonts w:ascii="Times New Roman" w:eastAsia="Calibri" w:hAnsi="Times New Roman" w:cs="Times New Roman"/>
          <w:sz w:val="24"/>
          <w:szCs w:val="24"/>
        </w:rPr>
        <w:t xml:space="preserve">10-10 </w:t>
      </w:r>
      <w:r w:rsidRPr="008A03E0">
        <w:rPr>
          <w:rFonts w:ascii="Times New Roman" w:eastAsia="Calibri" w:hAnsi="Times New Roman" w:cs="Times New Roman"/>
          <w:sz w:val="24"/>
          <w:szCs w:val="24"/>
        </w:rPr>
        <w:t>idősebb kuty</w:t>
      </w:r>
      <w:r>
        <w:rPr>
          <w:rFonts w:ascii="Times New Roman" w:eastAsia="Calibri" w:hAnsi="Times New Roman" w:cs="Times New Roman"/>
          <w:sz w:val="24"/>
          <w:szCs w:val="24"/>
        </w:rPr>
        <w:t>a</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-fertőzöttségét vizsgáltam a parazita koproantigénjeinek a kimutatásával. </w:t>
      </w:r>
      <w:r w:rsidR="008A03E0" w:rsidRPr="008A03E0">
        <w:rPr>
          <w:rFonts w:ascii="Times New Roman" w:eastAsia="Calibri" w:hAnsi="Times New Roman" w:cs="Times New Roman"/>
          <w:sz w:val="24"/>
          <w:szCs w:val="24"/>
        </w:rPr>
        <w:t xml:space="preserve">Munkám során arra törekedtem, hogy a külföldi tanulmányokhoz képest </w:t>
      </w:r>
      <w:r>
        <w:rPr>
          <w:rFonts w:ascii="Times New Roman" w:eastAsia="Calibri" w:hAnsi="Times New Roman" w:cs="Times New Roman"/>
          <w:sz w:val="24"/>
          <w:szCs w:val="24"/>
        </w:rPr>
        <w:t xml:space="preserve">jóval </w:t>
      </w:r>
      <w:r w:rsidR="008A03E0" w:rsidRPr="008A03E0">
        <w:rPr>
          <w:rFonts w:ascii="Times New Roman" w:eastAsia="Calibri" w:hAnsi="Times New Roman" w:cs="Times New Roman"/>
          <w:sz w:val="24"/>
          <w:szCs w:val="24"/>
        </w:rPr>
        <w:t xml:space="preserve">kevesebb – így korlátozottan reprezentatív – bélsárminta vizsgálatával, ha szerény mértékben is, hozzájáruljak a </w:t>
      </w:r>
      <w:r>
        <w:rPr>
          <w:rFonts w:ascii="Times New Roman" w:eastAsia="Calibri" w:hAnsi="Times New Roman" w:cs="Times New Roman"/>
          <w:sz w:val="24"/>
          <w:szCs w:val="24"/>
        </w:rPr>
        <w:t xml:space="preserve">kutyák giardiosisával kapcsolatos </w:t>
      </w:r>
      <w:r w:rsidR="008A03E0" w:rsidRPr="008A03E0">
        <w:rPr>
          <w:rFonts w:ascii="Times New Roman" w:eastAsia="Calibri" w:hAnsi="Times New Roman" w:cs="Times New Roman"/>
          <w:sz w:val="24"/>
          <w:szCs w:val="24"/>
        </w:rPr>
        <w:t xml:space="preserve">ismereteink bővüléséhez. </w:t>
      </w:r>
    </w:p>
    <w:p w14:paraId="53A5FA1C" w14:textId="77777777" w:rsidR="008A03E0" w:rsidRDefault="008A03E0">
      <w:r>
        <w:br w:type="page"/>
      </w:r>
    </w:p>
    <w:p w14:paraId="2178EB20" w14:textId="77777777" w:rsidR="008A03E0" w:rsidRPr="008A03E0" w:rsidRDefault="008A03E0" w:rsidP="000400BF">
      <w:pPr>
        <w:numPr>
          <w:ilvl w:val="0"/>
          <w:numId w:val="1"/>
        </w:numPr>
        <w:spacing w:line="360" w:lineRule="auto"/>
        <w:jc w:val="both"/>
        <w:rPr>
          <w:rFonts w:ascii="Times New Roman" w:eastAsia="Calibri" w:hAnsi="Times New Roman" w:cs="Times New Roman"/>
          <w:b/>
          <w:sz w:val="28"/>
          <w:szCs w:val="28"/>
        </w:rPr>
      </w:pPr>
      <w:r w:rsidRPr="008A03E0">
        <w:rPr>
          <w:rFonts w:ascii="Times New Roman" w:eastAsia="Calibri" w:hAnsi="Times New Roman" w:cs="Times New Roman"/>
          <w:b/>
          <w:sz w:val="28"/>
          <w:szCs w:val="28"/>
        </w:rPr>
        <w:t>Irodalmi áttekintés</w:t>
      </w:r>
    </w:p>
    <w:p w14:paraId="36E0F421" w14:textId="77777777" w:rsidR="008A03E0" w:rsidRPr="0027402F" w:rsidRDefault="00DD4EE3" w:rsidP="0027402F">
      <w:pPr>
        <w:pStyle w:val="Listaszerbekezds"/>
        <w:numPr>
          <w:ilvl w:val="1"/>
          <w:numId w:val="20"/>
        </w:numPr>
        <w:spacing w:line="360" w:lineRule="auto"/>
        <w:jc w:val="both"/>
        <w:rPr>
          <w:rFonts w:ascii="Times New Roman" w:hAnsi="Times New Roman"/>
          <w:b/>
          <w:sz w:val="24"/>
          <w:szCs w:val="24"/>
        </w:rPr>
      </w:pPr>
      <w:r>
        <w:rPr>
          <w:rFonts w:ascii="Times New Roman" w:hAnsi="Times New Roman"/>
          <w:b/>
          <w:sz w:val="24"/>
          <w:szCs w:val="24"/>
        </w:rPr>
        <w:t xml:space="preserve"> </w:t>
      </w:r>
      <w:r w:rsidR="008A03E0" w:rsidRPr="0027402F">
        <w:rPr>
          <w:rFonts w:ascii="Times New Roman" w:hAnsi="Times New Roman"/>
          <w:b/>
          <w:sz w:val="24"/>
          <w:szCs w:val="24"/>
        </w:rPr>
        <w:t>A giardiák nevezéktana és rendszertana</w:t>
      </w:r>
    </w:p>
    <w:p w14:paraId="6F027718" w14:textId="77777777" w:rsidR="008A03E0" w:rsidRPr="008A03E0" w:rsidRDefault="003D7197" w:rsidP="008A03E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w:t>
      </w:r>
      <w:r w:rsidR="008A03E0" w:rsidRPr="008A03E0">
        <w:rPr>
          <w:rFonts w:ascii="Times New Roman" w:eastAsia="Calibri" w:hAnsi="Times New Roman" w:cs="Times New Roman"/>
          <w:sz w:val="24"/>
          <w:szCs w:val="24"/>
        </w:rPr>
        <w:t>Ant</w:t>
      </w:r>
      <w:r w:rsidR="00934C58">
        <w:rPr>
          <w:rFonts w:ascii="Times New Roman" w:eastAsia="Calibri" w:hAnsi="Times New Roman" w:cs="Times New Roman"/>
          <w:sz w:val="24"/>
          <w:szCs w:val="24"/>
        </w:rPr>
        <w:t>h</w:t>
      </w:r>
      <w:r w:rsidR="008A03E0" w:rsidRPr="008A03E0">
        <w:rPr>
          <w:rFonts w:ascii="Times New Roman" w:eastAsia="Calibri" w:hAnsi="Times New Roman" w:cs="Times New Roman"/>
          <w:sz w:val="24"/>
          <w:szCs w:val="24"/>
        </w:rPr>
        <w:t>ony van Leeu</w:t>
      </w:r>
      <w:r w:rsidR="00934C58">
        <w:rPr>
          <w:rFonts w:ascii="Times New Roman" w:eastAsia="Calibri" w:hAnsi="Times New Roman" w:cs="Times New Roman"/>
          <w:sz w:val="24"/>
          <w:szCs w:val="24"/>
        </w:rPr>
        <w:t>w</w:t>
      </w:r>
      <w:r w:rsidR="008A03E0" w:rsidRPr="008A03E0">
        <w:rPr>
          <w:rFonts w:ascii="Times New Roman" w:eastAsia="Calibri" w:hAnsi="Times New Roman" w:cs="Times New Roman"/>
          <w:sz w:val="24"/>
          <w:szCs w:val="24"/>
        </w:rPr>
        <w:t>enho</w:t>
      </w:r>
      <w:r w:rsidR="00934C58">
        <w:rPr>
          <w:rFonts w:ascii="Times New Roman" w:eastAsia="Calibri" w:hAnsi="Times New Roman" w:cs="Times New Roman"/>
          <w:sz w:val="24"/>
          <w:szCs w:val="24"/>
        </w:rPr>
        <w:t>e</w:t>
      </w:r>
      <w:r w:rsidR="008A03E0" w:rsidRPr="008A03E0">
        <w:rPr>
          <w:rFonts w:ascii="Times New Roman" w:eastAsia="Calibri" w:hAnsi="Times New Roman" w:cs="Times New Roman"/>
          <w:sz w:val="24"/>
          <w:szCs w:val="24"/>
        </w:rPr>
        <w:t xml:space="preserve">k által 1681-ben felfedezett giardiáknak nevezett egysejtű élősködők rendszertana az előző 100 évben ellentmondásos volt, mivel több nevet is használtak ugyanazon faj megnevezésére. Emiatt nem volt egyértelmű, hogy e paraziták milyen gazdakörrel rendelkeznek, melyiknek van közegészségügyi jelentősége. A bántalom járványtana számos kérdésben tisztázásra várt. </w:t>
      </w:r>
      <w:r>
        <w:rPr>
          <w:rFonts w:ascii="Times New Roman" w:eastAsia="Calibri" w:hAnsi="Times New Roman" w:cs="Times New Roman"/>
          <w:sz w:val="24"/>
          <w:szCs w:val="24"/>
        </w:rPr>
        <w:t>A</w:t>
      </w:r>
      <w:r w:rsidR="008A03E0" w:rsidRPr="008A03E0">
        <w:rPr>
          <w:rFonts w:ascii="Times New Roman" w:eastAsia="Calibri" w:hAnsi="Times New Roman" w:cs="Times New Roman"/>
          <w:sz w:val="24"/>
          <w:szCs w:val="24"/>
        </w:rPr>
        <w:t>z első részletes leírást Lambl csaknem két évszázaddal később, 1859-ben közölte</w:t>
      </w:r>
      <w:r w:rsidRPr="003D7197">
        <w:rPr>
          <w:rFonts w:ascii="Times New Roman" w:eastAsia="Calibri" w:hAnsi="Times New Roman" w:cs="Times New Roman"/>
          <w:sz w:val="24"/>
          <w:szCs w:val="24"/>
        </w:rPr>
        <w:t xml:space="preserve"> </w:t>
      </w:r>
      <w:r w:rsidR="0033361D">
        <w:rPr>
          <w:rFonts w:ascii="Times New Roman" w:eastAsia="Calibri" w:hAnsi="Times New Roman" w:cs="Times New Roman"/>
          <w:sz w:val="24"/>
          <w:szCs w:val="24"/>
        </w:rPr>
        <w:t xml:space="preserve">a </w:t>
      </w:r>
      <w:r w:rsidRPr="008A03E0">
        <w:rPr>
          <w:rFonts w:ascii="Times New Roman" w:eastAsia="Calibri" w:hAnsi="Times New Roman" w:cs="Times New Roman"/>
          <w:sz w:val="24"/>
          <w:szCs w:val="24"/>
        </w:rPr>
        <w:t>parazitáról, amelyet</w:t>
      </w:r>
      <w:r>
        <w:rPr>
          <w:rFonts w:ascii="Times New Roman" w:eastAsia="Calibri" w:hAnsi="Times New Roman" w:cs="Times New Roman"/>
          <w:sz w:val="24"/>
          <w:szCs w:val="24"/>
        </w:rPr>
        <w:t xml:space="preserve"> </w:t>
      </w:r>
      <w:r w:rsidRPr="008A03E0">
        <w:rPr>
          <w:rFonts w:ascii="Times New Roman" w:eastAsia="Calibri" w:hAnsi="Times New Roman" w:cs="Times New Roman"/>
          <w:i/>
          <w:sz w:val="24"/>
          <w:szCs w:val="24"/>
        </w:rPr>
        <w:t>Cercomonas intestinalis</w:t>
      </w:r>
      <w:r w:rsidR="0033361D">
        <w:rPr>
          <w:rFonts w:ascii="Times New Roman" w:eastAsia="Calibri" w:hAnsi="Times New Roman" w:cs="Times New Roman"/>
          <w:sz w:val="24"/>
          <w:szCs w:val="24"/>
        </w:rPr>
        <w:t xml:space="preserve"> néven írt le</w:t>
      </w:r>
      <w:r w:rsidR="008A03E0" w:rsidRPr="008A03E0">
        <w:rPr>
          <w:rFonts w:ascii="Times New Roman" w:eastAsia="Calibri" w:hAnsi="Times New Roman" w:cs="Times New Roman"/>
          <w:sz w:val="24"/>
          <w:szCs w:val="24"/>
        </w:rPr>
        <w:t xml:space="preserve">. A </w:t>
      </w:r>
      <w:r w:rsidR="008A03E0" w:rsidRPr="008A03E0">
        <w:rPr>
          <w:rFonts w:ascii="Times New Roman" w:eastAsia="Calibri" w:hAnsi="Times New Roman" w:cs="Times New Roman"/>
          <w:i/>
          <w:sz w:val="24"/>
          <w:szCs w:val="24"/>
        </w:rPr>
        <w:t>Giardia</w:t>
      </w:r>
      <w:r w:rsidR="008A03E0" w:rsidRPr="008A03E0">
        <w:rPr>
          <w:rFonts w:ascii="Times New Roman" w:eastAsia="Calibri" w:hAnsi="Times New Roman" w:cs="Times New Roman"/>
          <w:sz w:val="24"/>
          <w:szCs w:val="24"/>
        </w:rPr>
        <w:t xml:space="preserve"> nevet elsőként 1882-ben K</w:t>
      </w:r>
      <w:r w:rsidR="00E41613">
        <w:rPr>
          <w:rFonts w:ascii="Times New Roman" w:eastAsia="Calibri" w:hAnsi="Times New Roman" w:cs="Times New Roman"/>
          <w:sz w:val="24"/>
          <w:szCs w:val="24"/>
        </w:rPr>
        <w:t>unstler használta. A fénymikros</w:t>
      </w:r>
      <w:r w:rsidR="008A03E0" w:rsidRPr="008A03E0">
        <w:rPr>
          <w:rFonts w:ascii="Times New Roman" w:eastAsia="Calibri" w:hAnsi="Times New Roman" w:cs="Times New Roman"/>
          <w:sz w:val="24"/>
          <w:szCs w:val="24"/>
        </w:rPr>
        <w:t xml:space="preserve">zkóppal elkülöníthető morfológiai jellegzetességeik alapján három </w:t>
      </w:r>
      <w:r w:rsidR="008A03E0" w:rsidRPr="008A03E0">
        <w:rPr>
          <w:rFonts w:ascii="Times New Roman" w:eastAsia="Calibri" w:hAnsi="Times New Roman" w:cs="Times New Roman"/>
          <w:i/>
          <w:sz w:val="24"/>
          <w:szCs w:val="24"/>
        </w:rPr>
        <w:t>Giardia-</w:t>
      </w:r>
      <w:r w:rsidR="008A03E0" w:rsidRPr="008A03E0">
        <w:rPr>
          <w:rFonts w:ascii="Times New Roman" w:eastAsia="Calibri" w:hAnsi="Times New Roman" w:cs="Times New Roman"/>
          <w:sz w:val="24"/>
          <w:szCs w:val="24"/>
        </w:rPr>
        <w:t xml:space="preserve">fajt különítettek el, elsőként a </w:t>
      </w:r>
      <w:r w:rsidR="008A03E0" w:rsidRPr="008A03E0">
        <w:rPr>
          <w:rFonts w:ascii="Times New Roman" w:eastAsia="Calibri" w:hAnsi="Times New Roman" w:cs="Times New Roman"/>
          <w:i/>
          <w:sz w:val="24"/>
          <w:szCs w:val="24"/>
        </w:rPr>
        <w:t>Giardia duodenalis-</w:t>
      </w:r>
      <w:r w:rsidR="008A03E0" w:rsidRPr="008A03E0">
        <w:rPr>
          <w:rFonts w:ascii="Times New Roman" w:eastAsia="Calibri" w:hAnsi="Times New Roman" w:cs="Times New Roman"/>
          <w:sz w:val="24"/>
          <w:szCs w:val="24"/>
        </w:rPr>
        <w:t>t, amelyet egyesek</w:t>
      </w:r>
      <w:r w:rsidR="008A03E0" w:rsidRPr="008A03E0">
        <w:rPr>
          <w:rFonts w:ascii="Times New Roman" w:eastAsia="Calibri" w:hAnsi="Times New Roman" w:cs="Times New Roman"/>
          <w:i/>
          <w:sz w:val="24"/>
          <w:szCs w:val="24"/>
        </w:rPr>
        <w:t xml:space="preserve"> G. intestinalis</w:t>
      </w:r>
      <w:r w:rsidR="008A03E0" w:rsidRPr="008A03E0">
        <w:rPr>
          <w:rFonts w:ascii="Times New Roman" w:eastAsia="Calibri" w:hAnsi="Times New Roman" w:cs="Times New Roman"/>
          <w:sz w:val="24"/>
          <w:szCs w:val="24"/>
        </w:rPr>
        <w:t xml:space="preserve"> vagy </w:t>
      </w:r>
      <w:r w:rsidR="008A03E0" w:rsidRPr="008A03E0">
        <w:rPr>
          <w:rFonts w:ascii="Times New Roman" w:eastAsia="Calibri" w:hAnsi="Times New Roman" w:cs="Times New Roman"/>
          <w:i/>
          <w:sz w:val="24"/>
          <w:szCs w:val="24"/>
        </w:rPr>
        <w:t xml:space="preserve">G. lamblia </w:t>
      </w:r>
      <w:r w:rsidR="008A03E0" w:rsidRPr="008A03E0">
        <w:rPr>
          <w:rFonts w:ascii="Times New Roman" w:eastAsia="Calibri" w:hAnsi="Times New Roman" w:cs="Times New Roman"/>
          <w:sz w:val="24"/>
          <w:szCs w:val="24"/>
        </w:rPr>
        <w:t xml:space="preserve">néven is neveztek. A másik két faj a </w:t>
      </w:r>
      <w:r w:rsidR="008A03E0" w:rsidRPr="008A03E0">
        <w:rPr>
          <w:rFonts w:ascii="Times New Roman" w:eastAsia="Calibri" w:hAnsi="Times New Roman" w:cs="Times New Roman"/>
          <w:i/>
          <w:sz w:val="24"/>
          <w:szCs w:val="24"/>
        </w:rPr>
        <w:t xml:space="preserve">G. muris </w:t>
      </w:r>
      <w:r w:rsidR="008A03E0" w:rsidRPr="008A03E0">
        <w:rPr>
          <w:rFonts w:ascii="Times New Roman" w:eastAsia="Calibri" w:hAnsi="Times New Roman" w:cs="Times New Roman"/>
          <w:sz w:val="24"/>
          <w:szCs w:val="24"/>
        </w:rPr>
        <w:t>és a</w:t>
      </w:r>
      <w:r w:rsidR="008A03E0" w:rsidRPr="008A03E0">
        <w:rPr>
          <w:rFonts w:ascii="Times New Roman" w:eastAsia="Calibri" w:hAnsi="Times New Roman" w:cs="Times New Roman"/>
          <w:i/>
          <w:sz w:val="24"/>
          <w:szCs w:val="24"/>
        </w:rPr>
        <w:t xml:space="preserve"> G. agilis </w:t>
      </w:r>
      <w:r w:rsidR="008A03E0" w:rsidRPr="008A03E0">
        <w:rPr>
          <w:rFonts w:ascii="Times New Roman" w:eastAsia="Calibri" w:hAnsi="Times New Roman" w:cs="Times New Roman"/>
          <w:sz w:val="24"/>
          <w:szCs w:val="24"/>
        </w:rPr>
        <w:t xml:space="preserve">volt. A molekuláris technikák fejlődése tette lehetővé a </w:t>
      </w:r>
      <w:r w:rsidR="008A03E0" w:rsidRPr="008A03E0">
        <w:rPr>
          <w:rFonts w:ascii="Times New Roman" w:eastAsia="Calibri" w:hAnsi="Times New Roman" w:cs="Times New Roman"/>
          <w:i/>
          <w:sz w:val="24"/>
          <w:szCs w:val="24"/>
        </w:rPr>
        <w:t>Giardia</w:t>
      </w:r>
      <w:r w:rsidR="008A03E0" w:rsidRPr="008A03E0">
        <w:rPr>
          <w:rFonts w:ascii="Times New Roman" w:eastAsia="Calibri" w:hAnsi="Times New Roman" w:cs="Times New Roman"/>
          <w:sz w:val="24"/>
          <w:szCs w:val="24"/>
        </w:rPr>
        <w:t>-fajok napjainkban ismert taxonómiai rendjét (Thompson and Monis, 2011).</w:t>
      </w:r>
    </w:p>
    <w:p w14:paraId="4C9FBD24" w14:textId="77777777" w:rsidR="008A03E0" w:rsidRPr="008A03E0" w:rsidRDefault="008A03E0" w:rsidP="008A03E0">
      <w:pPr>
        <w:spacing w:line="360" w:lineRule="auto"/>
        <w:ind w:left="360" w:firstLine="348"/>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-fajok rendszertani besorolása (Hornok, 2014):</w:t>
      </w:r>
    </w:p>
    <w:p w14:paraId="2727FDCC" w14:textId="77777777" w:rsidR="008A03E0" w:rsidRPr="008A03E0" w:rsidRDefault="008A03E0" w:rsidP="008A03E0">
      <w:pPr>
        <w:numPr>
          <w:ilvl w:val="0"/>
          <w:numId w:val="3"/>
        </w:numPr>
        <w:spacing w:line="360" w:lineRule="auto"/>
        <w:contextualSpacing/>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Domén: Eukarya</w:t>
      </w:r>
    </w:p>
    <w:p w14:paraId="44404E48" w14:textId="77777777" w:rsidR="008A03E0" w:rsidRPr="008A03E0" w:rsidRDefault="008A03E0" w:rsidP="008A03E0">
      <w:pPr>
        <w:numPr>
          <w:ilvl w:val="0"/>
          <w:numId w:val="3"/>
        </w:numPr>
        <w:spacing w:line="360" w:lineRule="auto"/>
        <w:contextualSpacing/>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Csoport: Achaezoa</w:t>
      </w:r>
    </w:p>
    <w:p w14:paraId="7207EB75" w14:textId="77777777" w:rsidR="008A03E0" w:rsidRPr="008A03E0" w:rsidRDefault="008A03E0" w:rsidP="008A03E0">
      <w:pPr>
        <w:numPr>
          <w:ilvl w:val="0"/>
          <w:numId w:val="3"/>
        </w:numPr>
        <w:spacing w:line="360" w:lineRule="auto"/>
        <w:contextualSpacing/>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Törzs: Metamonada</w:t>
      </w:r>
    </w:p>
    <w:p w14:paraId="34E0D666" w14:textId="77777777" w:rsidR="008A03E0" w:rsidRPr="008A03E0" w:rsidRDefault="008A03E0" w:rsidP="008A03E0">
      <w:pPr>
        <w:numPr>
          <w:ilvl w:val="0"/>
          <w:numId w:val="3"/>
        </w:numPr>
        <w:spacing w:line="360" w:lineRule="auto"/>
        <w:contextualSpacing/>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Rend: Diplomonanida</w:t>
      </w:r>
    </w:p>
    <w:p w14:paraId="308DDA4D" w14:textId="77777777" w:rsidR="008A03E0" w:rsidRPr="008A03E0" w:rsidRDefault="008A03E0" w:rsidP="008A03E0">
      <w:pPr>
        <w:numPr>
          <w:ilvl w:val="0"/>
          <w:numId w:val="3"/>
        </w:numPr>
        <w:spacing w:line="360" w:lineRule="auto"/>
        <w:contextualSpacing/>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Család: Hexamitidae</w:t>
      </w:r>
    </w:p>
    <w:p w14:paraId="4CFC8E3E" w14:textId="77777777" w:rsidR="008A03E0" w:rsidRPr="008A03E0" w:rsidRDefault="008A03E0" w:rsidP="008A03E0">
      <w:pPr>
        <w:numPr>
          <w:ilvl w:val="0"/>
          <w:numId w:val="3"/>
        </w:numPr>
        <w:spacing w:line="360" w:lineRule="auto"/>
        <w:contextualSpacing/>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Nem: Giardia</w:t>
      </w:r>
    </w:p>
    <w:p w14:paraId="0FE9CB4D" w14:textId="77777777" w:rsidR="008A03E0" w:rsidRPr="008A03E0" w:rsidRDefault="008A03E0" w:rsidP="008A03E0">
      <w:pPr>
        <w:spacing w:line="360" w:lineRule="auto"/>
        <w:ind w:left="1068"/>
        <w:contextualSpacing/>
        <w:jc w:val="both"/>
        <w:rPr>
          <w:rFonts w:ascii="Times New Roman" w:eastAsia="Calibri" w:hAnsi="Times New Roman" w:cs="Times New Roman"/>
          <w:sz w:val="24"/>
          <w:szCs w:val="24"/>
        </w:rPr>
      </w:pPr>
    </w:p>
    <w:p w14:paraId="1728F63B" w14:textId="08E88710" w:rsidR="000400BF"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A diplomonanidák komplex sejtmaghoz kapcsolódó kariomastigontával, két sejtmaggal és egyedi bilaterális szimmetriával rendelkeznek. Továbbá jellemző rájuk a 4 sejtmagot tartalmazó reproduktív cysta képzése, mely elősegít</w:t>
      </w:r>
      <w:r w:rsidR="00F8509E">
        <w:rPr>
          <w:rFonts w:ascii="Times New Roman" w:eastAsia="Calibri" w:hAnsi="Times New Roman" w:cs="Times New Roman"/>
          <w:sz w:val="24"/>
          <w:szCs w:val="24"/>
        </w:rPr>
        <w:t>i</w:t>
      </w:r>
      <w:r w:rsidRPr="008A03E0">
        <w:rPr>
          <w:rFonts w:ascii="Times New Roman" w:eastAsia="Calibri" w:hAnsi="Times New Roman" w:cs="Times New Roman"/>
          <w:sz w:val="24"/>
          <w:szCs w:val="24"/>
        </w:rPr>
        <w:t xml:space="preserve"> az újabb gazdaállatokba</w:t>
      </w:r>
      <w:r w:rsidR="00F8509E">
        <w:rPr>
          <w:rFonts w:ascii="Times New Roman" w:eastAsia="Calibri" w:hAnsi="Times New Roman" w:cs="Times New Roman"/>
          <w:sz w:val="24"/>
          <w:szCs w:val="24"/>
        </w:rPr>
        <w:t>n</w:t>
      </w:r>
      <w:r w:rsidRPr="008A03E0">
        <w:rPr>
          <w:rFonts w:ascii="Times New Roman" w:eastAsia="Calibri" w:hAnsi="Times New Roman" w:cs="Times New Roman"/>
          <w:sz w:val="24"/>
          <w:szCs w:val="24"/>
        </w:rPr>
        <w:t xml:space="preserve"> történő megtelepedést. A hexamitidák parazitikus vagy komenzalista életmódot folytatnak az emlősök, madarak, hüllők és halak szervezetében. </w:t>
      </w:r>
      <w:r w:rsidR="003038BB">
        <w:rPr>
          <w:rFonts w:ascii="Times New Roman" w:eastAsia="Calibri" w:hAnsi="Times New Roman" w:cs="Times New Roman"/>
          <w:sz w:val="24"/>
          <w:szCs w:val="24"/>
        </w:rPr>
        <w:t>P</w:t>
      </w:r>
      <w:r w:rsidRPr="008A03E0">
        <w:rPr>
          <w:rFonts w:ascii="Times New Roman" w:eastAsia="Calibri" w:hAnsi="Times New Roman" w:cs="Times New Roman"/>
          <w:sz w:val="24"/>
          <w:szCs w:val="24"/>
        </w:rPr>
        <w:t xml:space="preserve">arazita életmódot folytató néhány fajuk </w:t>
      </w:r>
      <w:r w:rsidR="00317D9F">
        <w:rPr>
          <w:rFonts w:ascii="Times New Roman" w:eastAsia="Calibri" w:hAnsi="Times New Roman" w:cs="Times New Roman"/>
          <w:sz w:val="24"/>
          <w:szCs w:val="24"/>
        </w:rPr>
        <w:t xml:space="preserve">fertőzéseket, nem ritkán </w:t>
      </w:r>
      <w:r w:rsidRPr="008A03E0">
        <w:rPr>
          <w:rFonts w:ascii="Times New Roman" w:eastAsia="Calibri" w:hAnsi="Times New Roman" w:cs="Times New Roman"/>
          <w:sz w:val="24"/>
          <w:szCs w:val="24"/>
        </w:rPr>
        <w:t>megbetegedéseket okoz emberekben és házi állatokban. Közös jellemzőjük a körteforma alak, a bilaterális szimmetria, a két egyforma, egymás mellett elhelyeződő sejtmag, a cytoplazmákon belüli, barázdált axonéma és a 6-8 ostor (parasite.org.au/para-site/text/giardia-text.html, letöltve: 2016.08.10.)</w:t>
      </w:r>
    </w:p>
    <w:p w14:paraId="197B0430"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morfológiai jegyek és a sejtmag szerkezete alapján jelenleg a következő hat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-faj ismert: </w:t>
      </w:r>
    </w:p>
    <w:p w14:paraId="1F5C553E" w14:textId="77777777" w:rsidR="008A03E0" w:rsidRPr="008A03E0" w:rsidRDefault="008A03E0" w:rsidP="008A03E0">
      <w:pPr>
        <w:numPr>
          <w:ilvl w:val="0"/>
          <w:numId w:val="7"/>
        </w:numPr>
        <w:spacing w:line="360" w:lineRule="auto"/>
        <w:jc w:val="both"/>
        <w:rPr>
          <w:rFonts w:ascii="Calibri" w:eastAsia="Calibri" w:hAnsi="Calibri" w:cs="Times New Roman"/>
        </w:rPr>
      </w:pPr>
      <w:r w:rsidRPr="008A03E0">
        <w:rPr>
          <w:rFonts w:ascii="Times New Roman" w:eastAsia="Calibri" w:hAnsi="Times New Roman" w:cs="Times New Roman"/>
          <w:i/>
          <w:sz w:val="24"/>
          <w:szCs w:val="24"/>
        </w:rPr>
        <w:t xml:space="preserve">G. duodenalis, </w:t>
      </w:r>
      <w:r w:rsidRPr="008A03E0">
        <w:rPr>
          <w:rFonts w:ascii="Times New Roman" w:eastAsia="Calibri" w:hAnsi="Times New Roman" w:cs="Times New Roman"/>
          <w:sz w:val="24"/>
          <w:szCs w:val="24"/>
        </w:rPr>
        <w:t xml:space="preserve">gazdakör: emlősök köztük ember, </w:t>
      </w:r>
    </w:p>
    <w:p w14:paraId="343F0105" w14:textId="77777777" w:rsidR="008A03E0" w:rsidRPr="008A03E0" w:rsidRDefault="008A03E0" w:rsidP="008A03E0">
      <w:pPr>
        <w:numPr>
          <w:ilvl w:val="0"/>
          <w:numId w:val="7"/>
        </w:numPr>
        <w:spacing w:line="360" w:lineRule="auto"/>
        <w:jc w:val="both"/>
        <w:rPr>
          <w:rFonts w:ascii="Calibri" w:eastAsia="Calibri" w:hAnsi="Calibri" w:cs="Times New Roman"/>
        </w:rPr>
      </w:pPr>
      <w:r w:rsidRPr="008A03E0">
        <w:rPr>
          <w:rFonts w:ascii="Times New Roman" w:eastAsia="Calibri" w:hAnsi="Times New Roman" w:cs="Times New Roman"/>
          <w:i/>
          <w:sz w:val="24"/>
          <w:szCs w:val="24"/>
        </w:rPr>
        <w:t xml:space="preserve">G. agilis, </w:t>
      </w:r>
      <w:r w:rsidRPr="008A03E0">
        <w:rPr>
          <w:rFonts w:ascii="Times New Roman" w:eastAsia="Calibri" w:hAnsi="Times New Roman" w:cs="Times New Roman"/>
          <w:sz w:val="24"/>
          <w:szCs w:val="24"/>
        </w:rPr>
        <w:t xml:space="preserve">gazdakör: kétéltűek, </w:t>
      </w:r>
    </w:p>
    <w:p w14:paraId="7016D9F5" w14:textId="77777777" w:rsidR="008A03E0" w:rsidRPr="008A03E0" w:rsidRDefault="008A03E0" w:rsidP="008A03E0">
      <w:pPr>
        <w:numPr>
          <w:ilvl w:val="0"/>
          <w:numId w:val="7"/>
        </w:numPr>
        <w:spacing w:line="360" w:lineRule="auto"/>
        <w:jc w:val="both"/>
        <w:rPr>
          <w:rFonts w:ascii="Calibri" w:eastAsia="Calibri" w:hAnsi="Calibri" w:cs="Times New Roman"/>
        </w:rPr>
      </w:pPr>
      <w:r w:rsidRPr="008A03E0">
        <w:rPr>
          <w:rFonts w:ascii="Times New Roman" w:eastAsia="Calibri" w:hAnsi="Times New Roman" w:cs="Times New Roman"/>
          <w:i/>
          <w:sz w:val="24"/>
          <w:szCs w:val="24"/>
        </w:rPr>
        <w:t>G. microti</w:t>
      </w:r>
      <w:r w:rsidRPr="008A03E0">
        <w:rPr>
          <w:rFonts w:ascii="Times New Roman" w:eastAsia="Calibri" w:hAnsi="Times New Roman" w:cs="Times New Roman"/>
          <w:sz w:val="24"/>
          <w:szCs w:val="24"/>
        </w:rPr>
        <w:t xml:space="preserve"> és </w:t>
      </w:r>
      <w:r w:rsidRPr="008A03E0">
        <w:rPr>
          <w:rFonts w:ascii="Times New Roman" w:eastAsia="Calibri" w:hAnsi="Times New Roman" w:cs="Times New Roman"/>
          <w:i/>
          <w:sz w:val="24"/>
          <w:szCs w:val="24"/>
        </w:rPr>
        <w:t>G. muris</w:t>
      </w:r>
      <w:r w:rsidRPr="008A03E0">
        <w:rPr>
          <w:rFonts w:ascii="Times New Roman" w:eastAsia="Calibri" w:hAnsi="Times New Roman" w:cs="Times New Roman"/>
          <w:sz w:val="24"/>
          <w:szCs w:val="24"/>
        </w:rPr>
        <w:t xml:space="preserve">, gazdakör: rágcsálók, </w:t>
      </w:r>
    </w:p>
    <w:p w14:paraId="37B46E3C" w14:textId="77777777" w:rsidR="008A03E0" w:rsidRPr="008A03E0" w:rsidRDefault="008A03E0" w:rsidP="008A03E0">
      <w:pPr>
        <w:numPr>
          <w:ilvl w:val="0"/>
          <w:numId w:val="7"/>
        </w:numPr>
        <w:spacing w:line="360" w:lineRule="auto"/>
        <w:jc w:val="both"/>
        <w:rPr>
          <w:rFonts w:ascii="Calibri" w:eastAsia="Calibri" w:hAnsi="Calibri" w:cs="Times New Roman"/>
        </w:rPr>
      </w:pPr>
      <w:r w:rsidRPr="008A03E0">
        <w:rPr>
          <w:rFonts w:ascii="Times New Roman" w:eastAsia="Calibri" w:hAnsi="Times New Roman" w:cs="Times New Roman"/>
          <w:sz w:val="24"/>
          <w:szCs w:val="24"/>
        </w:rPr>
        <w:t xml:space="preserve">G. psittaci és </w:t>
      </w:r>
      <w:r w:rsidRPr="008A03E0">
        <w:rPr>
          <w:rFonts w:ascii="Times New Roman" w:eastAsia="Calibri" w:hAnsi="Times New Roman" w:cs="Times New Roman"/>
          <w:i/>
          <w:sz w:val="24"/>
          <w:szCs w:val="24"/>
        </w:rPr>
        <w:t xml:space="preserve">G. ardeae, </w:t>
      </w:r>
      <w:r w:rsidRPr="008A03E0">
        <w:rPr>
          <w:rFonts w:ascii="Times New Roman" w:eastAsia="Calibri" w:hAnsi="Times New Roman" w:cs="Times New Roman"/>
          <w:sz w:val="24"/>
          <w:szCs w:val="24"/>
        </w:rPr>
        <w:t xml:space="preserve">gazdakör: madarak. </w:t>
      </w:r>
    </w:p>
    <w:p w14:paraId="1FF5D2BC"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Köz- és állategészségügyi szempontból a legnagyobb jelentősége a </w:t>
      </w:r>
      <w:r w:rsidRPr="008A03E0">
        <w:rPr>
          <w:rFonts w:ascii="Times New Roman" w:eastAsia="Calibri" w:hAnsi="Times New Roman" w:cs="Times New Roman"/>
          <w:i/>
          <w:sz w:val="24"/>
          <w:szCs w:val="24"/>
        </w:rPr>
        <w:t>G. duodenalis-</w:t>
      </w:r>
      <w:r w:rsidRPr="008A03E0">
        <w:rPr>
          <w:rFonts w:ascii="Times New Roman" w:eastAsia="Calibri" w:hAnsi="Times New Roman" w:cs="Times New Roman"/>
          <w:sz w:val="24"/>
          <w:szCs w:val="24"/>
        </w:rPr>
        <w:t xml:space="preserve">nak van. Molekuláris biológiai módszerekkel a faj nyolc genotípusa különíthető el (Hornok, 2014).  </w:t>
      </w:r>
    </w:p>
    <w:p w14:paraId="34A22F18" w14:textId="77777777" w:rsidR="008A03E0" w:rsidRPr="008A03E0" w:rsidRDefault="008A03E0" w:rsidP="008A03E0">
      <w:pPr>
        <w:tabs>
          <w:tab w:val="left" w:pos="5103"/>
        </w:tabs>
        <w:spacing w:line="360" w:lineRule="auto"/>
        <w:ind w:left="2694"/>
        <w:rPr>
          <w:rFonts w:ascii="Times New Roman" w:eastAsia="Calibri" w:hAnsi="Times New Roman" w:cs="Times New Roman"/>
          <w:b/>
          <w:sz w:val="24"/>
          <w:szCs w:val="24"/>
        </w:rPr>
      </w:pPr>
      <w:r w:rsidRPr="008A03E0">
        <w:rPr>
          <w:rFonts w:ascii="Times New Roman" w:eastAsia="Calibri" w:hAnsi="Times New Roman" w:cs="Times New Roman"/>
          <w:b/>
          <w:sz w:val="24"/>
          <w:szCs w:val="24"/>
        </w:rPr>
        <w:t xml:space="preserve">Genotípus           </w:t>
      </w:r>
      <w:r w:rsidRPr="008A03E0">
        <w:rPr>
          <w:rFonts w:ascii="Times New Roman" w:eastAsia="Calibri" w:hAnsi="Times New Roman" w:cs="Times New Roman"/>
          <w:b/>
          <w:sz w:val="24"/>
          <w:szCs w:val="24"/>
        </w:rPr>
        <w:tab/>
        <w:t>Gazdaszervezet</w:t>
      </w:r>
    </w:p>
    <w:p w14:paraId="4CF5796B" w14:textId="77777777" w:rsidR="008A03E0" w:rsidRPr="008A03E0" w:rsidRDefault="008A03E0" w:rsidP="008A03E0">
      <w:pPr>
        <w:tabs>
          <w:tab w:val="left" w:pos="5103"/>
        </w:tabs>
        <w:spacing w:line="360" w:lineRule="auto"/>
        <w:ind w:left="2694"/>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és B         </w:t>
      </w:r>
      <w:r w:rsidRPr="008A03E0">
        <w:rPr>
          <w:rFonts w:ascii="Times New Roman" w:eastAsia="Calibri" w:hAnsi="Times New Roman" w:cs="Times New Roman"/>
          <w:sz w:val="24"/>
          <w:szCs w:val="24"/>
        </w:rPr>
        <w:tab/>
        <w:t>ember, különbféle emlősök, madarak</w:t>
      </w:r>
    </w:p>
    <w:p w14:paraId="003FE593" w14:textId="77777777" w:rsidR="008A03E0" w:rsidRPr="008A03E0" w:rsidRDefault="008A03E0" w:rsidP="008A03E0">
      <w:pPr>
        <w:tabs>
          <w:tab w:val="left" w:pos="5103"/>
        </w:tabs>
        <w:spacing w:line="360" w:lineRule="auto"/>
        <w:ind w:left="2694"/>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C és D         </w:t>
      </w:r>
      <w:r w:rsidRPr="008A03E0">
        <w:rPr>
          <w:rFonts w:ascii="Times New Roman" w:eastAsia="Calibri" w:hAnsi="Times New Roman" w:cs="Times New Roman"/>
          <w:sz w:val="24"/>
          <w:szCs w:val="24"/>
        </w:rPr>
        <w:tab/>
        <w:t>kutya</w:t>
      </w:r>
    </w:p>
    <w:p w14:paraId="2E56FADD" w14:textId="65402A50" w:rsidR="008A03E0" w:rsidRPr="008A03E0" w:rsidRDefault="008A03E0" w:rsidP="008A03E0">
      <w:pPr>
        <w:tabs>
          <w:tab w:val="left" w:pos="5103"/>
        </w:tabs>
        <w:spacing w:line="360" w:lineRule="auto"/>
        <w:ind w:left="2694"/>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E                 </w:t>
      </w:r>
      <w:r w:rsidRPr="008A03E0">
        <w:rPr>
          <w:rFonts w:ascii="Times New Roman" w:eastAsia="Calibri" w:hAnsi="Times New Roman" w:cs="Times New Roman"/>
          <w:sz w:val="24"/>
          <w:szCs w:val="24"/>
        </w:rPr>
        <w:tab/>
        <w:t>kérődzők</w:t>
      </w:r>
      <w:r w:rsidR="008813CE">
        <w:rPr>
          <w:rFonts w:ascii="Times New Roman" w:eastAsia="Calibri" w:hAnsi="Times New Roman" w:cs="Times New Roman"/>
          <w:sz w:val="24"/>
          <w:szCs w:val="24"/>
        </w:rPr>
        <w:t>,</w:t>
      </w:r>
      <w:r w:rsidRPr="008A03E0">
        <w:rPr>
          <w:rFonts w:ascii="Times New Roman" w:eastAsia="Calibri" w:hAnsi="Times New Roman" w:cs="Times New Roman"/>
          <w:sz w:val="24"/>
          <w:szCs w:val="24"/>
        </w:rPr>
        <w:t xml:space="preserve"> sertés</w:t>
      </w:r>
    </w:p>
    <w:p w14:paraId="59E2CE8C" w14:textId="77777777" w:rsidR="008A03E0" w:rsidRPr="008A03E0" w:rsidRDefault="008A03E0" w:rsidP="008A03E0">
      <w:pPr>
        <w:tabs>
          <w:tab w:val="left" w:pos="5103"/>
        </w:tabs>
        <w:spacing w:line="360" w:lineRule="auto"/>
        <w:ind w:left="2694"/>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F                 </w:t>
      </w:r>
      <w:r w:rsidRPr="008A03E0">
        <w:rPr>
          <w:rFonts w:ascii="Times New Roman" w:eastAsia="Calibri" w:hAnsi="Times New Roman" w:cs="Times New Roman"/>
          <w:sz w:val="24"/>
          <w:szCs w:val="24"/>
        </w:rPr>
        <w:tab/>
        <w:t xml:space="preserve">macska </w:t>
      </w:r>
    </w:p>
    <w:p w14:paraId="6D1AA60D" w14:textId="77777777" w:rsidR="008A03E0" w:rsidRPr="008A03E0" w:rsidRDefault="008A03E0" w:rsidP="008A03E0">
      <w:pPr>
        <w:tabs>
          <w:tab w:val="left" w:pos="5103"/>
        </w:tabs>
        <w:spacing w:line="360" w:lineRule="auto"/>
        <w:ind w:left="2694"/>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G                </w:t>
      </w:r>
      <w:r w:rsidRPr="008A03E0">
        <w:rPr>
          <w:rFonts w:ascii="Times New Roman" w:eastAsia="Calibri" w:hAnsi="Times New Roman" w:cs="Times New Roman"/>
          <w:sz w:val="24"/>
          <w:szCs w:val="24"/>
        </w:rPr>
        <w:tab/>
        <w:t>rágcsálók</w:t>
      </w:r>
    </w:p>
    <w:p w14:paraId="32612EB8" w14:textId="77777777" w:rsidR="008A03E0" w:rsidRPr="008A03E0" w:rsidRDefault="008A03E0" w:rsidP="008A03E0">
      <w:pPr>
        <w:tabs>
          <w:tab w:val="left" w:pos="5103"/>
        </w:tabs>
        <w:spacing w:line="360" w:lineRule="auto"/>
        <w:ind w:left="2694"/>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H                </w:t>
      </w:r>
      <w:r w:rsidRPr="008A03E0">
        <w:rPr>
          <w:rFonts w:ascii="Times New Roman" w:eastAsia="Calibri" w:hAnsi="Times New Roman" w:cs="Times New Roman"/>
          <w:sz w:val="24"/>
          <w:szCs w:val="24"/>
        </w:rPr>
        <w:tab/>
        <w:t>tengeri gerincesek.</w:t>
      </w:r>
    </w:p>
    <w:p w14:paraId="554A1532" w14:textId="77777777" w:rsidR="008A03E0" w:rsidRPr="008A03E0" w:rsidRDefault="008A03E0" w:rsidP="008A03E0">
      <w:pPr>
        <w:tabs>
          <w:tab w:val="left" w:pos="5103"/>
        </w:tabs>
        <w:spacing w:line="360" w:lineRule="auto"/>
        <w:jc w:val="both"/>
        <w:rPr>
          <w:rFonts w:ascii="Calibri" w:eastAsia="Calibri" w:hAnsi="Calibri" w:cs="Times New Roman"/>
        </w:rPr>
      </w:pPr>
      <w:r w:rsidRPr="008A03E0">
        <w:rPr>
          <w:rFonts w:ascii="Times New Roman" w:eastAsia="Calibri" w:hAnsi="Times New Roman" w:cs="Times New Roman"/>
          <w:sz w:val="24"/>
          <w:szCs w:val="24"/>
        </w:rPr>
        <w:t>Zoonotikus potenciálja csak az A és B genotípusoknak van (Thompson, 2004).</w:t>
      </w:r>
      <w:r w:rsidRPr="008A03E0">
        <w:rPr>
          <w:rFonts w:ascii="Calibri" w:eastAsia="Calibri" w:hAnsi="Calibri" w:cs="Times New Roman"/>
        </w:rPr>
        <w:t xml:space="preserve"> </w:t>
      </w:r>
    </w:p>
    <w:p w14:paraId="161BFC87" w14:textId="6042FBA7" w:rsidR="008A03E0" w:rsidRPr="008A03E0" w:rsidRDefault="00B95D29" w:rsidP="008A03E0">
      <w:pPr>
        <w:spacing w:line="360" w:lineRule="auto"/>
        <w:ind w:left="360" w:firstLine="348"/>
        <w:jc w:val="center"/>
        <w:rPr>
          <w:rFonts w:ascii="Calibri" w:eastAsia="Calibri" w:hAnsi="Calibri" w:cs="Times New Roman"/>
        </w:rPr>
      </w:pPr>
      <w:r>
        <w:rPr>
          <w:rFonts w:ascii="Calibri" w:eastAsia="Calibri" w:hAnsi="Calibri" w:cs="Times New Roman"/>
          <w:noProof/>
          <w:lang w:eastAsia="hu-HU"/>
        </w:rPr>
        <w:drawing>
          <wp:inline distT="0" distB="0" distL="0" distR="0" wp14:anchorId="770649EA" wp14:editId="31E2AE3C">
            <wp:extent cx="3533775" cy="2486025"/>
            <wp:effectExtent l="0" t="0" r="9525" b="9525"/>
            <wp:docPr id="4" name="Kép 1" descr="giardia-para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rdia-para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486025"/>
                    </a:xfrm>
                    <a:prstGeom prst="rect">
                      <a:avLst/>
                    </a:prstGeom>
                    <a:noFill/>
                    <a:ln>
                      <a:noFill/>
                    </a:ln>
                  </pic:spPr>
                </pic:pic>
              </a:graphicData>
            </a:graphic>
          </wp:inline>
        </w:drawing>
      </w:r>
    </w:p>
    <w:p w14:paraId="4AB386F5" w14:textId="77777777" w:rsidR="008A03E0" w:rsidRPr="008A03E0" w:rsidRDefault="008A03E0" w:rsidP="008A03E0">
      <w:pPr>
        <w:numPr>
          <w:ilvl w:val="0"/>
          <w:numId w:val="10"/>
        </w:numPr>
        <w:spacing w:after="0" w:line="240" w:lineRule="auto"/>
        <w:jc w:val="center"/>
        <w:rPr>
          <w:rFonts w:ascii="Times New Roman" w:eastAsia="Calibri" w:hAnsi="Times New Roman" w:cs="Times New Roman"/>
          <w:b/>
          <w:sz w:val="24"/>
          <w:szCs w:val="24"/>
        </w:rPr>
      </w:pPr>
      <w:r w:rsidRPr="008A03E0">
        <w:rPr>
          <w:rFonts w:ascii="Times New Roman" w:eastAsia="Calibri" w:hAnsi="Times New Roman" w:cs="Times New Roman"/>
          <w:b/>
          <w:sz w:val="24"/>
          <w:szCs w:val="24"/>
        </w:rPr>
        <w:t xml:space="preserve">ábra. A </w:t>
      </w:r>
      <w:r w:rsidRPr="008A03E0">
        <w:rPr>
          <w:rFonts w:ascii="Times New Roman" w:eastAsia="Calibri" w:hAnsi="Times New Roman" w:cs="Times New Roman"/>
          <w:b/>
          <w:i/>
          <w:sz w:val="24"/>
          <w:szCs w:val="24"/>
        </w:rPr>
        <w:t>G. duodenalis</w:t>
      </w:r>
      <w:r w:rsidRPr="008A03E0">
        <w:rPr>
          <w:rFonts w:ascii="Times New Roman" w:eastAsia="Calibri" w:hAnsi="Times New Roman" w:cs="Times New Roman"/>
          <w:b/>
          <w:sz w:val="24"/>
          <w:szCs w:val="24"/>
        </w:rPr>
        <w:t xml:space="preserve"> két fejlődési stádiuma</w:t>
      </w:r>
    </w:p>
    <w:p w14:paraId="644D3C85" w14:textId="77777777" w:rsidR="000400BF" w:rsidRPr="000400BF" w:rsidRDefault="008A03E0" w:rsidP="000400BF">
      <w:pPr>
        <w:spacing w:after="0" w:line="240" w:lineRule="auto"/>
        <w:ind w:left="720"/>
        <w:jc w:val="center"/>
        <w:rPr>
          <w:rFonts w:ascii="Times New Roman" w:eastAsia="Calibri" w:hAnsi="Times New Roman" w:cs="Times New Roman"/>
          <w:sz w:val="24"/>
          <w:szCs w:val="24"/>
        </w:rPr>
      </w:pPr>
      <w:r w:rsidRPr="008A03E0">
        <w:rPr>
          <w:rFonts w:ascii="Times New Roman" w:eastAsia="Calibri" w:hAnsi="Times New Roman" w:cs="Times New Roman"/>
          <w:sz w:val="24"/>
          <w:szCs w:val="24"/>
        </w:rPr>
        <w:t>(forrás: parasite.org.au/para-site/text/giardia-text.html)</w:t>
      </w:r>
      <w:r w:rsidR="000400BF">
        <w:rPr>
          <w:rFonts w:ascii="Times New Roman" w:eastAsia="Calibri" w:hAnsi="Times New Roman" w:cs="Times New Roman"/>
          <w:b/>
          <w:sz w:val="24"/>
          <w:szCs w:val="24"/>
        </w:rPr>
        <w:br w:type="page"/>
      </w:r>
    </w:p>
    <w:p w14:paraId="02179A27" w14:textId="6F3596CC" w:rsidR="008A03E0" w:rsidRPr="008A03E0" w:rsidRDefault="000400BF" w:rsidP="008A03E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DD4EE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8A03E0" w:rsidRPr="008A03E0">
        <w:rPr>
          <w:rFonts w:ascii="Times New Roman" w:eastAsia="Calibri" w:hAnsi="Times New Roman" w:cs="Times New Roman"/>
          <w:b/>
          <w:sz w:val="24"/>
          <w:szCs w:val="24"/>
        </w:rPr>
        <w:t xml:space="preserve">A </w:t>
      </w:r>
      <w:r w:rsidR="008A03E0" w:rsidRPr="008A03E0">
        <w:rPr>
          <w:rFonts w:ascii="Times New Roman" w:eastAsia="Calibri" w:hAnsi="Times New Roman" w:cs="Times New Roman"/>
          <w:b/>
          <w:i/>
          <w:sz w:val="24"/>
          <w:szCs w:val="24"/>
        </w:rPr>
        <w:t>G</w:t>
      </w:r>
      <w:r w:rsidR="00DD4EE3">
        <w:rPr>
          <w:rFonts w:ascii="Times New Roman" w:eastAsia="Calibri" w:hAnsi="Times New Roman" w:cs="Times New Roman"/>
          <w:b/>
          <w:i/>
          <w:sz w:val="24"/>
          <w:szCs w:val="24"/>
        </w:rPr>
        <w:t>iardia</w:t>
      </w:r>
      <w:r w:rsidR="008A03E0" w:rsidRPr="008A03E0">
        <w:rPr>
          <w:rFonts w:ascii="Times New Roman" w:eastAsia="Calibri" w:hAnsi="Times New Roman" w:cs="Times New Roman"/>
          <w:b/>
          <w:i/>
          <w:sz w:val="24"/>
          <w:szCs w:val="24"/>
        </w:rPr>
        <w:t xml:space="preserve"> duodenalis</w:t>
      </w:r>
      <w:r w:rsidR="008A03E0" w:rsidRPr="008A03E0">
        <w:rPr>
          <w:rFonts w:ascii="Times New Roman" w:eastAsia="Calibri" w:hAnsi="Times New Roman" w:cs="Times New Roman"/>
          <w:b/>
          <w:sz w:val="24"/>
          <w:szCs w:val="24"/>
        </w:rPr>
        <w:t xml:space="preserve"> morfológiája és fejlődésmenete</w:t>
      </w:r>
    </w:p>
    <w:p w14:paraId="5E8189DB"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parazitának két fejlődési stádiuma ismert, a </w:t>
      </w:r>
      <w:r w:rsidRPr="008A03E0">
        <w:rPr>
          <w:rFonts w:ascii="Times New Roman" w:eastAsia="Calibri" w:hAnsi="Times New Roman" w:cs="Times New Roman"/>
          <w:b/>
          <w:sz w:val="24"/>
          <w:szCs w:val="24"/>
        </w:rPr>
        <w:t>trophozoita</w:t>
      </w:r>
      <w:r w:rsidRPr="008A03E0">
        <w:rPr>
          <w:rFonts w:ascii="Times New Roman" w:eastAsia="Calibri" w:hAnsi="Times New Roman" w:cs="Times New Roman"/>
          <w:sz w:val="24"/>
          <w:szCs w:val="24"/>
        </w:rPr>
        <w:t xml:space="preserve"> (vegetatív forma) és a </w:t>
      </w:r>
      <w:r w:rsidRPr="008A03E0">
        <w:rPr>
          <w:rFonts w:ascii="Times New Roman" w:eastAsia="Calibri" w:hAnsi="Times New Roman" w:cs="Times New Roman"/>
          <w:b/>
          <w:sz w:val="24"/>
          <w:szCs w:val="24"/>
        </w:rPr>
        <w:t>cysta</w:t>
      </w:r>
      <w:r w:rsidRPr="008A03E0">
        <w:rPr>
          <w:rFonts w:ascii="Times New Roman" w:eastAsia="Calibri" w:hAnsi="Times New Roman" w:cs="Times New Roman"/>
          <w:sz w:val="24"/>
          <w:szCs w:val="24"/>
        </w:rPr>
        <w:t xml:space="preserve"> (reproduktív forma) (1. ábra). A trophozoiták körte alakúak (2. ábra), hosszuk 12-15µm, 4 pár ostorral (elülső, hátulsó, caudális és ventrális), kidomborodó, ventrális adhéziós tapadókoronggal, 2 hosszanti axonémával (axostyl) és tangenciálisan elhajlott 2 mediális testtel rendelkeznek. A cysták tojásdad vagy ellipszis alakúak, 9-15µm hosszúak, 7-10µm szélesek, 4-4 sejtmagot, axonémát és központi testecskét tartalmaznak. Egy cystából két trophozoita szabadul ki.</w:t>
      </w:r>
    </w:p>
    <w:p w14:paraId="2A927F89" w14:textId="77777777" w:rsidR="008A03E0" w:rsidRPr="008A03E0" w:rsidRDefault="008A03E0" w:rsidP="008A03E0">
      <w:pPr>
        <w:spacing w:line="360" w:lineRule="auto"/>
        <w:jc w:val="both"/>
        <w:rPr>
          <w:rFonts w:ascii="Times New Roman" w:eastAsia="Calibri" w:hAnsi="Times New Roman" w:cs="Times New Roman"/>
          <w:sz w:val="24"/>
          <w:szCs w:val="24"/>
        </w:rPr>
      </w:pPr>
    </w:p>
    <w:p w14:paraId="5133879B" w14:textId="628DCFFD" w:rsidR="008A03E0" w:rsidRPr="008A03E0" w:rsidRDefault="008A03E0" w:rsidP="008A03E0">
      <w:pPr>
        <w:tabs>
          <w:tab w:val="center" w:pos="4536"/>
          <w:tab w:val="right" w:pos="9072"/>
        </w:tabs>
        <w:spacing w:line="360" w:lineRule="auto"/>
        <w:rPr>
          <w:rFonts w:ascii="Calibri" w:eastAsia="Calibri" w:hAnsi="Calibri" w:cs="Times New Roman"/>
        </w:rPr>
      </w:pPr>
      <w:r w:rsidRPr="008A03E0">
        <w:rPr>
          <w:rFonts w:ascii="Calibri" w:eastAsia="Calibri" w:hAnsi="Calibri" w:cs="Times New Roman"/>
        </w:rPr>
        <w:tab/>
      </w:r>
      <w:r w:rsidR="00B95D29">
        <w:rPr>
          <w:rFonts w:ascii="Calibri" w:eastAsia="Calibri" w:hAnsi="Calibri" w:cs="Times New Roman"/>
          <w:noProof/>
          <w:lang w:eastAsia="hu-HU"/>
        </w:rPr>
        <mc:AlternateContent>
          <mc:Choice Requires="wps">
            <w:drawing>
              <wp:anchor distT="0" distB="0" distL="114300" distR="114300" simplePos="0" relativeHeight="251661312" behindDoc="0" locked="0" layoutInCell="1" allowOverlap="1" wp14:anchorId="474E9F0D" wp14:editId="607779F0">
                <wp:simplePos x="0" y="0"/>
                <wp:positionH relativeFrom="column">
                  <wp:posOffset>3662680</wp:posOffset>
                </wp:positionH>
                <wp:positionV relativeFrom="paragraph">
                  <wp:posOffset>1830070</wp:posOffset>
                </wp:positionV>
                <wp:extent cx="1409700" cy="238125"/>
                <wp:effectExtent l="0" t="0" r="0" b="9525"/>
                <wp:wrapNone/>
                <wp:docPr id="32" name="Szövegdoboz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78958" w14:textId="77777777" w:rsidR="00DA7859" w:rsidRDefault="00DA7859" w:rsidP="008A03E0">
                            <w:r>
                              <w:t>központi testecske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E9F0D" id="_x0000_t202" coordsize="21600,21600" o:spt="202" path="m,l,21600r21600,l21600,xe">
                <v:stroke joinstyle="miter"/>
                <v:path gradientshapeok="t" o:connecttype="rect"/>
              </v:shapetype>
              <v:shape id="Szövegdoboz 32" o:spid="_x0000_s1026" type="#_x0000_t202" style="position:absolute;margin-left:288.4pt;margin-top:144.1pt;width:11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" stroked="f">
                <v:textbox>
                  <w:txbxContent>
                    <w:p w14:paraId="48E78958" w14:textId="77777777" w:rsidR="00DA7859" w:rsidRDefault="00DA7859" w:rsidP="008A03E0">
                      <w:proofErr w:type="gramStart"/>
                      <w:r>
                        <w:t>központi</w:t>
                      </w:r>
                      <w:proofErr w:type="gramEnd"/>
                      <w:r>
                        <w:t xml:space="preserve"> testecske</w:t>
                      </w:r>
                    </w:p>
                  </w:txbxContent>
                </v:textbox>
              </v:shape>
            </w:pict>
          </mc:Fallback>
        </mc:AlternateContent>
      </w:r>
      <w:r w:rsidR="00B95D29">
        <w:rPr>
          <w:rFonts w:ascii="Calibri" w:eastAsia="Calibri" w:hAnsi="Calibri" w:cs="Times New Roman"/>
          <w:noProof/>
          <w:lang w:eastAsia="hu-HU"/>
        </w:rPr>
        <mc:AlternateContent>
          <mc:Choice Requires="wps">
            <w:drawing>
              <wp:anchor distT="0" distB="0" distL="114300" distR="114300" simplePos="0" relativeHeight="251662336" behindDoc="0" locked="0" layoutInCell="1" allowOverlap="1" wp14:anchorId="2E38981B" wp14:editId="5405635C">
                <wp:simplePos x="0" y="0"/>
                <wp:positionH relativeFrom="column">
                  <wp:posOffset>3957955</wp:posOffset>
                </wp:positionH>
                <wp:positionV relativeFrom="paragraph">
                  <wp:posOffset>2753995</wp:posOffset>
                </wp:positionV>
                <wp:extent cx="828675" cy="542925"/>
                <wp:effectExtent l="0" t="0" r="9525" b="9525"/>
                <wp:wrapNone/>
                <wp:docPr id="31" name="Szövegdoboz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307E" w14:textId="77777777" w:rsidR="00DA7859" w:rsidRDefault="00DA7859" w:rsidP="008A03E0">
                            <w:r>
                              <w:t>caudális 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981B" id="Szövegdoboz 31" o:spid="_x0000_s1027" type="#_x0000_t202" style="position:absolute;margin-left:311.65pt;margin-top:216.85pt;width:65.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" stroked="f">
                <v:textbox>
                  <w:txbxContent>
                    <w:p w14:paraId="3596307E" w14:textId="77777777" w:rsidR="00DA7859" w:rsidRDefault="00DA7859" w:rsidP="008A03E0">
                      <w:r>
                        <w:t>caudális ostor</w:t>
                      </w:r>
                    </w:p>
                  </w:txbxContent>
                </v:textbox>
              </v:shape>
            </w:pict>
          </mc:Fallback>
        </mc:AlternateContent>
      </w:r>
      <w:r w:rsidR="00B95D29">
        <w:rPr>
          <w:rFonts w:ascii="Calibri" w:eastAsia="Calibri" w:hAnsi="Calibri" w:cs="Times New Roman"/>
          <w:noProof/>
          <w:lang w:eastAsia="hu-HU"/>
        </w:rPr>
        <mc:AlternateContent>
          <mc:Choice Requires="wps">
            <w:drawing>
              <wp:anchor distT="0" distB="0" distL="114300" distR="114300" simplePos="0" relativeHeight="251659264" behindDoc="0" locked="0" layoutInCell="1" allowOverlap="1" wp14:anchorId="4C300A3E" wp14:editId="2E917006">
                <wp:simplePos x="0" y="0"/>
                <wp:positionH relativeFrom="column">
                  <wp:posOffset>3681730</wp:posOffset>
                </wp:positionH>
                <wp:positionV relativeFrom="paragraph">
                  <wp:posOffset>506095</wp:posOffset>
                </wp:positionV>
                <wp:extent cx="819150" cy="285750"/>
                <wp:effectExtent l="0" t="0" r="0" b="0"/>
                <wp:wrapNone/>
                <wp:docPr id="30" name="Szövegdoboz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8F7B4" w14:textId="77777777" w:rsidR="00DA7859" w:rsidRDefault="00DA7859" w:rsidP="008A03E0">
                            <w:r>
                              <w:t>sejtmag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0A3E" id="Szövegdoboz 30" o:spid="_x0000_s1028" type="#_x0000_t202" style="position:absolute;margin-left:289.9pt;margin-top:39.85pt;width:64.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" stroked="f">
                <v:textbox>
                  <w:txbxContent>
                    <w:p w14:paraId="6FC8F7B4" w14:textId="77777777" w:rsidR="00DA7859" w:rsidRDefault="00DA7859" w:rsidP="008A03E0">
                      <w:proofErr w:type="gramStart"/>
                      <w:r>
                        <w:t>sejtmag</w:t>
                      </w:r>
                      <w:proofErr w:type="gramEnd"/>
                    </w:p>
                  </w:txbxContent>
                </v:textbox>
              </v:shape>
            </w:pict>
          </mc:Fallback>
        </mc:AlternateContent>
      </w:r>
      <w:r w:rsidR="00B95D29">
        <w:rPr>
          <w:rFonts w:ascii="Calibri" w:eastAsia="Calibri" w:hAnsi="Calibri" w:cs="Times New Roman"/>
          <w:noProof/>
          <w:lang w:eastAsia="hu-HU"/>
        </w:rPr>
        <mc:AlternateContent>
          <mc:Choice Requires="wps">
            <w:drawing>
              <wp:anchor distT="0" distB="0" distL="114300" distR="114300" simplePos="0" relativeHeight="251665408" behindDoc="0" locked="0" layoutInCell="1" allowOverlap="1" wp14:anchorId="6A05BC78" wp14:editId="0648263D">
                <wp:simplePos x="0" y="0"/>
                <wp:positionH relativeFrom="column">
                  <wp:posOffset>957580</wp:posOffset>
                </wp:positionH>
                <wp:positionV relativeFrom="paragraph">
                  <wp:posOffset>2125345</wp:posOffset>
                </wp:positionV>
                <wp:extent cx="723900" cy="438150"/>
                <wp:effectExtent l="0" t="0" r="0" b="0"/>
                <wp:wrapNone/>
                <wp:docPr id="29" name="Szövegdoboz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2BDBE" w14:textId="77777777" w:rsidR="00DA7859" w:rsidRDefault="00DA7859" w:rsidP="008A03E0">
                            <w:r>
                              <w:t>hátulsó 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5BC78" id="Szövegdoboz 29" o:spid="_x0000_s1029" type="#_x0000_t202" style="position:absolute;margin-left:75.4pt;margin-top:167.35pt;width:57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" stroked="f">
                <v:textbox>
                  <w:txbxContent>
                    <w:p w14:paraId="53B2BDBE" w14:textId="77777777" w:rsidR="00DA7859" w:rsidRDefault="00DA7859" w:rsidP="008A03E0">
                      <w:proofErr w:type="gramStart"/>
                      <w:r>
                        <w:t>hátulsó</w:t>
                      </w:r>
                      <w:proofErr w:type="gramEnd"/>
                      <w:r>
                        <w:t xml:space="preserve"> ostor</w:t>
                      </w:r>
                    </w:p>
                  </w:txbxContent>
                </v:textbox>
              </v:shape>
            </w:pict>
          </mc:Fallback>
        </mc:AlternateContent>
      </w:r>
      <w:r w:rsidR="00B95D29">
        <w:rPr>
          <w:rFonts w:ascii="Calibri" w:eastAsia="Calibri" w:hAnsi="Calibri" w:cs="Times New Roman"/>
          <w:noProof/>
          <w:lang w:eastAsia="hu-HU"/>
        </w:rPr>
        <mc:AlternateContent>
          <mc:Choice Requires="wps">
            <w:drawing>
              <wp:anchor distT="0" distB="0" distL="114300" distR="114300" simplePos="0" relativeHeight="251664384" behindDoc="0" locked="0" layoutInCell="1" allowOverlap="1" wp14:anchorId="791C4086" wp14:editId="0410F00E">
                <wp:simplePos x="0" y="0"/>
                <wp:positionH relativeFrom="column">
                  <wp:posOffset>967105</wp:posOffset>
                </wp:positionH>
                <wp:positionV relativeFrom="paragraph">
                  <wp:posOffset>829945</wp:posOffset>
                </wp:positionV>
                <wp:extent cx="704850" cy="504825"/>
                <wp:effectExtent l="0" t="0" r="0" b="9525"/>
                <wp:wrapNone/>
                <wp:docPr id="28" name="Szövegdoboz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B0B3E" w14:textId="77777777" w:rsidR="00DA7859" w:rsidRDefault="00DA7859" w:rsidP="008A03E0">
                            <w:r>
                              <w:t>elülső 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4086" id="Szövegdoboz 28" o:spid="_x0000_s1030" type="#_x0000_t202" style="position:absolute;margin-left:76.15pt;margin-top:65.35pt;width:55.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" stroked="f">
                <v:textbox>
                  <w:txbxContent>
                    <w:p w14:paraId="4A2B0B3E" w14:textId="77777777" w:rsidR="00DA7859" w:rsidRDefault="00DA7859" w:rsidP="008A03E0">
                      <w:proofErr w:type="gramStart"/>
                      <w:r>
                        <w:t>elülső</w:t>
                      </w:r>
                      <w:proofErr w:type="gramEnd"/>
                      <w:r>
                        <w:t xml:space="preserve"> ostor</w:t>
                      </w:r>
                    </w:p>
                  </w:txbxContent>
                </v:textbox>
              </v:shape>
            </w:pict>
          </mc:Fallback>
        </mc:AlternateContent>
      </w:r>
      <w:r w:rsidR="00B95D29">
        <w:rPr>
          <w:rFonts w:ascii="Calibri" w:eastAsia="Calibri" w:hAnsi="Calibri" w:cs="Times New Roman"/>
          <w:noProof/>
          <w:lang w:eastAsia="hu-HU"/>
        </w:rPr>
        <mc:AlternateContent>
          <mc:Choice Requires="wps">
            <w:drawing>
              <wp:anchor distT="0" distB="0" distL="114300" distR="114300" simplePos="0" relativeHeight="251666432" behindDoc="0" locked="0" layoutInCell="1" allowOverlap="1" wp14:anchorId="4BE45B53" wp14:editId="56B59BAD">
                <wp:simplePos x="0" y="0"/>
                <wp:positionH relativeFrom="column">
                  <wp:posOffset>1005205</wp:posOffset>
                </wp:positionH>
                <wp:positionV relativeFrom="paragraph">
                  <wp:posOffset>2687320</wp:posOffset>
                </wp:positionV>
                <wp:extent cx="723900" cy="542925"/>
                <wp:effectExtent l="0" t="0" r="0" b="9525"/>
                <wp:wrapNone/>
                <wp:docPr id="27"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50BA7" w14:textId="77777777" w:rsidR="00DA7859" w:rsidRDefault="00DA7859" w:rsidP="008A03E0">
                            <w:r>
                              <w:t>ventrális 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5B53" id="Szövegdoboz 27" o:spid="_x0000_s1031" type="#_x0000_t202" style="position:absolute;margin-left:79.15pt;margin-top:211.6pt;width:57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" stroked="f">
                <v:textbox>
                  <w:txbxContent>
                    <w:p w14:paraId="74850BA7" w14:textId="77777777" w:rsidR="00DA7859" w:rsidRDefault="00DA7859" w:rsidP="008A03E0">
                      <w:r>
                        <w:t>ventrális ostor</w:t>
                      </w:r>
                    </w:p>
                  </w:txbxContent>
                </v:textbox>
              </v:shape>
            </w:pict>
          </mc:Fallback>
        </mc:AlternateContent>
      </w:r>
      <w:r w:rsidR="00B95D29">
        <w:rPr>
          <w:rFonts w:ascii="Calibri" w:eastAsia="Calibri" w:hAnsi="Calibri" w:cs="Times New Roman"/>
          <w:noProof/>
          <w:lang w:eastAsia="hu-HU"/>
        </w:rPr>
        <mc:AlternateContent>
          <mc:Choice Requires="wps">
            <w:drawing>
              <wp:anchor distT="0" distB="0" distL="114300" distR="114300" simplePos="0" relativeHeight="251663360" behindDoc="0" locked="0" layoutInCell="1" allowOverlap="1" wp14:anchorId="129068BB" wp14:editId="02AEE205">
                <wp:simplePos x="0" y="0"/>
                <wp:positionH relativeFrom="column">
                  <wp:posOffset>1062355</wp:posOffset>
                </wp:positionH>
                <wp:positionV relativeFrom="paragraph">
                  <wp:posOffset>467995</wp:posOffset>
                </wp:positionV>
                <wp:extent cx="1238250" cy="352425"/>
                <wp:effectExtent l="0" t="0" r="0" b="9525"/>
                <wp:wrapNone/>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27871" w14:textId="77777777" w:rsidR="00DA7859" w:rsidRDefault="00DA7859" w:rsidP="008A03E0">
                            <w:r>
                              <w:t>bazális testecskék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068BB" id="Szövegdoboz 26" o:spid="_x0000_s1032" type="#_x0000_t202" style="position:absolute;margin-left:83.65pt;margin-top:36.85pt;width:9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" stroked="f">
                <v:textbox>
                  <w:txbxContent>
                    <w:p w14:paraId="03C27871" w14:textId="77777777" w:rsidR="00DA7859" w:rsidRDefault="00DA7859" w:rsidP="008A03E0">
                      <w:r>
                        <w:t>bazális testecskék</w:t>
                      </w:r>
                    </w:p>
                  </w:txbxContent>
                </v:textbox>
              </v:shape>
            </w:pict>
          </mc:Fallback>
        </mc:AlternateContent>
      </w:r>
      <w:r w:rsidR="00B95D29">
        <w:rPr>
          <w:rFonts w:ascii="Calibri" w:eastAsia="Calibri" w:hAnsi="Calibri" w:cs="Times New Roman"/>
          <w:noProof/>
          <w:lang w:eastAsia="hu-HU"/>
        </w:rPr>
        <mc:AlternateContent>
          <mc:Choice Requires="wps">
            <w:drawing>
              <wp:anchor distT="0" distB="0" distL="114300" distR="114300" simplePos="0" relativeHeight="251660288" behindDoc="0" locked="0" layoutInCell="1" allowOverlap="1" wp14:anchorId="490E7EC9" wp14:editId="47C66F72">
                <wp:simplePos x="0" y="0"/>
                <wp:positionH relativeFrom="column">
                  <wp:posOffset>4100830</wp:posOffset>
                </wp:positionH>
                <wp:positionV relativeFrom="paragraph">
                  <wp:posOffset>782320</wp:posOffset>
                </wp:positionV>
                <wp:extent cx="1209675" cy="466725"/>
                <wp:effectExtent l="0" t="0" r="9525" b="9525"/>
                <wp:wrapNone/>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897EE" w14:textId="77777777" w:rsidR="00DA7859" w:rsidRDefault="00DA7859" w:rsidP="008A03E0">
                            <w:pPr>
                              <w:spacing w:after="0" w:line="240" w:lineRule="auto"/>
                            </w:pPr>
                            <w:r>
                              <w:t xml:space="preserve">ventrális </w:t>
                            </w:r>
                          </w:p>
                          <w:p w14:paraId="4FB98331" w14:textId="77777777" w:rsidR="00DA7859" w:rsidRDefault="00DA7859" w:rsidP="008A03E0">
                            <w:pPr>
                              <w:spacing w:after="0" w:line="240" w:lineRule="auto"/>
                            </w:pPr>
                            <w:r>
                              <w:t>tapadókorong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7EC9" id="Szövegdoboz 25" o:spid="_x0000_s1033" type="#_x0000_t202" style="position:absolute;margin-left:322.9pt;margin-top:61.6pt;width:95.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" stroked="f">
                <v:textbox>
                  <w:txbxContent>
                    <w:p w14:paraId="670897EE" w14:textId="77777777" w:rsidR="00DA7859" w:rsidRDefault="00DA7859" w:rsidP="008A03E0">
                      <w:pPr>
                        <w:spacing w:after="0" w:line="240" w:lineRule="auto"/>
                      </w:pPr>
                      <w:r>
                        <w:t xml:space="preserve">ventrális </w:t>
                      </w:r>
                    </w:p>
                    <w:p w14:paraId="4FB98331" w14:textId="77777777" w:rsidR="00DA7859" w:rsidRDefault="00DA7859" w:rsidP="008A03E0">
                      <w:pPr>
                        <w:spacing w:after="0" w:line="240" w:lineRule="auto"/>
                      </w:pPr>
                      <w:proofErr w:type="gramStart"/>
                      <w:r>
                        <w:t>tapadókorong</w:t>
                      </w:r>
                      <w:proofErr w:type="gramEnd"/>
                    </w:p>
                  </w:txbxContent>
                </v:textbox>
              </v:shape>
            </w:pict>
          </mc:Fallback>
        </mc:AlternateContent>
      </w:r>
      <w:r w:rsidR="00B95D29">
        <w:rPr>
          <w:rFonts w:ascii="Calibri" w:eastAsia="Calibri" w:hAnsi="Calibri" w:cs="Times New Roman"/>
          <w:noProof/>
          <w:lang w:eastAsia="hu-HU"/>
        </w:rPr>
        <w:drawing>
          <wp:inline distT="0" distB="0" distL="0" distR="0" wp14:anchorId="4C22CF58" wp14:editId="6E835C53">
            <wp:extent cx="4124325" cy="3752850"/>
            <wp:effectExtent l="0" t="0" r="9525" b="0"/>
            <wp:docPr id="3" name="Kép 2" descr="51c6181aa2b71c5de8318f06b8290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c6181aa2b71c5de8318f06b82901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752850"/>
                    </a:xfrm>
                    <a:prstGeom prst="rect">
                      <a:avLst/>
                    </a:prstGeom>
                    <a:noFill/>
                    <a:ln>
                      <a:noFill/>
                    </a:ln>
                  </pic:spPr>
                </pic:pic>
              </a:graphicData>
            </a:graphic>
          </wp:inline>
        </w:drawing>
      </w:r>
      <w:r w:rsidRPr="008A03E0">
        <w:rPr>
          <w:rFonts w:ascii="Calibri" w:eastAsia="Calibri" w:hAnsi="Calibri" w:cs="Times New Roman"/>
        </w:rPr>
        <w:tab/>
      </w:r>
    </w:p>
    <w:p w14:paraId="40E6212C" w14:textId="77777777" w:rsidR="008A03E0" w:rsidRPr="008A03E0" w:rsidRDefault="008A03E0" w:rsidP="008A03E0">
      <w:pPr>
        <w:numPr>
          <w:ilvl w:val="0"/>
          <w:numId w:val="10"/>
        </w:numPr>
        <w:spacing w:after="0" w:line="360" w:lineRule="auto"/>
        <w:jc w:val="center"/>
        <w:rPr>
          <w:rFonts w:ascii="Times New Roman" w:eastAsia="Calibri" w:hAnsi="Times New Roman" w:cs="Times New Roman"/>
          <w:b/>
          <w:sz w:val="24"/>
          <w:szCs w:val="24"/>
        </w:rPr>
      </w:pPr>
      <w:r w:rsidRPr="008A03E0">
        <w:rPr>
          <w:rFonts w:ascii="Times New Roman" w:eastAsia="Calibri" w:hAnsi="Times New Roman" w:cs="Times New Roman"/>
          <w:b/>
          <w:sz w:val="24"/>
          <w:szCs w:val="24"/>
        </w:rPr>
        <w:t>ábra. A trophozoiták testfelépítése</w:t>
      </w:r>
    </w:p>
    <w:p w14:paraId="579362FC" w14:textId="77777777" w:rsidR="008A03E0" w:rsidRPr="008A03E0" w:rsidRDefault="008A03E0" w:rsidP="008A03E0">
      <w:pPr>
        <w:spacing w:line="360" w:lineRule="auto"/>
        <w:jc w:val="center"/>
        <w:rPr>
          <w:rFonts w:ascii="Times New Roman" w:eastAsia="Calibri" w:hAnsi="Times New Roman" w:cs="Times New Roman"/>
          <w:sz w:val="20"/>
          <w:szCs w:val="20"/>
        </w:rPr>
      </w:pPr>
      <w:r w:rsidRPr="008A03E0">
        <w:rPr>
          <w:rFonts w:ascii="Times New Roman" w:eastAsia="Calibri" w:hAnsi="Times New Roman" w:cs="Times New Roman"/>
          <w:sz w:val="20"/>
          <w:szCs w:val="20"/>
        </w:rPr>
        <w:t xml:space="preserve">(forrás: </w:t>
      </w:r>
      <w:hyperlink r:id="rId10" w:history="1">
        <w:r w:rsidRPr="008A03E0">
          <w:rPr>
            <w:rFonts w:ascii="Times New Roman" w:eastAsia="Calibri" w:hAnsi="Times New Roman" w:cs="Times New Roman"/>
            <w:color w:val="0000FF"/>
            <w:sz w:val="20"/>
            <w:szCs w:val="20"/>
            <w:u w:val="single"/>
          </w:rPr>
          <w:t>http://www.desimd.com/health-education/digestive-disorders/protect-yourself-from-giardiasis-intestinal-infection</w:t>
        </w:r>
      </w:hyperlink>
      <w:r w:rsidRPr="008A03E0">
        <w:rPr>
          <w:rFonts w:ascii="Times New Roman" w:eastAsia="Calibri" w:hAnsi="Times New Roman" w:cs="Times New Roman"/>
          <w:sz w:val="20"/>
          <w:szCs w:val="20"/>
        </w:rPr>
        <w:t>, letöltve 2016.08.10.)</w:t>
      </w:r>
    </w:p>
    <w:p w14:paraId="4C493AC2" w14:textId="1B97A6DA" w:rsidR="008A03E0" w:rsidRPr="008A03E0" w:rsidRDefault="008A03E0" w:rsidP="008A03E0">
      <w:pPr>
        <w:spacing w:after="0"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fertőző alak a cysta, amely szájon át jut a gazdaszervezetbe (3. ábra). A fertőzés forrásai a cystákkal fertőzött víz, élelmiszer, különböző tárgyak felületei. A gazdaszervezet vékonybelében </w:t>
      </w:r>
      <w:r w:rsidR="00317D9F" w:rsidRPr="008A03E0">
        <w:rPr>
          <w:rFonts w:ascii="Times New Roman" w:eastAsia="Calibri" w:hAnsi="Times New Roman" w:cs="Times New Roman"/>
          <w:sz w:val="24"/>
          <w:szCs w:val="24"/>
        </w:rPr>
        <w:t xml:space="preserve">a trophozoiták </w:t>
      </w:r>
      <w:r w:rsidRPr="008A03E0">
        <w:rPr>
          <w:rFonts w:ascii="Times New Roman" w:eastAsia="Calibri" w:hAnsi="Times New Roman" w:cs="Times New Roman"/>
          <w:sz w:val="24"/>
          <w:szCs w:val="24"/>
        </w:rPr>
        <w:t xml:space="preserve">kiszabadulnak a cystákból és kettéosztódással szaporodnak akár 10-15 percenként újból és újból. A béltartalommal tovasodort, jócskán felszaporodott gardiák között génkicserélődés mehet végbe. Amerikai kutatók megállapították, </w:t>
      </w:r>
      <w:r w:rsidR="00317D9F">
        <w:rPr>
          <w:rFonts w:ascii="Times New Roman" w:eastAsia="Calibri" w:hAnsi="Times New Roman" w:cs="Times New Roman"/>
          <w:sz w:val="24"/>
          <w:szCs w:val="24"/>
        </w:rPr>
        <w:t xml:space="preserve">hogy </w:t>
      </w:r>
      <w:r w:rsidRPr="008A03E0">
        <w:rPr>
          <w:rFonts w:ascii="Times New Roman" w:eastAsia="Calibri" w:hAnsi="Times New Roman" w:cs="Times New Roman"/>
          <w:sz w:val="24"/>
          <w:szCs w:val="24"/>
        </w:rPr>
        <w:t xml:space="preserve">ez az esetek nagyjából 20%-ában bekövetkezik, de az arányt maguk is alábecsültnek vélik az általuk használt fluoreszceinnel festett génszakaszok vizsgálatán alapuló módszer korlátai miatt </w:t>
      </w:r>
      <w:r w:rsidR="00B95D29">
        <w:rPr>
          <w:rFonts w:ascii="Times New Roman" w:eastAsia="Calibri"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14:anchorId="6E793324" wp14:editId="3C44CCD6">
                <wp:simplePos x="0" y="0"/>
                <wp:positionH relativeFrom="column">
                  <wp:posOffset>909955</wp:posOffset>
                </wp:positionH>
                <wp:positionV relativeFrom="paragraph">
                  <wp:posOffset>728980</wp:posOffset>
                </wp:positionV>
                <wp:extent cx="1704975" cy="733425"/>
                <wp:effectExtent l="0" t="0" r="9525" b="9525"/>
                <wp:wrapNone/>
                <wp:docPr id="24" name="Folyamatábra: Dokumentu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33425"/>
                        </a:xfrm>
                        <a:prstGeom prst="flowChartDocumen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F5AF6" w14:textId="77777777" w:rsidR="00DA7859" w:rsidRPr="00DF4F58" w:rsidRDefault="00DA7859" w:rsidP="008A03E0">
                            <w:pPr>
                              <w:rPr>
                                <w:sz w:val="20"/>
                                <w:szCs w:val="20"/>
                              </w:rPr>
                            </w:pPr>
                            <w:r w:rsidRPr="00DF4F58">
                              <w:rPr>
                                <w:sz w:val="20"/>
                                <w:szCs w:val="20"/>
                              </w:rPr>
                              <w:t>az ürülékkel szennyezett vízzel és eleséggel cysták kerülnek be a szervezetbe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33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olyamatábra: Dokumentum 24" o:spid="_x0000_s1034" type="#_x0000_t114" style="position:absolute;left:0;text-align:left;margin-left:71.65pt;margin-top:57.4pt;width:134.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" stroked="f">
                <v:textbox>
                  <w:txbxContent>
                    <w:p w14:paraId="3AEF5AF6" w14:textId="77777777" w:rsidR="00DA7859" w:rsidRPr="00DF4F58" w:rsidRDefault="00DA7859" w:rsidP="008A03E0">
                      <w:pPr>
                        <w:rPr>
                          <w:sz w:val="20"/>
                          <w:szCs w:val="20"/>
                        </w:rPr>
                      </w:pPr>
                      <w:proofErr w:type="gramStart"/>
                      <w:r w:rsidRPr="00DF4F58">
                        <w:rPr>
                          <w:sz w:val="20"/>
                          <w:szCs w:val="20"/>
                        </w:rPr>
                        <w:t>az</w:t>
                      </w:r>
                      <w:proofErr w:type="gramEnd"/>
                      <w:r w:rsidRPr="00DF4F58">
                        <w:rPr>
                          <w:sz w:val="20"/>
                          <w:szCs w:val="20"/>
                        </w:rPr>
                        <w:t xml:space="preserve"> ürülékkel szennyezett vízzel és eleséggel cysták kerülnek be a szervezetbe</w:t>
                      </w:r>
                    </w:p>
                  </w:txbxContent>
                </v:textbox>
              </v:shape>
            </w:pict>
          </mc:Fallback>
        </mc:AlternateContent>
      </w:r>
      <w:r w:rsidRPr="008A03E0">
        <w:rPr>
          <w:rFonts w:ascii="Times New Roman" w:eastAsia="Calibri" w:hAnsi="Times New Roman" w:cs="Times New Roman"/>
          <w:sz w:val="24"/>
          <w:szCs w:val="24"/>
        </w:rPr>
        <w:t xml:space="preserve">(Carpenter és mtsai, 2012). </w:t>
      </w:r>
    </w:p>
    <w:p w14:paraId="305FFCD1" w14:textId="77777777" w:rsidR="008A03E0" w:rsidRPr="008A03E0" w:rsidRDefault="008A03E0" w:rsidP="008A03E0">
      <w:pPr>
        <w:spacing w:after="0" w:line="360" w:lineRule="auto"/>
        <w:jc w:val="both"/>
        <w:rPr>
          <w:rFonts w:ascii="Times New Roman" w:eastAsia="Calibri" w:hAnsi="Times New Roman" w:cs="Times New Roman"/>
          <w:sz w:val="24"/>
          <w:szCs w:val="24"/>
        </w:rPr>
      </w:pPr>
    </w:p>
    <w:p w14:paraId="6D72BDAF" w14:textId="69CCFD78" w:rsidR="008A03E0" w:rsidRPr="008A03E0" w:rsidRDefault="00B95D29" w:rsidP="008A03E0">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14:anchorId="3AABD38E" wp14:editId="0343BD83">
                <wp:simplePos x="0" y="0"/>
                <wp:positionH relativeFrom="column">
                  <wp:posOffset>2710815</wp:posOffset>
                </wp:positionH>
                <wp:positionV relativeFrom="paragraph">
                  <wp:posOffset>1362710</wp:posOffset>
                </wp:positionV>
                <wp:extent cx="790575" cy="304800"/>
                <wp:effectExtent l="0" t="0" r="9525"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6114F" w14:textId="2AB9F11F" w:rsidR="00DA7859" w:rsidRPr="00A1583A" w:rsidRDefault="00DA7859" w:rsidP="008A03E0">
                            <w:pPr>
                              <w:rPr>
                                <w:sz w:val="20"/>
                                <w:szCs w:val="20"/>
                              </w:rPr>
                            </w:pPr>
                            <w:r w:rsidRPr="00A1583A">
                              <w:rPr>
                                <w:sz w:val="20"/>
                                <w:szCs w:val="20"/>
                              </w:rPr>
                              <w:t>trophozoita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BD38E" id="Szövegdoboz 19" o:spid="_x0000_s1035" type="#_x0000_t202" style="position:absolute;left:0;text-align:left;margin-left:213.45pt;margin-top:107.3pt;width:62.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" stroked="f">
                <v:textbox>
                  <w:txbxContent>
                    <w:p w14:paraId="7B16114F" w14:textId="2AB9F11F" w:rsidR="00DA7859" w:rsidRPr="00A1583A" w:rsidRDefault="00DA7859" w:rsidP="008A03E0">
                      <w:pPr>
                        <w:rPr>
                          <w:sz w:val="20"/>
                          <w:szCs w:val="20"/>
                        </w:rPr>
                      </w:pPr>
                      <w:r w:rsidRPr="00A1583A">
                        <w:rPr>
                          <w:sz w:val="20"/>
                          <w:szCs w:val="20"/>
                        </w:rPr>
                        <w:t>trophozoita</w:t>
                      </w:r>
                    </w:p>
                  </w:txbxContent>
                </v:textbox>
              </v:shape>
            </w:pict>
          </mc:Fallback>
        </mc:AlternateContent>
      </w:r>
      <w:r>
        <w:rPr>
          <w:rFonts w:ascii="Times New Roman" w:eastAsia="Calibri"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6CDFC294" wp14:editId="3ECFA54E">
                <wp:simplePos x="0" y="0"/>
                <wp:positionH relativeFrom="column">
                  <wp:posOffset>3577590</wp:posOffset>
                </wp:positionH>
                <wp:positionV relativeFrom="paragraph">
                  <wp:posOffset>800735</wp:posOffset>
                </wp:positionV>
                <wp:extent cx="1828800" cy="447675"/>
                <wp:effectExtent l="0" t="0" r="0" b="9525"/>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070D3" w14:textId="77777777" w:rsidR="00DA7859" w:rsidRPr="00A1583A" w:rsidRDefault="00DA7859" w:rsidP="008A03E0">
                            <w:pPr>
                              <w:rPr>
                                <w:sz w:val="20"/>
                                <w:szCs w:val="20"/>
                              </w:rPr>
                            </w:pPr>
                            <w:r w:rsidRPr="00A1583A">
                              <w:rPr>
                                <w:sz w:val="20"/>
                                <w:szCs w:val="20"/>
                              </w:rPr>
                              <w:t>a trophozoiták megjelennek a vékonybélben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C294" id="Szövegdoboz 18" o:spid="_x0000_s1036" type="#_x0000_t202" style="position:absolute;left:0;text-align:left;margin-left:281.7pt;margin-top:63.05pt;width:2in;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" stroked="f">
                <v:textbox>
                  <w:txbxContent>
                    <w:p w14:paraId="3D3070D3" w14:textId="77777777" w:rsidR="00DA7859" w:rsidRPr="00A1583A" w:rsidRDefault="00DA7859" w:rsidP="008A03E0">
                      <w:pPr>
                        <w:rPr>
                          <w:sz w:val="20"/>
                          <w:szCs w:val="20"/>
                        </w:rPr>
                      </w:pPr>
                      <w:proofErr w:type="gramStart"/>
                      <w:r w:rsidRPr="00A1583A">
                        <w:rPr>
                          <w:sz w:val="20"/>
                          <w:szCs w:val="20"/>
                        </w:rPr>
                        <w:t>a</w:t>
                      </w:r>
                      <w:proofErr w:type="gramEnd"/>
                      <w:r w:rsidRPr="00A1583A">
                        <w:rPr>
                          <w:sz w:val="20"/>
                          <w:szCs w:val="20"/>
                        </w:rPr>
                        <w:t xml:space="preserve"> trophozoiták megjelennek a vékonybélben</w:t>
                      </w:r>
                    </w:p>
                  </w:txbxContent>
                </v:textbox>
              </v:shape>
            </w:pict>
          </mc:Fallback>
        </mc:AlternateContent>
      </w:r>
      <w:r>
        <w:rPr>
          <w:rFonts w:ascii="Times New Roman" w:eastAsia="Calibri"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5F38995B" wp14:editId="2636D47F">
                <wp:simplePos x="0" y="0"/>
                <wp:positionH relativeFrom="column">
                  <wp:posOffset>3014980</wp:posOffset>
                </wp:positionH>
                <wp:positionV relativeFrom="paragraph">
                  <wp:posOffset>1601470</wp:posOffset>
                </wp:positionV>
                <wp:extent cx="495300" cy="257175"/>
                <wp:effectExtent l="0" t="0" r="0" b="9525"/>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60EE6" w14:textId="77777777" w:rsidR="00DA7859" w:rsidRPr="00A1583A" w:rsidRDefault="00DA7859" w:rsidP="008A03E0">
                            <w:pPr>
                              <w:rPr>
                                <w:sz w:val="20"/>
                                <w:szCs w:val="20"/>
                              </w:rPr>
                            </w:pPr>
                            <w:r w:rsidRPr="00A1583A">
                              <w:rPr>
                                <w:sz w:val="20"/>
                                <w:szCs w:val="20"/>
                              </w:rPr>
                              <w:t>cysta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995B" id="Szövegdoboz 20" o:spid="_x0000_s1037" type="#_x0000_t202" style="position:absolute;left:0;text-align:left;margin-left:237.4pt;margin-top:126.1pt;width:3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" stroked="f">
                <v:textbox>
                  <w:txbxContent>
                    <w:p w14:paraId="72E60EE6" w14:textId="77777777" w:rsidR="00DA7859" w:rsidRPr="00A1583A" w:rsidRDefault="00DA7859" w:rsidP="008A03E0">
                      <w:pPr>
                        <w:rPr>
                          <w:sz w:val="20"/>
                          <w:szCs w:val="20"/>
                        </w:rPr>
                      </w:pPr>
                      <w:r w:rsidRPr="00A1583A">
                        <w:rPr>
                          <w:sz w:val="20"/>
                          <w:szCs w:val="20"/>
                        </w:rPr>
                        <w:t>cysta</w:t>
                      </w:r>
                    </w:p>
                  </w:txbxContent>
                </v:textbox>
              </v:shape>
            </w:pict>
          </mc:Fallback>
        </mc:AlternateContent>
      </w:r>
      <w:r>
        <w:rPr>
          <w:rFonts w:ascii="Times New Roman" w:eastAsia="Calibri"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14:anchorId="19601FFD" wp14:editId="21E36554">
                <wp:simplePos x="0" y="0"/>
                <wp:positionH relativeFrom="column">
                  <wp:posOffset>1586865</wp:posOffset>
                </wp:positionH>
                <wp:positionV relativeFrom="paragraph">
                  <wp:posOffset>2391410</wp:posOffset>
                </wp:positionV>
                <wp:extent cx="1381125" cy="361950"/>
                <wp:effectExtent l="0" t="0" r="9525" b="0"/>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DD9E2" w14:textId="77777777" w:rsidR="00DA7859" w:rsidRPr="00DF4F58" w:rsidRDefault="00DA7859" w:rsidP="008A03E0">
                            <w:pPr>
                              <w:rPr>
                                <w:sz w:val="20"/>
                                <w:szCs w:val="20"/>
                              </w:rPr>
                            </w:pPr>
                            <w:r w:rsidRPr="00DF4F58">
                              <w:rPr>
                                <w:sz w:val="20"/>
                                <w:szCs w:val="20"/>
                              </w:rPr>
                              <w:t>cystaképződés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1FFD" id="Szövegdoboz 22" o:spid="_x0000_s1038" type="#_x0000_t202" style="position:absolute;left:0;text-align:left;margin-left:124.95pt;margin-top:188.3pt;width:108.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" stroked="f">
                <v:textbox>
                  <w:txbxContent>
                    <w:p w14:paraId="058DD9E2" w14:textId="77777777" w:rsidR="00DA7859" w:rsidRPr="00DF4F58" w:rsidRDefault="00DA7859" w:rsidP="008A03E0">
                      <w:pPr>
                        <w:rPr>
                          <w:sz w:val="20"/>
                          <w:szCs w:val="20"/>
                        </w:rPr>
                      </w:pPr>
                      <w:r w:rsidRPr="00DF4F58">
                        <w:rPr>
                          <w:sz w:val="20"/>
                          <w:szCs w:val="20"/>
                        </w:rPr>
                        <w:t>cystaképződés</w:t>
                      </w:r>
                    </w:p>
                  </w:txbxContent>
                </v:textbox>
              </v:shape>
            </w:pict>
          </mc:Fallback>
        </mc:AlternateContent>
      </w:r>
      <w:r>
        <w:rPr>
          <w:rFonts w:ascii="Times New Roman" w:eastAsia="Calibri"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14:anchorId="17B7DDEB" wp14:editId="110CE80A">
                <wp:simplePos x="0" y="0"/>
                <wp:positionH relativeFrom="column">
                  <wp:posOffset>3196590</wp:posOffset>
                </wp:positionH>
                <wp:positionV relativeFrom="paragraph">
                  <wp:posOffset>3705860</wp:posOffset>
                </wp:positionV>
                <wp:extent cx="1733550" cy="419100"/>
                <wp:effectExtent l="0" t="0" r="0" b="0"/>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2073A" w14:textId="77777777" w:rsidR="00DA7859" w:rsidRPr="00DF4F58" w:rsidRDefault="00DA7859" w:rsidP="008A03E0">
                            <w:pPr>
                              <w:rPr>
                                <w:sz w:val="20"/>
                                <w:szCs w:val="20"/>
                              </w:rPr>
                            </w:pPr>
                            <w:r w:rsidRPr="00DF4F58">
                              <w:rPr>
                                <w:sz w:val="20"/>
                                <w:szCs w:val="20"/>
                              </w:rPr>
                              <w:t>a trophozoiták a bélbolyhok felszínén élnek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DDEB" id="Szövegdoboz 21" o:spid="_x0000_s1039" type="#_x0000_t202" style="position:absolute;left:0;text-align:left;margin-left:251.7pt;margin-top:291.8pt;width:136.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" stroked="f">
                <v:textbox>
                  <w:txbxContent>
                    <w:p w14:paraId="61B2073A" w14:textId="77777777" w:rsidR="00DA7859" w:rsidRPr="00DF4F58" w:rsidRDefault="00DA7859" w:rsidP="008A03E0">
                      <w:pPr>
                        <w:rPr>
                          <w:sz w:val="20"/>
                          <w:szCs w:val="20"/>
                        </w:rPr>
                      </w:pPr>
                      <w:proofErr w:type="gramStart"/>
                      <w:r w:rsidRPr="00DF4F58">
                        <w:rPr>
                          <w:sz w:val="20"/>
                          <w:szCs w:val="20"/>
                        </w:rPr>
                        <w:t>a</w:t>
                      </w:r>
                      <w:proofErr w:type="gramEnd"/>
                      <w:r w:rsidRPr="00DF4F58">
                        <w:rPr>
                          <w:sz w:val="20"/>
                          <w:szCs w:val="20"/>
                        </w:rPr>
                        <w:t xml:space="preserve"> trophozoiták a bélbolyhok felszínén élnek</w:t>
                      </w:r>
                    </w:p>
                  </w:txbxContent>
                </v:textbox>
              </v:shape>
            </w:pict>
          </mc:Fallback>
        </mc:AlternateContent>
      </w:r>
      <w:r>
        <w:rPr>
          <w:rFonts w:ascii="Times New Roman" w:eastAsia="Calibri" w:hAnsi="Times New Roman" w:cs="Times New Roman"/>
          <w:noProof/>
          <w:sz w:val="24"/>
          <w:szCs w:val="24"/>
          <w:lang w:eastAsia="hu-HU"/>
        </w:rPr>
        <mc:AlternateContent>
          <mc:Choice Requires="wps">
            <w:drawing>
              <wp:anchor distT="0" distB="0" distL="114300" distR="114300" simplePos="0" relativeHeight="251672576" behindDoc="0" locked="0" layoutInCell="1" allowOverlap="1" wp14:anchorId="03C92BE9" wp14:editId="493269E2">
                <wp:simplePos x="0" y="0"/>
                <wp:positionH relativeFrom="column">
                  <wp:posOffset>1767840</wp:posOffset>
                </wp:positionH>
                <wp:positionV relativeFrom="paragraph">
                  <wp:posOffset>924560</wp:posOffset>
                </wp:positionV>
                <wp:extent cx="914400" cy="581025"/>
                <wp:effectExtent l="0" t="0" r="0" b="9525"/>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9E63A" w14:textId="77777777" w:rsidR="00DA7859" w:rsidRPr="00DF4F58" w:rsidRDefault="00DA7859" w:rsidP="008A03E0">
                            <w:pPr>
                              <w:rPr>
                                <w:sz w:val="20"/>
                                <w:szCs w:val="20"/>
                              </w:rPr>
                            </w:pPr>
                            <w:r w:rsidRPr="00DF4F58">
                              <w:rPr>
                                <w:sz w:val="20"/>
                                <w:szCs w:val="20"/>
                              </w:rPr>
                              <w:t>a cysták kiürülnak a bélsárral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2BE9" id="Szövegdoboz 23" o:spid="_x0000_s1040" type="#_x0000_t202" style="position:absolute;left:0;text-align:left;margin-left:139.2pt;margin-top:72.8pt;width:1in;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" stroked="f">
                <v:textbox>
                  <w:txbxContent>
                    <w:p w14:paraId="0639E63A" w14:textId="77777777" w:rsidR="00DA7859" w:rsidRPr="00DF4F58" w:rsidRDefault="00DA7859" w:rsidP="008A03E0">
                      <w:pPr>
                        <w:rPr>
                          <w:sz w:val="20"/>
                          <w:szCs w:val="20"/>
                        </w:rPr>
                      </w:pPr>
                      <w:proofErr w:type="gramStart"/>
                      <w:r w:rsidRPr="00DF4F58">
                        <w:rPr>
                          <w:sz w:val="20"/>
                          <w:szCs w:val="20"/>
                        </w:rPr>
                        <w:t>a</w:t>
                      </w:r>
                      <w:proofErr w:type="gramEnd"/>
                      <w:r w:rsidRPr="00DF4F58">
                        <w:rPr>
                          <w:sz w:val="20"/>
                          <w:szCs w:val="20"/>
                        </w:rPr>
                        <w:t xml:space="preserve"> cysták kiürülnak a bélsárral</w:t>
                      </w:r>
                    </w:p>
                  </w:txbxContent>
                </v:textbox>
              </v:shape>
            </w:pict>
          </mc:Fallback>
        </mc:AlternateContent>
      </w:r>
      <w:r w:rsidR="008A03E0" w:rsidRPr="008A03E0">
        <w:rPr>
          <w:rFonts w:ascii="Times New Roman" w:eastAsia="Calibri" w:hAnsi="Times New Roman" w:cs="Times New Roman"/>
          <w:noProof/>
          <w:sz w:val="24"/>
          <w:szCs w:val="24"/>
          <w:lang w:eastAsia="hu-HU"/>
        </w:rPr>
        <w:drawing>
          <wp:inline distT="0" distB="0" distL="0" distR="0" wp14:anchorId="57A62B36" wp14:editId="1CD49ED8">
            <wp:extent cx="3124200" cy="4095750"/>
            <wp:effectExtent l="0" t="0" r="0" b="0"/>
            <wp:docPr id="17" name="Kép 17" descr="Giardia fejlődés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ardia fejlődésme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4095750"/>
                    </a:xfrm>
                    <a:prstGeom prst="rect">
                      <a:avLst/>
                    </a:prstGeom>
                    <a:noFill/>
                    <a:ln>
                      <a:noFill/>
                    </a:ln>
                  </pic:spPr>
                </pic:pic>
              </a:graphicData>
            </a:graphic>
          </wp:inline>
        </w:drawing>
      </w:r>
    </w:p>
    <w:p w14:paraId="65E3C1A8" w14:textId="77777777" w:rsidR="008A03E0" w:rsidRPr="008A03E0" w:rsidRDefault="008A03E0" w:rsidP="008A03E0">
      <w:pPr>
        <w:numPr>
          <w:ilvl w:val="0"/>
          <w:numId w:val="10"/>
        </w:numPr>
        <w:spacing w:after="0" w:line="360" w:lineRule="auto"/>
        <w:jc w:val="center"/>
        <w:rPr>
          <w:rFonts w:ascii="Times New Roman" w:eastAsia="Calibri" w:hAnsi="Times New Roman" w:cs="Times New Roman"/>
          <w:b/>
          <w:sz w:val="24"/>
          <w:szCs w:val="24"/>
        </w:rPr>
      </w:pPr>
      <w:r w:rsidRPr="008A03E0">
        <w:rPr>
          <w:rFonts w:ascii="Times New Roman" w:eastAsia="Calibri" w:hAnsi="Times New Roman" w:cs="Times New Roman"/>
          <w:sz w:val="24"/>
          <w:szCs w:val="24"/>
        </w:rPr>
        <w:t xml:space="preserve">ábra. </w:t>
      </w:r>
      <w:r w:rsidRPr="008A03E0">
        <w:rPr>
          <w:rFonts w:ascii="Times New Roman" w:eastAsia="Calibri" w:hAnsi="Times New Roman" w:cs="Times New Roman"/>
          <w:b/>
          <w:sz w:val="24"/>
          <w:szCs w:val="24"/>
        </w:rPr>
        <w:t xml:space="preserve">A </w:t>
      </w:r>
      <w:r w:rsidRPr="008A03E0">
        <w:rPr>
          <w:rFonts w:ascii="Times New Roman" w:eastAsia="Calibri" w:hAnsi="Times New Roman" w:cs="Times New Roman"/>
          <w:b/>
          <w:i/>
          <w:sz w:val="24"/>
          <w:szCs w:val="24"/>
        </w:rPr>
        <w:t xml:space="preserve">Giardia </w:t>
      </w:r>
      <w:r w:rsidRPr="008A03E0">
        <w:rPr>
          <w:rFonts w:ascii="Times New Roman" w:eastAsia="Calibri" w:hAnsi="Times New Roman" w:cs="Times New Roman"/>
          <w:b/>
          <w:sz w:val="24"/>
          <w:szCs w:val="24"/>
        </w:rPr>
        <w:t>fejlődésmenete</w:t>
      </w:r>
    </w:p>
    <w:p w14:paraId="6D893733" w14:textId="77777777" w:rsidR="008A03E0" w:rsidRPr="008A03E0" w:rsidRDefault="008A03E0" w:rsidP="008A03E0">
      <w:pPr>
        <w:spacing w:after="0" w:line="360" w:lineRule="auto"/>
        <w:jc w:val="center"/>
        <w:rPr>
          <w:rFonts w:ascii="Times New Roman" w:eastAsia="Calibri" w:hAnsi="Times New Roman" w:cs="Times New Roman"/>
        </w:rPr>
      </w:pPr>
      <w:r w:rsidRPr="008A03E0">
        <w:rPr>
          <w:rFonts w:ascii="Times New Roman" w:eastAsia="Calibri" w:hAnsi="Times New Roman" w:cs="Times New Roman"/>
        </w:rPr>
        <w:t xml:space="preserve">(forrás: </w:t>
      </w:r>
      <w:hyperlink r:id="rId12" w:history="1">
        <w:r w:rsidRPr="008A03E0">
          <w:rPr>
            <w:rFonts w:ascii="Times New Roman" w:eastAsia="Calibri" w:hAnsi="Times New Roman" w:cs="Times New Roman"/>
            <w:color w:val="0000FF"/>
            <w:u w:val="single"/>
          </w:rPr>
          <w:t>http://veteriankey.com/giardiasis/</w:t>
        </w:r>
      </w:hyperlink>
      <w:r w:rsidRPr="008A03E0">
        <w:rPr>
          <w:rFonts w:ascii="Times New Roman" w:eastAsia="Calibri" w:hAnsi="Times New Roman" w:cs="Times New Roman"/>
        </w:rPr>
        <w:t>, letöltve 2016.10.29.)</w:t>
      </w:r>
    </w:p>
    <w:p w14:paraId="44179251" w14:textId="77777777" w:rsidR="008A03E0" w:rsidRPr="008A03E0" w:rsidRDefault="008A03E0" w:rsidP="008A03E0">
      <w:pPr>
        <w:spacing w:after="0" w:line="360" w:lineRule="auto"/>
        <w:jc w:val="center"/>
        <w:rPr>
          <w:rFonts w:ascii="Times New Roman" w:eastAsia="Calibri" w:hAnsi="Times New Roman" w:cs="Times New Roman"/>
          <w:sz w:val="24"/>
          <w:szCs w:val="24"/>
        </w:rPr>
      </w:pPr>
    </w:p>
    <w:p w14:paraId="575511C1" w14:textId="2515AC22" w:rsidR="008A03E0" w:rsidRPr="008A03E0" w:rsidRDefault="008A03E0" w:rsidP="005D33E3">
      <w:pPr>
        <w:spacing w:after="0"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Kutyában a </w:t>
      </w:r>
      <w:r w:rsidR="00317D9F" w:rsidRPr="0027402F">
        <w:rPr>
          <w:rFonts w:ascii="Times New Roman" w:eastAsia="Calibri" w:hAnsi="Times New Roman" w:cs="Times New Roman"/>
          <w:i/>
          <w:sz w:val="24"/>
          <w:szCs w:val="24"/>
        </w:rPr>
        <w:t>Giardia</w:t>
      </w:r>
      <w:r w:rsidR="00317D9F">
        <w:rPr>
          <w:rFonts w:ascii="Times New Roman" w:eastAsia="Calibri" w:hAnsi="Times New Roman" w:cs="Times New Roman"/>
          <w:sz w:val="24"/>
          <w:szCs w:val="24"/>
        </w:rPr>
        <w:t xml:space="preserve"> </w:t>
      </w:r>
      <w:r w:rsidRPr="008A03E0">
        <w:rPr>
          <w:rFonts w:ascii="Times New Roman" w:eastAsia="Calibri" w:hAnsi="Times New Roman" w:cs="Times New Roman"/>
          <w:sz w:val="24"/>
          <w:szCs w:val="24"/>
        </w:rPr>
        <w:t>praepatens id</w:t>
      </w:r>
      <w:r w:rsidR="00C01F6E">
        <w:rPr>
          <w:rFonts w:ascii="Times New Roman" w:eastAsia="Calibri" w:hAnsi="Times New Roman" w:cs="Times New Roman"/>
          <w:sz w:val="24"/>
          <w:szCs w:val="24"/>
        </w:rPr>
        <w:t>őszak</w:t>
      </w:r>
      <w:r w:rsidR="00317D9F">
        <w:rPr>
          <w:rFonts w:ascii="Times New Roman" w:eastAsia="Calibri" w:hAnsi="Times New Roman" w:cs="Times New Roman"/>
          <w:sz w:val="24"/>
          <w:szCs w:val="24"/>
        </w:rPr>
        <w:t>a</w:t>
      </w:r>
      <w:r w:rsidRPr="008A03E0">
        <w:rPr>
          <w:rFonts w:ascii="Times New Roman" w:eastAsia="Calibri" w:hAnsi="Times New Roman" w:cs="Times New Roman"/>
          <w:sz w:val="24"/>
          <w:szCs w:val="24"/>
        </w:rPr>
        <w:t xml:space="preserve"> 3-10 nap. Az cystaképződés a vastagbélben zajlik, majd 5-7 napon belül megkezdődik a cystaürítés (Ballweber és mtsai, 2010)</w:t>
      </w:r>
      <w:r w:rsidR="00F8509E">
        <w:rPr>
          <w:rFonts w:ascii="Times New Roman" w:eastAsia="Calibri" w:hAnsi="Times New Roman" w:cs="Times New Roman"/>
          <w:sz w:val="24"/>
          <w:szCs w:val="24"/>
        </w:rPr>
        <w:t>, és napokig,</w:t>
      </w:r>
      <w:r w:rsidRPr="008A03E0">
        <w:rPr>
          <w:rFonts w:ascii="Times New Roman" w:eastAsia="Calibri" w:hAnsi="Times New Roman" w:cs="Times New Roman"/>
          <w:sz w:val="24"/>
          <w:szCs w:val="24"/>
        </w:rPr>
        <w:t xml:space="preserve"> de akár hetekig is fennáll. Gyakori az intermittáló cystaürítés, ami megnehezíti a kórjelzést, mert fals negatív eredményekre vezethet a fertőzöttség megállapításában (</w:t>
      </w:r>
      <w:r w:rsidR="00317D9F">
        <w:rPr>
          <w:rFonts w:ascii="Times New Roman" w:eastAsia="Calibri" w:hAnsi="Times New Roman" w:cs="Times New Roman"/>
          <w:sz w:val="24"/>
          <w:szCs w:val="24"/>
        </w:rPr>
        <w:t xml:space="preserve">Thompson és mtsai, 2008; </w:t>
      </w:r>
      <w:r w:rsidRPr="008A03E0">
        <w:rPr>
          <w:rFonts w:ascii="Times New Roman" w:eastAsia="Calibri" w:hAnsi="Times New Roman" w:cs="Times New Roman"/>
          <w:sz w:val="24"/>
          <w:szCs w:val="24"/>
        </w:rPr>
        <w:t xml:space="preserve">Patton, </w:t>
      </w:r>
      <w:r w:rsidR="005D33E3">
        <w:rPr>
          <w:rFonts w:ascii="Times New Roman" w:eastAsia="Calibri" w:hAnsi="Times New Roman" w:cs="Times New Roman"/>
          <w:sz w:val="24"/>
          <w:szCs w:val="24"/>
        </w:rPr>
        <w:t>2013).</w:t>
      </w:r>
    </w:p>
    <w:p w14:paraId="7596FB44" w14:textId="77777777" w:rsid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A cysták rendkívül ellenállóak a környezetben. A vízben hónapokig túlélnek</w:t>
      </w:r>
      <w:r w:rsidR="00F8509E">
        <w:rPr>
          <w:rFonts w:ascii="Times New Roman" w:eastAsia="Calibri" w:hAnsi="Times New Roman" w:cs="Times New Roman"/>
          <w:sz w:val="24"/>
          <w:szCs w:val="24"/>
        </w:rPr>
        <w:t>,</w:t>
      </w:r>
      <w:r w:rsidRPr="008A03E0">
        <w:rPr>
          <w:rFonts w:ascii="Times New Roman" w:eastAsia="Calibri" w:hAnsi="Times New Roman" w:cs="Times New Roman"/>
          <w:sz w:val="24"/>
          <w:szCs w:val="24"/>
        </w:rPr>
        <w:t xml:space="preserve"> és ellenállnak</w:t>
      </w:r>
      <w:r w:rsidR="000D5EBA">
        <w:rPr>
          <w:rFonts w:ascii="Times New Roman" w:eastAsia="Calibri" w:hAnsi="Times New Roman" w:cs="Times New Roman"/>
          <w:sz w:val="24"/>
          <w:szCs w:val="24"/>
        </w:rPr>
        <w:t xml:space="preserve"> a klórozásnak is (Lane és Lloyd</w:t>
      </w:r>
      <w:r w:rsidRPr="008A03E0">
        <w:rPr>
          <w:rFonts w:ascii="Times New Roman" w:eastAsia="Calibri" w:hAnsi="Times New Roman" w:cs="Times New Roman"/>
          <w:sz w:val="24"/>
          <w:szCs w:val="24"/>
        </w:rPr>
        <w:t>, 2002). A fertőződés szempontjából nem csak a cystákkal kontaminált víz aggályos, de az ilyen vizekben történő úszás, valamint a fertőzött vízzel mosott élelmiszer fogyasztása (ill. fertőzött személy által készített élelmiszer) szintén forrása lehet a fertőződésnek. Napjainkban a giardiosist az egyik legfontosabb ún. „waterborn disease”-ként tartják számon a világban (Olson és mtsai, 2010).</w:t>
      </w:r>
    </w:p>
    <w:p w14:paraId="44560D58" w14:textId="77777777" w:rsidR="00530C87" w:rsidRPr="008A03E0" w:rsidRDefault="00530C87" w:rsidP="008A03E0">
      <w:pPr>
        <w:spacing w:line="360" w:lineRule="auto"/>
        <w:jc w:val="both"/>
        <w:rPr>
          <w:rFonts w:ascii="Times New Roman" w:eastAsia="Calibri" w:hAnsi="Times New Roman" w:cs="Times New Roman"/>
          <w:sz w:val="24"/>
          <w:szCs w:val="24"/>
        </w:rPr>
      </w:pPr>
    </w:p>
    <w:p w14:paraId="2D2440BF" w14:textId="77777777" w:rsidR="008A03E0" w:rsidRPr="008A03E0" w:rsidRDefault="000400BF" w:rsidP="008A03E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DD4EE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8A03E0" w:rsidRPr="008A03E0">
        <w:rPr>
          <w:rFonts w:ascii="Times New Roman" w:eastAsia="Calibri" w:hAnsi="Times New Roman" w:cs="Times New Roman"/>
          <w:b/>
          <w:sz w:val="24"/>
          <w:szCs w:val="24"/>
        </w:rPr>
        <w:t>A giardiosis közegészségügyi jelentősége</w:t>
      </w:r>
    </w:p>
    <w:p w14:paraId="62D49FC0" w14:textId="77777777" w:rsidR="008A03E0" w:rsidRPr="008A03E0" w:rsidRDefault="008A03E0" w:rsidP="008A03E0">
      <w:pPr>
        <w:spacing w:after="0" w:line="360" w:lineRule="auto"/>
        <w:jc w:val="both"/>
        <w:rPr>
          <w:rFonts w:ascii="Times New Roman" w:eastAsia="Calibri" w:hAnsi="Times New Roman" w:cs="Times New Roman"/>
          <w:sz w:val="24"/>
          <w:szCs w:val="24"/>
        </w:rPr>
      </w:pPr>
    </w:p>
    <w:p w14:paraId="120163B7" w14:textId="578024D3" w:rsidR="008A03E0" w:rsidRPr="008A03E0" w:rsidRDefault="008A03E0" w:rsidP="008A03E0">
      <w:pPr>
        <w:spacing w:after="120"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w:t>
      </w:r>
      <w:r w:rsidRPr="008A03E0">
        <w:rPr>
          <w:rFonts w:ascii="Times New Roman" w:eastAsia="Calibri" w:hAnsi="Times New Roman" w:cs="Times New Roman"/>
          <w:i/>
          <w:sz w:val="24"/>
          <w:szCs w:val="24"/>
        </w:rPr>
        <w:t>Giardia</w:t>
      </w:r>
      <w:r w:rsidR="00317D9F">
        <w:rPr>
          <w:rFonts w:ascii="Times New Roman" w:eastAsia="Calibri" w:hAnsi="Times New Roman" w:cs="Times New Roman"/>
          <w:sz w:val="24"/>
          <w:szCs w:val="24"/>
        </w:rPr>
        <w:t xml:space="preserve"> </w:t>
      </w:r>
      <w:r w:rsidR="00317D9F" w:rsidRPr="0027402F">
        <w:rPr>
          <w:rFonts w:ascii="Times New Roman" w:eastAsia="Calibri" w:hAnsi="Times New Roman" w:cs="Times New Roman"/>
          <w:i/>
          <w:sz w:val="24"/>
          <w:szCs w:val="24"/>
        </w:rPr>
        <w:t>duodenalis</w:t>
      </w:r>
      <w:r w:rsidRPr="008A03E0">
        <w:rPr>
          <w:rFonts w:ascii="Times New Roman" w:eastAsia="Calibri" w:hAnsi="Times New Roman" w:cs="Times New Roman"/>
          <w:i/>
          <w:sz w:val="24"/>
          <w:szCs w:val="24"/>
        </w:rPr>
        <w:t xml:space="preserve"> </w:t>
      </w:r>
      <w:r w:rsidRPr="008A03E0">
        <w:rPr>
          <w:rFonts w:ascii="Times New Roman" w:eastAsia="Calibri" w:hAnsi="Times New Roman" w:cs="Times New Roman"/>
          <w:sz w:val="24"/>
          <w:szCs w:val="24"/>
        </w:rPr>
        <w:t xml:space="preserve">világszerte széles körben </w:t>
      </w:r>
      <w:r w:rsidR="00317D9F">
        <w:rPr>
          <w:rFonts w:ascii="Times New Roman" w:eastAsia="Calibri" w:hAnsi="Times New Roman" w:cs="Times New Roman"/>
          <w:sz w:val="24"/>
          <w:szCs w:val="24"/>
        </w:rPr>
        <w:t>elő</w:t>
      </w:r>
      <w:r w:rsidR="00161B34">
        <w:rPr>
          <w:rFonts w:ascii="Times New Roman" w:eastAsia="Calibri" w:hAnsi="Times New Roman" w:cs="Times New Roman"/>
          <w:sz w:val="24"/>
          <w:szCs w:val="24"/>
        </w:rPr>
        <w:t>fordul</w:t>
      </w:r>
      <w:r w:rsidRPr="008A03E0">
        <w:rPr>
          <w:rFonts w:ascii="Times New Roman" w:eastAsia="Calibri" w:hAnsi="Times New Roman" w:cs="Times New Roman"/>
          <w:sz w:val="24"/>
          <w:szCs w:val="24"/>
        </w:rPr>
        <w:t xml:space="preserve">. A humán egészségügyben </w:t>
      </w:r>
      <w:r w:rsidR="00317D9F">
        <w:rPr>
          <w:rFonts w:ascii="Times New Roman" w:eastAsia="Calibri" w:hAnsi="Times New Roman" w:cs="Times New Roman"/>
          <w:sz w:val="24"/>
          <w:szCs w:val="24"/>
        </w:rPr>
        <w:t xml:space="preserve">a </w:t>
      </w:r>
      <w:r w:rsidRPr="008A03E0">
        <w:rPr>
          <w:rFonts w:ascii="Times New Roman" w:eastAsia="Calibri" w:hAnsi="Times New Roman" w:cs="Times New Roman"/>
          <w:sz w:val="24"/>
          <w:szCs w:val="24"/>
        </w:rPr>
        <w:t xml:space="preserve">leggyakrabban kitenyésztett bélparazita, a fejlődő országokban különösen a kiskorú gyermekekben gyakori (Szénási és mtsai, 2007). A fejlett országokban leginkább a fejlődő országokba utazók, az uszodákba rendszeresen járók, a fertőzött, magatehetetlen emberek pelenkázását végző személyek, valamint a társállattartók vannak kitéve a fertőződés veszélyének (Minetti és mtsai, 2015). </w:t>
      </w:r>
    </w:p>
    <w:p w14:paraId="5A5B2A96"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A giardiosis háziállatokban is jelentős, az egyik leggyakoribb parazitózisnak számít. Újabb vizsgálatok bebizonyították, hogy bennük is megtelepedhetnek és tüneteket is okozhatnak az ember fertőzéséért felelős A és B genotípusok (Traub és mtsai, 2004; Inpankaew és mtsai, 2007). Jelenlegi ismeret</w:t>
      </w:r>
      <w:r w:rsidR="00C01F6E">
        <w:rPr>
          <w:rFonts w:ascii="Times New Roman" w:eastAsia="Calibri" w:hAnsi="Times New Roman" w:cs="Times New Roman"/>
          <w:sz w:val="24"/>
          <w:szCs w:val="24"/>
        </w:rPr>
        <w:t>eink szerint a többi genotípus</w:t>
      </w:r>
      <w:r w:rsidR="008E1B83">
        <w:rPr>
          <w:rFonts w:ascii="Times New Roman" w:eastAsia="Calibri" w:hAnsi="Times New Roman" w:cs="Times New Roman"/>
          <w:sz w:val="24"/>
          <w:szCs w:val="24"/>
        </w:rPr>
        <w:t xml:space="preserve"> nem lehet okozója az ember</w:t>
      </w:r>
      <w:r w:rsidRPr="008A03E0">
        <w:rPr>
          <w:rFonts w:ascii="Times New Roman" w:eastAsia="Calibri" w:hAnsi="Times New Roman" w:cs="Times New Roman"/>
          <w:sz w:val="24"/>
          <w:szCs w:val="24"/>
        </w:rPr>
        <w:t xml:space="preserve"> giardiosisának, noha van ellenpélda. 2015-ben Szlovákiában leírtak egy esetet, amikor egy krónikus hasmenésben szenvedő nő bélsárvizsgálatának alkalmával a kutyában előforduló C genotípust mutatták ki PCR módszerrel (</w:t>
      </w:r>
      <w:r w:rsidRPr="008A03E0">
        <w:rPr>
          <w:rFonts w:ascii="Times New Roman" w:eastAsia="Times New Roman" w:hAnsi="Times New Roman" w:cs="Times New Roman"/>
          <w:sz w:val="24"/>
          <w:szCs w:val="24"/>
          <w:lang w:eastAsia="hu-HU"/>
        </w:rPr>
        <w:t>Štrkolcová és mtsai, 2015).</w:t>
      </w:r>
    </w:p>
    <w:p w14:paraId="767DA4CA" w14:textId="7CE2B263" w:rsidR="008A03E0" w:rsidRDefault="008A03E0" w:rsidP="00962F7B">
      <w:pPr>
        <w:spacing w:after="0"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Leonhard és munkatársai (2007) Németországban végeztek vizsgálatokat. Hatvan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-pozitív kutya bélsár mintájának 60%-ában zoonotikus A genotípusba, 12%-ában C és D genotípusba tartozó, a fennmaradó 28%-ban vegyes fertőzöttséget találtak. Ez arra utal, hogy az urbanizált környezetben a zoonotikus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-faj egyik rezervoárja a kutya lehet (Thompson és mtsai, 2008). A két közlemény hangsúlyozottan felhívja a figyelmet a kutyák A genotípussal való fertőzöttségének közegészségügyi kockázatára. E genotípusnak a kutya és az ember közötti terjedési módja alig ismert (Thompson és mtsai, 200</w:t>
      </w:r>
      <w:r w:rsidR="00EE4F75">
        <w:rPr>
          <w:rFonts w:ascii="Times New Roman" w:eastAsia="Calibri" w:hAnsi="Times New Roman" w:cs="Times New Roman"/>
          <w:sz w:val="24"/>
          <w:szCs w:val="24"/>
        </w:rPr>
        <w:t>8</w:t>
      </w:r>
      <w:r w:rsidRPr="008A03E0">
        <w:rPr>
          <w:rFonts w:ascii="Times New Roman" w:eastAsia="Calibri" w:hAnsi="Times New Roman" w:cs="Times New Roman"/>
          <w:sz w:val="24"/>
          <w:szCs w:val="24"/>
        </w:rPr>
        <w:t xml:space="preserve">). </w:t>
      </w:r>
      <w:r w:rsidR="002F40E4">
        <w:rPr>
          <w:rFonts w:ascii="Times New Roman" w:eastAsia="Calibri" w:hAnsi="Times New Roman" w:cs="Times New Roman"/>
          <w:sz w:val="24"/>
          <w:szCs w:val="24"/>
        </w:rPr>
        <w:t>K</w:t>
      </w:r>
      <w:r w:rsidR="002F40E4" w:rsidRPr="008A03E0">
        <w:rPr>
          <w:rFonts w:ascii="Times New Roman" w:eastAsia="Calibri" w:hAnsi="Times New Roman" w:cs="Times New Roman"/>
          <w:sz w:val="24"/>
          <w:szCs w:val="24"/>
        </w:rPr>
        <w:t xml:space="preserve">ivételt </w:t>
      </w:r>
      <w:r w:rsidRPr="008A03E0">
        <w:rPr>
          <w:rFonts w:ascii="Times New Roman" w:eastAsia="Calibri" w:hAnsi="Times New Roman" w:cs="Times New Roman"/>
          <w:sz w:val="24"/>
          <w:szCs w:val="24"/>
        </w:rPr>
        <w:t>azok az életközösségek jelentenek, amelyekben az ember és a kutya élettere viszonylag zárt és egybeesik (pl. assami teatermelő közösségek Indiában és a bangkoki templomi közösségek) (Traub és mtsai, 2004; Inpankaew és mtsai, 2007; Thompson és mtsai, 2008).  Ezek és az ezekhez hasonló tanulmányok felhívják a figyelmet a „visszafelé irányuló zoonotikus átvitel” (antropozoonózis) jelentőségére, melyet fokozottan figyelembe kell vennünk, ha teljességében meg akarjuk érteni a giardiák járványtanát (Thompson és mtsai, 2016).</w:t>
      </w:r>
    </w:p>
    <w:p w14:paraId="4D27D397" w14:textId="77777777" w:rsidR="00962F7B" w:rsidRPr="008A03E0" w:rsidRDefault="00962F7B" w:rsidP="00962F7B">
      <w:pPr>
        <w:spacing w:after="0" w:line="360" w:lineRule="auto"/>
        <w:jc w:val="both"/>
        <w:rPr>
          <w:rFonts w:ascii="Times New Roman" w:eastAsia="Calibri" w:hAnsi="Times New Roman" w:cs="Times New Roman"/>
          <w:sz w:val="24"/>
          <w:szCs w:val="24"/>
        </w:rPr>
      </w:pPr>
    </w:p>
    <w:p w14:paraId="1024D8BC" w14:textId="77777777" w:rsidR="003038BB" w:rsidRDefault="003038BB" w:rsidP="008A03E0">
      <w:pPr>
        <w:spacing w:after="0" w:line="360" w:lineRule="auto"/>
        <w:jc w:val="both"/>
        <w:rPr>
          <w:rFonts w:ascii="Times New Roman" w:eastAsia="Calibri" w:hAnsi="Times New Roman" w:cs="Times New Roman"/>
          <w:b/>
          <w:sz w:val="24"/>
          <w:szCs w:val="24"/>
        </w:rPr>
      </w:pPr>
    </w:p>
    <w:p w14:paraId="0BED2B97" w14:textId="77777777" w:rsidR="008A03E0" w:rsidRPr="008A03E0" w:rsidRDefault="000400BF" w:rsidP="008A03E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DD4EE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8A03E0" w:rsidRPr="008A03E0">
        <w:rPr>
          <w:rFonts w:ascii="Times New Roman" w:eastAsia="Calibri" w:hAnsi="Times New Roman" w:cs="Times New Roman"/>
          <w:b/>
          <w:sz w:val="24"/>
          <w:szCs w:val="24"/>
        </w:rPr>
        <w:t xml:space="preserve">A kutyák </w:t>
      </w:r>
      <w:r w:rsidR="008A03E0" w:rsidRPr="008A03E0">
        <w:rPr>
          <w:rFonts w:ascii="Times New Roman" w:eastAsia="Calibri" w:hAnsi="Times New Roman" w:cs="Times New Roman"/>
          <w:b/>
          <w:i/>
          <w:sz w:val="24"/>
          <w:szCs w:val="24"/>
        </w:rPr>
        <w:t>Giardia</w:t>
      </w:r>
      <w:r w:rsidR="008A03E0" w:rsidRPr="008A03E0">
        <w:rPr>
          <w:rFonts w:ascii="Times New Roman" w:eastAsia="Calibri" w:hAnsi="Times New Roman" w:cs="Times New Roman"/>
          <w:b/>
          <w:sz w:val="24"/>
          <w:szCs w:val="24"/>
        </w:rPr>
        <w:t>-fertőzöttségével kapcsolatos ismeretek</w:t>
      </w:r>
    </w:p>
    <w:p w14:paraId="24ADEA44" w14:textId="77777777" w:rsidR="008A03E0" w:rsidRPr="008A03E0" w:rsidRDefault="008A03E0" w:rsidP="008A03E0">
      <w:pPr>
        <w:spacing w:after="0" w:line="360" w:lineRule="auto"/>
        <w:jc w:val="both"/>
        <w:rPr>
          <w:rFonts w:ascii="Times New Roman" w:eastAsia="Calibri" w:hAnsi="Times New Roman" w:cs="Times New Roman"/>
          <w:b/>
          <w:i/>
          <w:sz w:val="24"/>
          <w:szCs w:val="24"/>
        </w:rPr>
      </w:pPr>
    </w:p>
    <w:p w14:paraId="3F010533" w14:textId="77777777" w:rsidR="008A03E0" w:rsidRPr="008A03E0" w:rsidRDefault="00611E09" w:rsidP="008A03E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giardiosis a kutyák </w:t>
      </w:r>
      <w:r w:rsidR="008B4151">
        <w:rPr>
          <w:rFonts w:ascii="Times New Roman" w:eastAsia="Calibri" w:hAnsi="Times New Roman" w:cs="Times New Roman"/>
          <w:sz w:val="24"/>
          <w:szCs w:val="24"/>
        </w:rPr>
        <w:t xml:space="preserve">egyik </w:t>
      </w:r>
      <w:r>
        <w:rPr>
          <w:rFonts w:ascii="Times New Roman" w:eastAsia="Calibri" w:hAnsi="Times New Roman" w:cs="Times New Roman"/>
          <w:sz w:val="24"/>
          <w:szCs w:val="24"/>
        </w:rPr>
        <w:t>leggyakoribb parazitózisa</w:t>
      </w:r>
      <w:r w:rsidR="008A03E0" w:rsidRPr="008A03E0">
        <w:rPr>
          <w:rFonts w:ascii="Times New Roman" w:eastAsia="Calibri" w:hAnsi="Times New Roman" w:cs="Times New Roman"/>
          <w:sz w:val="24"/>
          <w:szCs w:val="24"/>
        </w:rPr>
        <w:t xml:space="preserve">. </w:t>
      </w:r>
      <w:r w:rsidR="004D2D33">
        <w:rPr>
          <w:rFonts w:ascii="Times New Roman" w:eastAsia="Calibri" w:hAnsi="Times New Roman" w:cs="Times New Roman"/>
          <w:sz w:val="24"/>
          <w:szCs w:val="24"/>
        </w:rPr>
        <w:t>Egy t</w:t>
      </w:r>
      <w:r w:rsidR="008A03E0" w:rsidRPr="008A03E0">
        <w:rPr>
          <w:rFonts w:ascii="Times New Roman" w:eastAsia="Calibri" w:hAnsi="Times New Roman" w:cs="Times New Roman"/>
          <w:sz w:val="24"/>
          <w:szCs w:val="24"/>
        </w:rPr>
        <w:t>öbb nyugat-európai ország adatait felölelő tanulmány szerint a giardiosis prevalenciája</w:t>
      </w:r>
      <w:r w:rsidR="008A03E0" w:rsidRPr="008A03E0">
        <w:rPr>
          <w:rFonts w:ascii="Times New Roman" w:eastAsia="Calibri" w:hAnsi="Times New Roman" w:cs="Times New Roman"/>
          <w:i/>
          <w:sz w:val="24"/>
          <w:szCs w:val="24"/>
        </w:rPr>
        <w:t xml:space="preserve"> </w:t>
      </w:r>
      <w:r w:rsidR="008A03E0" w:rsidRPr="008A03E0">
        <w:rPr>
          <w:rFonts w:ascii="Times New Roman" w:eastAsia="Calibri" w:hAnsi="Times New Roman" w:cs="Times New Roman"/>
          <w:sz w:val="24"/>
          <w:szCs w:val="24"/>
        </w:rPr>
        <w:t xml:space="preserve">14,62-28,47% volt. A hím állatok körében kissé gyakrabban fordult elő. A félévesnél fiatalabbak kutyák 42,86%-a, míg az öt évnél idősebbeknek csak 12,38%-a volt fertőzött. A legtöbb fertőzött egyed (34,37%) a menhelyeken volt, a tenyészetek 26,88%-ban fordult elő a parazita (Epe és mtsai, 2010.) Észak-olaszországi vizsgálatokban azt találták, hogy a városi és a vidéki környezetben élő kutyák között a giardiák a leggyakrabban előforduló bélparaziták, a fertőzöttek aránya 16-25% volt (Zanzani és mtsai, 2014). Németországi adatok szerint a </w:t>
      </w:r>
      <w:r w:rsidR="008A03E0" w:rsidRPr="008A03E0">
        <w:rPr>
          <w:rFonts w:ascii="Times New Roman" w:eastAsia="Calibri" w:hAnsi="Times New Roman" w:cs="Times New Roman"/>
          <w:i/>
          <w:sz w:val="24"/>
          <w:szCs w:val="24"/>
        </w:rPr>
        <w:t>Giardia</w:t>
      </w:r>
      <w:r w:rsidR="008A03E0" w:rsidRPr="008A03E0">
        <w:rPr>
          <w:rFonts w:ascii="Times New Roman" w:eastAsia="Calibri" w:hAnsi="Times New Roman" w:cs="Times New Roman"/>
          <w:sz w:val="24"/>
          <w:szCs w:val="24"/>
        </w:rPr>
        <w:t xml:space="preserve">-fertőzöttség prevalenciája átlagosan 18,6%-os volt a vizsgált kutyapopulációkban (Barutzki és </w:t>
      </w:r>
      <w:r w:rsidR="00930CA0">
        <w:rPr>
          <w:rFonts w:ascii="Times New Roman" w:eastAsia="Calibri" w:hAnsi="Times New Roman" w:cs="Times New Roman"/>
          <w:sz w:val="24"/>
          <w:szCs w:val="24"/>
        </w:rPr>
        <w:t>Schaper</w:t>
      </w:r>
      <w:r w:rsidR="008A03E0" w:rsidRPr="008A03E0">
        <w:rPr>
          <w:rFonts w:ascii="Times New Roman" w:eastAsia="Calibri" w:hAnsi="Times New Roman" w:cs="Times New Roman"/>
          <w:sz w:val="24"/>
          <w:szCs w:val="24"/>
        </w:rPr>
        <w:t>, 2011). Szlovákiában végzett fénymikroszkópos vizsgálatok szerint a fiatalabb kutyák 69,1%-a, míg az idősebbek 36,9%-a volt fertőzött (Galdova és mtsai,  2011). Direkt immunfluoreszcens vizsgálatokkal megállapították, hogy a kanadai parkokban sétáltatott ebek 24,7%-a volt fertőzött (Smith és mtsai, 2014). Koproantigének ELISA vizsgálatával végzett hazai felmérés során az ország dél-nyugati és középső tájainak kenneljeiben és menhelyeiben élő fiatal kutyák 58,8%-át találták fertőzöttnek (Szénási és mtsai, 2007).</w:t>
      </w:r>
    </w:p>
    <w:p w14:paraId="25314ED8" w14:textId="77777777" w:rsidR="008A03E0" w:rsidRPr="008A03E0" w:rsidRDefault="008A03E0" w:rsidP="008A03E0">
      <w:pPr>
        <w:spacing w:line="360" w:lineRule="auto"/>
        <w:jc w:val="both"/>
        <w:rPr>
          <w:rFonts w:ascii="Times New Roman" w:eastAsia="Calibri" w:hAnsi="Times New Roman" w:cs="Times New Roman"/>
          <w:sz w:val="24"/>
          <w:szCs w:val="24"/>
        </w:rPr>
      </w:pPr>
    </w:p>
    <w:p w14:paraId="6FAA7BB9" w14:textId="18C953ED" w:rsidR="008A03E0" w:rsidRPr="008A03E0" w:rsidRDefault="000400BF" w:rsidP="008A03E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4EE3">
        <w:rPr>
          <w:rFonts w:ascii="Times New Roman" w:eastAsia="Calibri" w:hAnsi="Times New Roman" w:cs="Times New Roman"/>
          <w:b/>
          <w:sz w:val="24"/>
          <w:szCs w:val="24"/>
        </w:rPr>
        <w:t xml:space="preserve">4.1. </w:t>
      </w:r>
      <w:r w:rsidR="008A03E0" w:rsidRPr="008A03E0">
        <w:rPr>
          <w:rFonts w:ascii="Times New Roman" w:eastAsia="Calibri" w:hAnsi="Times New Roman" w:cs="Times New Roman"/>
          <w:b/>
          <w:sz w:val="24"/>
          <w:szCs w:val="24"/>
        </w:rPr>
        <w:t xml:space="preserve">Kórfejlődés </w:t>
      </w:r>
      <w:r w:rsidR="008E7451">
        <w:rPr>
          <w:rFonts w:ascii="Times New Roman" w:eastAsia="Calibri" w:hAnsi="Times New Roman" w:cs="Times New Roman"/>
          <w:b/>
          <w:sz w:val="24"/>
          <w:szCs w:val="24"/>
        </w:rPr>
        <w:t xml:space="preserve">és </w:t>
      </w:r>
      <w:r w:rsidR="008A03E0" w:rsidRPr="008A03E0">
        <w:rPr>
          <w:rFonts w:ascii="Times New Roman" w:eastAsia="Calibri" w:hAnsi="Times New Roman" w:cs="Times New Roman"/>
          <w:b/>
          <w:sz w:val="24"/>
          <w:szCs w:val="24"/>
        </w:rPr>
        <w:t>klinikum</w:t>
      </w:r>
    </w:p>
    <w:p w14:paraId="7A595E71"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-fertőzöttség megnövekedett bélhám permeabilitással, megnövekedett intraepiteliális limfocita-migrációval és T-lymfocita aktivációval jár. A trophozoiták toxinjai és az aktivált T-sejtek együttesen okozzák a bélbolyhok kefeszegélyeinek diffúz megrövidülését, és ezzel együtt csökkentik a vékonybél kefeszegély-enzimeinek (lipáz, némely proteázok és disszaharidázok) aktivitását. A diffúz kefeszegély rövidülés az absorptiós felületek csökkenéséhez, és ennek eredményeként csökkent víz, elektrolit és tápanyag felszívódáshoz vezet. Az absorp</w:t>
      </w:r>
      <w:r w:rsidR="004D2D33">
        <w:rPr>
          <w:rFonts w:ascii="Times New Roman" w:eastAsia="Calibri" w:hAnsi="Times New Roman" w:cs="Times New Roman"/>
          <w:sz w:val="24"/>
          <w:szCs w:val="24"/>
        </w:rPr>
        <w:t>tiós felületek és a kefeszegély-</w:t>
      </w:r>
      <w:r w:rsidRPr="008A03E0">
        <w:rPr>
          <w:rFonts w:ascii="Times New Roman" w:eastAsia="Calibri" w:hAnsi="Times New Roman" w:cs="Times New Roman"/>
          <w:sz w:val="24"/>
          <w:szCs w:val="24"/>
        </w:rPr>
        <w:t>enzimek aktivitásának együttes csökkenése hasmenést és fejlődésben történő visszamaradást okoz. A csökkent lipáz aktivitás és a Liberkühn-mirigyek által termelt mucinózus váladék okozza a steathoroeás és nyálkás hasmenést, mely a giardiosis vezető tünete (Patton, 2013).</w:t>
      </w:r>
    </w:p>
    <w:p w14:paraId="5189072A"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Klinikai tünetekben mutatkozó giardiosis leginkább 1-6 hónapos korú kutyákban alakul ki. A tüneteket nagyban befolyásolja a kórokozó virulenciája, továbbá a gazdaszervezet fejlettsége, immunstátusza, tápláltsági állapota és a konkurens fertőzések (Thompson, 2004). Kutyakölykökben a leggyakoribb tünet az első három hét folyamán jelentkező világos, zsíros-nyálkás, bűzös, heveny vagy idült jellegű hasmenés. Ezt kísérheti hányás, hasi fájdalom, meteorismus, dehydratio, a súlygyarapodás vagy a testsúly csökkenése. Extrém esetekben a </w:t>
      </w:r>
      <w:r w:rsidRPr="008A03E0">
        <w:rPr>
          <w:rFonts w:ascii="Times New Roman" w:eastAsia="Calibri" w:hAnsi="Times New Roman" w:cs="Times New Roman"/>
          <w:i/>
          <w:sz w:val="24"/>
          <w:szCs w:val="24"/>
        </w:rPr>
        <w:t>G. duodenalis</w:t>
      </w:r>
      <w:r w:rsidRPr="008A03E0">
        <w:rPr>
          <w:rFonts w:ascii="Times New Roman" w:eastAsia="Calibri" w:hAnsi="Times New Roman" w:cs="Times New Roman"/>
          <w:sz w:val="24"/>
          <w:szCs w:val="24"/>
        </w:rPr>
        <w:t xml:space="preserve"> exocrin hasnyálmirigy-elégtelenséget is okozhat (Hornok, 2014). A tünetmentes cystaürítés lényegesen gyakoribb, mint a klinikai giardiosis (McDowall és mtsai, 2011).</w:t>
      </w:r>
    </w:p>
    <w:p w14:paraId="10E4C8AD" w14:textId="77777777" w:rsidR="008A03E0" w:rsidRPr="008A03E0" w:rsidRDefault="008A03E0" w:rsidP="008A03E0">
      <w:pPr>
        <w:spacing w:line="360" w:lineRule="auto"/>
        <w:ind w:left="360" w:firstLine="348"/>
        <w:jc w:val="both"/>
        <w:rPr>
          <w:rFonts w:ascii="Times New Roman" w:eastAsia="Calibri" w:hAnsi="Times New Roman" w:cs="Times New Roman"/>
          <w:sz w:val="24"/>
          <w:szCs w:val="24"/>
        </w:rPr>
      </w:pPr>
    </w:p>
    <w:p w14:paraId="33F35656" w14:textId="5ECB9C0A" w:rsidR="008A03E0" w:rsidRPr="008A03E0" w:rsidRDefault="000400BF" w:rsidP="008A03E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4EE3">
        <w:rPr>
          <w:rFonts w:ascii="Times New Roman" w:eastAsia="Calibri" w:hAnsi="Times New Roman" w:cs="Times New Roman"/>
          <w:b/>
          <w:sz w:val="24"/>
          <w:szCs w:val="24"/>
        </w:rPr>
        <w:t>4.2.</w:t>
      </w:r>
      <w:r>
        <w:rPr>
          <w:rFonts w:ascii="Times New Roman" w:eastAsia="Calibri" w:hAnsi="Times New Roman" w:cs="Times New Roman"/>
          <w:b/>
          <w:sz w:val="24"/>
          <w:szCs w:val="24"/>
        </w:rPr>
        <w:t xml:space="preserve"> </w:t>
      </w:r>
      <w:r w:rsidR="008A03E0" w:rsidRPr="008A03E0">
        <w:rPr>
          <w:rFonts w:ascii="Times New Roman" w:eastAsia="Calibri" w:hAnsi="Times New Roman" w:cs="Times New Roman"/>
          <w:b/>
          <w:sz w:val="24"/>
          <w:szCs w:val="24"/>
        </w:rPr>
        <w:t>Kórjelzés</w:t>
      </w:r>
    </w:p>
    <w:p w14:paraId="1943F1A5" w14:textId="77777777" w:rsidR="008A03E0" w:rsidRPr="008A03E0" w:rsidRDefault="008A03E0" w:rsidP="00E41613">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 Jelenleg a legelfogadottabb diagnosztikai módszer a cysták felszíndúsítást követő mikroszkópos vizsgálata. Ez azonban megfelelő laboratóriumi hátteret, sok időt és jól képzett, nagy tapasztalattal rendelkező vizsgálószemélyzetet </w:t>
      </w:r>
      <w:r w:rsidR="004D2D33">
        <w:rPr>
          <w:rFonts w:ascii="Times New Roman" w:eastAsia="Calibri" w:hAnsi="Times New Roman" w:cs="Times New Roman"/>
          <w:sz w:val="24"/>
          <w:szCs w:val="24"/>
        </w:rPr>
        <w:t>követel meg. A módszer hátránya</w:t>
      </w:r>
      <w:r w:rsidRPr="008A03E0">
        <w:rPr>
          <w:rFonts w:ascii="Times New Roman" w:eastAsia="Calibri" w:hAnsi="Times New Roman" w:cs="Times New Roman"/>
          <w:sz w:val="24"/>
          <w:szCs w:val="24"/>
        </w:rPr>
        <w:t xml:space="preserve"> az is, hogy a szakaszos cystaürítés miatt egy vizsgálattal nem mindig lehet megállapítani a</w:t>
      </w:r>
      <w:r w:rsidR="00C01F6E">
        <w:rPr>
          <w:rFonts w:ascii="Times New Roman" w:eastAsia="Calibri" w:hAnsi="Times New Roman" w:cs="Times New Roman"/>
          <w:sz w:val="24"/>
          <w:szCs w:val="24"/>
        </w:rPr>
        <w:t xml:space="preserve"> fertőzöttséget (Thompson, 2004;</w:t>
      </w:r>
      <w:r w:rsidRPr="008A03E0">
        <w:rPr>
          <w:rFonts w:ascii="Times New Roman" w:eastAsia="Calibri" w:hAnsi="Times New Roman" w:cs="Times New Roman"/>
          <w:sz w:val="24"/>
          <w:szCs w:val="24"/>
        </w:rPr>
        <w:t xml:space="preserve"> Lappin, 2006). </w:t>
      </w:r>
    </w:p>
    <w:p w14:paraId="5E99F698" w14:textId="77777777" w:rsidR="008A03E0" w:rsidRPr="008A03E0" w:rsidRDefault="008A03E0" w:rsidP="00E41613">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Az állatorvosi rendelőkben elterjedőben lévő módszer a kutya bélsarában megjelenő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 antigén kimutatása kereskedelemben is kapható gyorstesztekkel, amelyek ELISA, valamint immunkromatográfiás eljáráson alapulnak (Fiechter és mtsai, 2012). Ezek előnye, hogy gyorsan, rendelői körülmények között vagy az állat tartási helyén is elvégezhetőek, nem igényelnek m</w:t>
      </w:r>
      <w:r w:rsidR="004D2D33">
        <w:rPr>
          <w:rFonts w:ascii="Times New Roman" w:eastAsia="Calibri" w:hAnsi="Times New Roman" w:cs="Times New Roman"/>
          <w:sz w:val="24"/>
          <w:szCs w:val="24"/>
        </w:rPr>
        <w:t>űszerezettséget, különösen nagy</w:t>
      </w:r>
      <w:r w:rsidRPr="008A03E0">
        <w:rPr>
          <w:rFonts w:ascii="Times New Roman" w:eastAsia="Calibri" w:hAnsi="Times New Roman" w:cs="Times New Roman"/>
          <w:sz w:val="24"/>
          <w:szCs w:val="24"/>
        </w:rPr>
        <w:t>fokú jártasságot, továbbá gyorsan kivitelezhetőek és nagyszámú mintát lehet rövid idő alatt megvizsgálni. Az ELISA gyorsteszt szenzitivitása 92%, a specificitása 99,8% (Groat és mtsai, 2003; Epe és mtsai, 2010). A fertőzöttséget okozó giardiák genotípusát azonban csak molekuláris biológiai módszerekkel lehet azonosítani.</w:t>
      </w:r>
    </w:p>
    <w:p w14:paraId="53961323" w14:textId="77777777" w:rsidR="008A03E0" w:rsidRPr="008A03E0" w:rsidRDefault="008A03E0" w:rsidP="00E41613">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Az elhullott állatok makroszkópos boncolási leletére a vékonybél hurutos gyulladása, cholecystitis, cholangitis, icterus és granulomatózus hepatitis jellemzők (Hornok, 2014).</w:t>
      </w:r>
    </w:p>
    <w:p w14:paraId="3F691176" w14:textId="77777777" w:rsidR="008A03E0" w:rsidRDefault="008A03E0" w:rsidP="008A03E0">
      <w:pPr>
        <w:spacing w:line="360" w:lineRule="auto"/>
        <w:jc w:val="both"/>
        <w:rPr>
          <w:rFonts w:ascii="Times New Roman" w:eastAsia="Calibri" w:hAnsi="Times New Roman" w:cs="Times New Roman"/>
          <w:b/>
          <w:i/>
          <w:sz w:val="24"/>
          <w:szCs w:val="24"/>
        </w:rPr>
      </w:pPr>
    </w:p>
    <w:p w14:paraId="3CCFBD59" w14:textId="77777777" w:rsidR="00962F7B" w:rsidRDefault="00962F7B" w:rsidP="008A03E0">
      <w:pPr>
        <w:spacing w:line="360" w:lineRule="auto"/>
        <w:jc w:val="both"/>
        <w:rPr>
          <w:rFonts w:ascii="Times New Roman" w:eastAsia="Calibri" w:hAnsi="Times New Roman" w:cs="Times New Roman"/>
          <w:b/>
          <w:i/>
          <w:sz w:val="24"/>
          <w:szCs w:val="24"/>
        </w:rPr>
      </w:pPr>
    </w:p>
    <w:p w14:paraId="089FE53D" w14:textId="77777777" w:rsidR="00611E09" w:rsidRDefault="00611E09">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14:paraId="5CC824D1" w14:textId="3C0E3699" w:rsidR="00611E09" w:rsidRPr="000400BF" w:rsidRDefault="000400BF" w:rsidP="008A03E0">
      <w:pPr>
        <w:spacing w:line="360" w:lineRule="auto"/>
        <w:jc w:val="both"/>
        <w:rPr>
          <w:rFonts w:ascii="Times New Roman" w:eastAsia="Calibri" w:hAnsi="Times New Roman" w:cs="Times New Roman"/>
          <w:b/>
          <w:sz w:val="24"/>
          <w:szCs w:val="24"/>
        </w:rPr>
      </w:pPr>
      <w:r w:rsidRPr="000400BF">
        <w:rPr>
          <w:rFonts w:ascii="Times New Roman" w:eastAsia="Calibri" w:hAnsi="Times New Roman" w:cs="Times New Roman"/>
          <w:b/>
          <w:sz w:val="24"/>
          <w:szCs w:val="24"/>
        </w:rPr>
        <w:t>2.</w:t>
      </w:r>
      <w:r w:rsidR="00DD4EE3">
        <w:rPr>
          <w:rFonts w:ascii="Times New Roman" w:eastAsia="Calibri" w:hAnsi="Times New Roman" w:cs="Times New Roman"/>
          <w:b/>
          <w:sz w:val="24"/>
          <w:szCs w:val="24"/>
        </w:rPr>
        <w:t>4.3.</w:t>
      </w:r>
      <w:r w:rsidRPr="000400BF">
        <w:rPr>
          <w:rFonts w:ascii="Times New Roman" w:eastAsia="Calibri" w:hAnsi="Times New Roman" w:cs="Times New Roman"/>
          <w:b/>
          <w:sz w:val="24"/>
          <w:szCs w:val="24"/>
        </w:rPr>
        <w:t xml:space="preserve"> </w:t>
      </w:r>
      <w:r w:rsidR="008A03E0" w:rsidRPr="000400BF">
        <w:rPr>
          <w:rFonts w:ascii="Times New Roman" w:eastAsia="Calibri" w:hAnsi="Times New Roman" w:cs="Times New Roman"/>
          <w:b/>
          <w:sz w:val="24"/>
          <w:szCs w:val="24"/>
        </w:rPr>
        <w:t>Gyógykezelés és megelőzés</w:t>
      </w:r>
    </w:p>
    <w:p w14:paraId="05394A42"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nitroimidazol származékok közül a ronidazol és a metronidazol (Klion) bizonyult hatásosnak, de utóbbi a mellékhatásai (hányás, anorexia, progresszív neurotoxicitás) és a vele szemben növekvő rezisztencia miatt ma már nem tartozik az elsődlegesen ajánlott szerek közé (Thompson és mtsai, 2008; Patton, 2013). A fenbendazol biztonságos és hatásos. A pirantel, a praziquantel és a fenbendazol tartalmú kombinációk öt esetből ötnél megszűntették a cystaürítést (Lappin, 2006).  A nitaxozanid és paromomycin kombinációja a humán gyógyászatban vezetett jó eredményre, azonban az aminoglikozidok csoportjába tartozó paromomycin használata kontraindikált kutyáknál, ha véres a bélsár, mert felszívódva veseelégtelenséghez vezethet (Lappin, 2006). </w:t>
      </w:r>
    </w:p>
    <w:p w14:paraId="01E281C6"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tudományos közvélemény az immunprofilaxistól várta a giardiosis leghatékonyabb megelőzését, azonban a vakcinázás nem váltotta be a hozzá fűzött reményeket. Kevés tudományos értékű tanulmány foglalkozik a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-ellenes vakcinák ismertetésével, ami nem is csoda. A kezdeti nagy lelkesedés ellenére is mindössze két vakcinát fejlesztettek ki, amelyekkel kutyákat és macskákat lehetett vakcinázni, de egyetlen tanulmány sem bizonyította, hogy hatásosak voltak a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-fertőzöttség gyérítésében, így forgalmazásukat felfüggesztették (Lappin, 2011). Jó példa erre a Kanadában az Ayerst által kifejlesztett, inaktivált trophozoitákat tartalmazó „GiardiaVax”, amely nem bizonyult hatásosnak a tünetmentes </w:t>
      </w:r>
      <w:r w:rsidRPr="008A03E0">
        <w:rPr>
          <w:rFonts w:ascii="Times New Roman" w:eastAsia="Calibri" w:hAnsi="Times New Roman" w:cs="Times New Roman"/>
          <w:i/>
          <w:sz w:val="24"/>
          <w:szCs w:val="24"/>
        </w:rPr>
        <w:t>Giardia</w:t>
      </w:r>
      <w:r w:rsidRPr="008A03E0">
        <w:rPr>
          <w:rFonts w:ascii="Times New Roman" w:eastAsia="Calibri" w:hAnsi="Times New Roman" w:cs="Times New Roman"/>
          <w:sz w:val="24"/>
          <w:szCs w:val="24"/>
        </w:rPr>
        <w:t xml:space="preserve"> hordozás megszüntetésében (Anderson és mtsai, 2004). </w:t>
      </w:r>
    </w:p>
    <w:p w14:paraId="69993A75"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kiegészítő terápia fontos elemeként meg kell említenünk a rostkiegészítést, mely segíti a hasznos mikroflóra növekedését, valamint csökkenti a giardiák bél-mikrobolyhokhoz tapadásának esélyét. A természetes fertőződés átvészelése nem jár immunológiai védettséggel, a kontaminált környezetből történő újrafertőződés lehetősége igen nagy (Lappin, 2006; Fiechter, 2012). A visszatérő esetekben vagy a perzisztensnek bizonyuló fertőzöttség esetén gondolni kell a következő háttérbetegségekre: IBD (inflamatory bowel disease), a bélflóra diszbalansza (bacterial overgrowth), EPI (exocrine pancreatic insuficiency) és az immunhiányos állapotokra (Lappin, 2006). </w:t>
      </w:r>
    </w:p>
    <w:p w14:paraId="366476D2"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Újabb kísérletek eredményei kapcsán arról számoltak be, hogy egy komplex eljárási módszer jobb és megbízhatóbb eredményeket ad a kezelésben, valamint lehetőséget teremt az újrafertőződések megszakítására. Az eljárás három összetevőből áll. Első az állatok kezelése Ronidazollal (szintén nitroimidazol származék, de kevésbé toxikus, mint a metronidazol). A másik része az eljárásnak a kutyák környezetének (kennelek és felszerelés) fertőtlenítése 4-klór-M-krezol</w:t>
      </w:r>
      <w:r w:rsidR="004D2D33">
        <w:rPr>
          <w:rFonts w:ascii="Times New Roman" w:eastAsia="Calibri" w:hAnsi="Times New Roman" w:cs="Times New Roman"/>
          <w:sz w:val="24"/>
          <w:szCs w:val="24"/>
        </w:rPr>
        <w:t>t</w:t>
      </w:r>
      <w:r w:rsidRPr="008A03E0">
        <w:rPr>
          <w:rFonts w:ascii="Times New Roman" w:eastAsia="Calibri" w:hAnsi="Times New Roman" w:cs="Times New Roman"/>
          <w:sz w:val="24"/>
          <w:szCs w:val="24"/>
        </w:rPr>
        <w:t xml:space="preserve"> tartalmazó fertőtlenítőszerrel, és végül a harmadik a kutyák fürösztése 4% klórhexidin-diglukonát tartalmú fertőtlenítő samponnal. </w:t>
      </w:r>
      <w:r w:rsidR="004D2D33">
        <w:rPr>
          <w:rFonts w:ascii="Times New Roman" w:eastAsia="Calibri" w:hAnsi="Times New Roman" w:cs="Times New Roman"/>
          <w:sz w:val="24"/>
          <w:szCs w:val="24"/>
        </w:rPr>
        <w:t>Az e</w:t>
      </w:r>
      <w:r w:rsidRPr="008A03E0">
        <w:rPr>
          <w:rFonts w:ascii="Times New Roman" w:eastAsia="Calibri" w:hAnsi="Times New Roman" w:cs="Times New Roman"/>
          <w:sz w:val="24"/>
          <w:szCs w:val="24"/>
        </w:rPr>
        <w:t>zzel a módszerrel kezelt állatokban az utolsó kezelést követően 33 nappal később következett be újrafertőződés. Hagyományos, csak gyógyszeres kezelés esetén azonban az újrafertőződés sokkal hamarabb tapasztalható. Mindezek ismeretében úgy tűnik, hogy a giardiák elleni küzdelem szélmalomharc, de ennek nem a gyógyszer-rezisztencia az oka (Fiechter</w:t>
      </w:r>
      <w:r w:rsidR="00D070E7">
        <w:rPr>
          <w:rFonts w:ascii="Times New Roman" w:eastAsia="Calibri" w:hAnsi="Times New Roman" w:cs="Times New Roman"/>
          <w:sz w:val="24"/>
          <w:szCs w:val="24"/>
        </w:rPr>
        <w:t xml:space="preserve"> és mtsai</w:t>
      </w:r>
      <w:r w:rsidRPr="008A03E0">
        <w:rPr>
          <w:rFonts w:ascii="Times New Roman" w:eastAsia="Calibri" w:hAnsi="Times New Roman" w:cs="Times New Roman"/>
          <w:sz w:val="24"/>
          <w:szCs w:val="24"/>
        </w:rPr>
        <w:t xml:space="preserve">, 2012). </w:t>
      </w:r>
    </w:p>
    <w:p w14:paraId="472F1860" w14:textId="77777777" w:rsidR="008A03E0" w:rsidRPr="008A03E0" w:rsidRDefault="008A03E0" w:rsidP="008A03E0">
      <w:p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A szakirodalom alapján a kutyákban előforduló giardiosis megelőzésének legfontosabb szempontjai:</w:t>
      </w:r>
    </w:p>
    <w:p w14:paraId="74C6FCA7"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 klinikai tüneteket mutató kutyák gyógyszeres kezelése, fertőtlenítő samponnal történő fürösztése. </w:t>
      </w:r>
    </w:p>
    <w:p w14:paraId="10D79472"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A kennelek és a kutyák környezetének tisztán tartása, rendszeres fertőtlenítése, és az általános higiéniai szabályok betartása és betartatása.</w:t>
      </w:r>
    </w:p>
    <w:p w14:paraId="3966A3F8"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Kerülni kell a kutyák (főleg a növendékek) stressznek való kitettségét, az immundeficites állapotok kialakulását.</w:t>
      </w:r>
    </w:p>
    <w:p w14:paraId="31AD30AB"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Kerülni kell a kutyák jártatását, futtatását és edzését bélsárral szennyezett területeken, parkokban és kutyafuttatókban. </w:t>
      </w:r>
    </w:p>
    <w:p w14:paraId="5C30E636"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Szükség van az adott földrajzi régióban a parazita előfordulásának a vizsgálatára, és előfordulása esetén kezelni kell a tünetmentesen hordozó és terjesztő kutyákat. </w:t>
      </w:r>
    </w:p>
    <w:p w14:paraId="5AFC9A81"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Meg kell akadályozni a kutyák fertőződés szempontjából aggályos vizekben történő fürdetését, úsztatását. </w:t>
      </w:r>
    </w:p>
    <w:p w14:paraId="27C02E7E"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Az állatok itatására vagy eleségük elkészítéséhez ismeretlen eredetű vizet csak forralás után szabad használni. </w:t>
      </w:r>
    </w:p>
    <w:p w14:paraId="12C45345" w14:textId="77777777" w:rsidR="008A03E0" w:rsidRPr="008A03E0"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i/>
          <w:sz w:val="24"/>
          <w:szCs w:val="24"/>
        </w:rPr>
        <w:t>Giardiával</w:t>
      </w:r>
      <w:r w:rsidRPr="008A03E0">
        <w:rPr>
          <w:rFonts w:ascii="Times New Roman" w:eastAsia="Calibri" w:hAnsi="Times New Roman" w:cs="Times New Roman"/>
          <w:sz w:val="24"/>
          <w:szCs w:val="24"/>
        </w:rPr>
        <w:t xml:space="preserve"> fertőzött emberek ne készítsék elő a kutyák eleségét.</w:t>
      </w:r>
    </w:p>
    <w:p w14:paraId="10BB3A16" w14:textId="2DD24934" w:rsidR="008A03E0" w:rsidRPr="00A672AC" w:rsidRDefault="008A03E0" w:rsidP="008A03E0">
      <w:pPr>
        <w:numPr>
          <w:ilvl w:val="0"/>
          <w:numId w:val="6"/>
        </w:numPr>
        <w:spacing w:line="360" w:lineRule="auto"/>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Kerülni kell, hogy a kutyák </w:t>
      </w:r>
      <w:r w:rsidRPr="003A117A">
        <w:rPr>
          <w:rFonts w:ascii="Times New Roman" w:eastAsia="Calibri" w:hAnsi="Times New Roman" w:cs="Times New Roman"/>
          <w:i/>
          <w:sz w:val="24"/>
          <w:szCs w:val="24"/>
        </w:rPr>
        <w:t>Giardi</w:t>
      </w:r>
      <w:r w:rsidR="0077382D">
        <w:rPr>
          <w:rFonts w:ascii="Times New Roman" w:eastAsia="Calibri" w:hAnsi="Times New Roman" w:cs="Times New Roman"/>
          <w:i/>
          <w:sz w:val="24"/>
          <w:szCs w:val="24"/>
          <w:u w:val="single"/>
        </w:rPr>
        <w:t>a-v</w:t>
      </w:r>
      <w:r w:rsidRPr="008A03E0">
        <w:rPr>
          <w:rFonts w:ascii="Times New Roman" w:eastAsia="Calibri" w:hAnsi="Times New Roman" w:cs="Times New Roman"/>
          <w:sz w:val="24"/>
          <w:szCs w:val="24"/>
        </w:rPr>
        <w:t>al</w:t>
      </w:r>
      <w:r w:rsidRPr="008A03E0" w:rsidDel="00A27BB0">
        <w:rPr>
          <w:rFonts w:ascii="Times New Roman" w:eastAsia="Calibri" w:hAnsi="Times New Roman" w:cs="Times New Roman"/>
          <w:sz w:val="24"/>
          <w:szCs w:val="24"/>
        </w:rPr>
        <w:t xml:space="preserve"> </w:t>
      </w:r>
      <w:r w:rsidRPr="008A03E0">
        <w:rPr>
          <w:rFonts w:ascii="Times New Roman" w:eastAsia="Calibri" w:hAnsi="Times New Roman" w:cs="Times New Roman"/>
          <w:sz w:val="24"/>
          <w:szCs w:val="24"/>
        </w:rPr>
        <w:t>fertőzött, magatehetetlen emberek közelébe</w:t>
      </w:r>
      <w:r w:rsidR="00B46F27">
        <w:rPr>
          <w:rFonts w:ascii="Times New Roman" w:eastAsia="Calibri" w:hAnsi="Times New Roman" w:cs="Times New Roman"/>
          <w:sz w:val="24"/>
          <w:szCs w:val="24"/>
        </w:rPr>
        <w:t>n</w:t>
      </w:r>
      <w:r w:rsidRPr="008A03E0">
        <w:rPr>
          <w:rFonts w:ascii="Times New Roman" w:eastAsia="Calibri" w:hAnsi="Times New Roman" w:cs="Times New Roman"/>
          <w:sz w:val="24"/>
          <w:szCs w:val="24"/>
        </w:rPr>
        <w:t xml:space="preserve"> legyenek.</w:t>
      </w:r>
      <w:r w:rsidRPr="00A672AC">
        <w:rPr>
          <w:rFonts w:ascii="Times New Roman" w:eastAsia="Calibri" w:hAnsi="Times New Roman" w:cs="Times New Roman"/>
          <w:b/>
          <w:i/>
          <w:sz w:val="28"/>
          <w:szCs w:val="28"/>
        </w:rPr>
        <w:br w:type="page"/>
      </w:r>
    </w:p>
    <w:p w14:paraId="79B0246C" w14:textId="77777777" w:rsidR="00DF0324" w:rsidRPr="00DF0324" w:rsidRDefault="00DF0324" w:rsidP="00DF0324">
      <w:pPr>
        <w:spacing w:line="360" w:lineRule="auto"/>
        <w:jc w:val="both"/>
        <w:rPr>
          <w:rFonts w:ascii="Times New Roman" w:eastAsia="Calibri" w:hAnsi="Times New Roman" w:cs="Times New Roman"/>
          <w:b/>
          <w:sz w:val="28"/>
          <w:szCs w:val="28"/>
        </w:rPr>
      </w:pPr>
      <w:r w:rsidRPr="00DF0324">
        <w:rPr>
          <w:rFonts w:ascii="Times New Roman" w:eastAsia="Calibri" w:hAnsi="Times New Roman" w:cs="Times New Roman"/>
          <w:b/>
          <w:sz w:val="28"/>
          <w:szCs w:val="28"/>
        </w:rPr>
        <w:t>3. Anyag és módszer</w:t>
      </w:r>
    </w:p>
    <w:p w14:paraId="7572398B" w14:textId="5CBF2981" w:rsidR="00DF0324" w:rsidRPr="00DF0324" w:rsidRDefault="000400BF" w:rsidP="00DF032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DD4EE3">
        <w:rPr>
          <w:rFonts w:ascii="Times New Roman" w:eastAsia="Calibri" w:hAnsi="Times New Roman" w:cs="Times New Roman"/>
          <w:b/>
          <w:sz w:val="24"/>
          <w:szCs w:val="24"/>
        </w:rPr>
        <w:t>.</w:t>
      </w:r>
      <w:r w:rsidR="00DF0324" w:rsidRPr="00DF0324">
        <w:rPr>
          <w:rFonts w:ascii="Times New Roman" w:eastAsia="Calibri" w:hAnsi="Times New Roman" w:cs="Times New Roman"/>
          <w:b/>
          <w:sz w:val="24"/>
          <w:szCs w:val="24"/>
        </w:rPr>
        <w:t xml:space="preserve"> </w:t>
      </w:r>
      <w:r w:rsidR="008E7451">
        <w:rPr>
          <w:rFonts w:ascii="Times New Roman" w:eastAsia="Calibri" w:hAnsi="Times New Roman" w:cs="Times New Roman"/>
          <w:b/>
          <w:sz w:val="24"/>
          <w:szCs w:val="24"/>
        </w:rPr>
        <w:t>M</w:t>
      </w:r>
      <w:r w:rsidR="00DF0324" w:rsidRPr="00DF0324">
        <w:rPr>
          <w:rFonts w:ascii="Times New Roman" w:eastAsia="Calibri" w:hAnsi="Times New Roman" w:cs="Times New Roman"/>
          <w:b/>
          <w:sz w:val="24"/>
          <w:szCs w:val="24"/>
        </w:rPr>
        <w:t>intagyűjtés</w:t>
      </w:r>
    </w:p>
    <w:p w14:paraId="3A168282" w14:textId="774F1DE3" w:rsidR="00DF0324" w:rsidRPr="00DF0324" w:rsidRDefault="00DF0324" w:rsidP="00DF0324">
      <w:pPr>
        <w:spacing w:line="360" w:lineRule="auto"/>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A vizsgálathoz szükséges bélsármintákat Hajdú-Bihar megye három településén,   Berettyóújfaluban (47°13'10.7" N, 21°32'10.6" E), Biharkeresztesen (47° 7' 48.4"N, 21° 43' 18.9" E) és Püspökladányban (</w:t>
      </w:r>
      <w:r w:rsidRPr="00DF0324">
        <w:rPr>
          <w:rFonts w:ascii="Times New Roman" w:eastAsia="Times New Roman" w:hAnsi="Times New Roman" w:cs="Times New Roman"/>
          <w:sz w:val="24"/>
          <w:szCs w:val="24"/>
          <w:lang w:eastAsia="hu-HU"/>
        </w:rPr>
        <w:t>47° 19' 17.9"</w:t>
      </w:r>
      <w:r w:rsidRPr="00DF0324">
        <w:rPr>
          <w:rFonts w:ascii="Times New Roman" w:eastAsia="Calibri" w:hAnsi="Times New Roman" w:cs="Times New Roman"/>
          <w:sz w:val="24"/>
          <w:szCs w:val="24"/>
        </w:rPr>
        <w:t xml:space="preserve"> N, 21° 7' 6.9"E) tartott kutyákból gyűjtöttem. A kutyánként egy alkal</w:t>
      </w:r>
      <w:r w:rsidR="003A117A">
        <w:rPr>
          <w:rFonts w:ascii="Times New Roman" w:eastAsia="Calibri" w:hAnsi="Times New Roman" w:cs="Times New Roman"/>
          <w:sz w:val="24"/>
          <w:szCs w:val="24"/>
        </w:rPr>
        <w:t>ommal végzett mintagyűjtés 2016</w:t>
      </w:r>
      <w:r w:rsidRPr="00DF0324">
        <w:rPr>
          <w:rFonts w:ascii="Times New Roman" w:eastAsia="Calibri" w:hAnsi="Times New Roman" w:cs="Times New Roman"/>
          <w:sz w:val="24"/>
          <w:szCs w:val="24"/>
        </w:rPr>
        <w:t xml:space="preserve"> februárja és májusa között történt. Állatonként frissen ürített, kb. mogyorónyi mennyiségű bélsármintát latexkesztyűvel gyűjtöttem. Ennek során mintánként k</w:t>
      </w:r>
      <w:r w:rsidR="003A117A">
        <w:rPr>
          <w:rFonts w:ascii="Times New Roman" w:eastAsia="Calibri" w:hAnsi="Times New Roman" w:cs="Times New Roman"/>
          <w:sz w:val="24"/>
          <w:szCs w:val="24"/>
        </w:rPr>
        <w:t>ülön kesztyűt használtam</w:t>
      </w:r>
      <w:r w:rsidRPr="00DF0324">
        <w:rPr>
          <w:rFonts w:ascii="Times New Roman" w:eastAsia="Calibri" w:hAnsi="Times New Roman" w:cs="Times New Roman"/>
          <w:sz w:val="24"/>
          <w:szCs w:val="24"/>
        </w:rPr>
        <w:t xml:space="preserve"> ügyelve arra, hogy a minta a bélsár környezettel nem érintkező részéből származzon. A bélsármintákat az állat egyedi jelével ellátott műanyag tégely</w:t>
      </w:r>
      <w:r w:rsidR="00B46F27">
        <w:rPr>
          <w:rFonts w:ascii="Times New Roman" w:eastAsia="Calibri" w:hAnsi="Times New Roman" w:cs="Times New Roman"/>
          <w:sz w:val="24"/>
          <w:szCs w:val="24"/>
        </w:rPr>
        <w:t>ek</w:t>
      </w:r>
      <w:r w:rsidRPr="00DF0324">
        <w:rPr>
          <w:rFonts w:ascii="Times New Roman" w:eastAsia="Calibri" w:hAnsi="Times New Roman" w:cs="Times New Roman"/>
          <w:sz w:val="24"/>
          <w:szCs w:val="24"/>
        </w:rPr>
        <w:t xml:space="preserve">be helyeztem. A mintavétellel egyidejűleg kitöltöttem egy előzetesen elkészített adatlapot. Ez a következőket tartalmazta: tulajdonos neve, lakcíme, az állat neve, fajtája, kora, neme, van-e, ill. előfordult-e hasmenés, végeztek-e féregtelenítést az állatnál, s ha igen, úgy mivel és mikor. </w:t>
      </w:r>
      <w:r w:rsidR="00B71A32">
        <w:rPr>
          <w:rFonts w:ascii="Times New Roman" w:eastAsia="Calibri" w:hAnsi="Times New Roman" w:cs="Times New Roman"/>
          <w:sz w:val="24"/>
          <w:szCs w:val="24"/>
        </w:rPr>
        <w:t>Eze</w:t>
      </w:r>
      <w:r w:rsidR="00B46F27">
        <w:rPr>
          <w:rFonts w:ascii="Times New Roman" w:eastAsia="Calibri" w:hAnsi="Times New Roman" w:cs="Times New Roman"/>
          <w:sz w:val="24"/>
          <w:szCs w:val="24"/>
        </w:rPr>
        <w:t>k</w:t>
      </w:r>
      <w:r w:rsidR="00B71A32">
        <w:rPr>
          <w:rFonts w:ascii="Times New Roman" w:eastAsia="Calibri" w:hAnsi="Times New Roman" w:cs="Times New Roman"/>
          <w:sz w:val="24"/>
          <w:szCs w:val="24"/>
        </w:rPr>
        <w:t xml:space="preserve"> </w:t>
      </w:r>
      <w:r w:rsidR="00B46F27">
        <w:rPr>
          <w:rFonts w:ascii="Times New Roman" w:eastAsia="Calibri" w:hAnsi="Times New Roman" w:cs="Times New Roman"/>
          <w:sz w:val="24"/>
          <w:szCs w:val="24"/>
        </w:rPr>
        <w:t xml:space="preserve">az </w:t>
      </w:r>
      <w:r w:rsidR="00B71A32">
        <w:rPr>
          <w:rFonts w:ascii="Times New Roman" w:eastAsia="Calibri" w:hAnsi="Times New Roman" w:cs="Times New Roman"/>
          <w:sz w:val="24"/>
          <w:szCs w:val="24"/>
        </w:rPr>
        <w:t>adatok</w:t>
      </w:r>
      <w:r w:rsidR="00D15DA1">
        <w:rPr>
          <w:rFonts w:ascii="Times New Roman" w:eastAsia="Calibri" w:hAnsi="Times New Roman" w:cs="Times New Roman"/>
          <w:sz w:val="24"/>
          <w:szCs w:val="24"/>
        </w:rPr>
        <w:t xml:space="preserve"> településenként az 1.1, 1.2 és 1.3 mellékletekben találhatók.</w:t>
      </w:r>
    </w:p>
    <w:p w14:paraId="0C997631" w14:textId="77777777" w:rsidR="00DF0324" w:rsidRPr="00DF0324" w:rsidRDefault="00DF0324" w:rsidP="00DF0324">
      <w:pPr>
        <w:spacing w:line="360" w:lineRule="auto"/>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 xml:space="preserve">Településenként a következő állatokból történt mintagyűjtés: </w:t>
      </w:r>
    </w:p>
    <w:p w14:paraId="7657FBC8" w14:textId="77777777" w:rsidR="00B46F27" w:rsidRDefault="00DF0324" w:rsidP="0027402F">
      <w:pPr>
        <w:numPr>
          <w:ilvl w:val="0"/>
          <w:numId w:val="11"/>
        </w:numPr>
        <w:spacing w:line="360" w:lineRule="auto"/>
        <w:ind w:left="426" w:firstLine="0"/>
        <w:contextualSpacing/>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3 tenyészetben a szoptató szukától és 2-6 hetes korú 4-4 kölykétől.</w:t>
      </w:r>
      <w:r w:rsidRPr="00DF0324" w:rsidDel="00F46642">
        <w:rPr>
          <w:rFonts w:ascii="Times New Roman" w:eastAsia="Calibri" w:hAnsi="Times New Roman" w:cs="Times New Roman"/>
          <w:sz w:val="24"/>
          <w:szCs w:val="24"/>
        </w:rPr>
        <w:t xml:space="preserve"> </w:t>
      </w:r>
      <w:r w:rsidRPr="00DF0324">
        <w:rPr>
          <w:rFonts w:ascii="Times New Roman" w:eastAsia="Calibri" w:hAnsi="Times New Roman" w:cs="Times New Roman"/>
          <w:sz w:val="24"/>
          <w:szCs w:val="24"/>
        </w:rPr>
        <w:t xml:space="preserve">Összesen:15 </w:t>
      </w:r>
    </w:p>
    <w:p w14:paraId="28631A86" w14:textId="77777777" w:rsidR="00DF0324" w:rsidRPr="00DF0324" w:rsidRDefault="00DF0324" w:rsidP="0027402F">
      <w:pPr>
        <w:spacing w:line="360" w:lineRule="auto"/>
        <w:ind w:left="426" w:firstLine="709"/>
        <w:contextualSpacing/>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 xml:space="preserve">minta. </w:t>
      </w:r>
    </w:p>
    <w:p w14:paraId="7CFD4BAF" w14:textId="77777777" w:rsidR="00DF0324" w:rsidRPr="00DF0324" w:rsidRDefault="00DF0324" w:rsidP="0027402F">
      <w:pPr>
        <w:numPr>
          <w:ilvl w:val="0"/>
          <w:numId w:val="11"/>
        </w:numPr>
        <w:spacing w:line="360" w:lineRule="auto"/>
        <w:ind w:left="426" w:firstLine="0"/>
        <w:contextualSpacing/>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10 tulajdonos egyedileg tartott 3-12 hónapos korú növendékétől. Összesen:10 minta</w:t>
      </w:r>
    </w:p>
    <w:p w14:paraId="1C4D83F1" w14:textId="77777777" w:rsidR="00DF0324" w:rsidRPr="00DF0324" w:rsidRDefault="00DF0324" w:rsidP="0027402F">
      <w:pPr>
        <w:numPr>
          <w:ilvl w:val="0"/>
          <w:numId w:val="11"/>
        </w:numPr>
        <w:spacing w:line="360" w:lineRule="auto"/>
        <w:ind w:left="426" w:firstLine="0"/>
        <w:contextualSpacing/>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 xml:space="preserve">10 tulajdonos egyedileg tartott, 1 évesnél idősebb kutyájától. Összesen:10 minta. </w:t>
      </w:r>
    </w:p>
    <w:p w14:paraId="64CB88B1" w14:textId="77777777" w:rsidR="00DF0324" w:rsidRPr="00DF0324" w:rsidRDefault="00DF0324" w:rsidP="00DF0324">
      <w:pPr>
        <w:spacing w:after="0" w:line="360" w:lineRule="auto"/>
        <w:jc w:val="both"/>
        <w:rPr>
          <w:rFonts w:ascii="Times New Roman" w:eastAsia="Calibri" w:hAnsi="Times New Roman" w:cs="Times New Roman"/>
          <w:sz w:val="24"/>
          <w:szCs w:val="24"/>
        </w:rPr>
      </w:pPr>
    </w:p>
    <w:p w14:paraId="6F47EDD3" w14:textId="77777777" w:rsidR="00DF0324" w:rsidRPr="00DF0324" w:rsidRDefault="00DF0324" w:rsidP="00DF0324">
      <w:pPr>
        <w:spacing w:line="360" w:lineRule="auto"/>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A bélsárminták szállítása jégakkus hűtőtáskában történt, a vizsgálatok megkezdéséig 4 ºC-os hőmérsékletű hűtőszekrényben voltak tárolva.</w:t>
      </w:r>
    </w:p>
    <w:p w14:paraId="357BBDB3" w14:textId="77777777" w:rsidR="00DF0324" w:rsidRPr="00DF0324" w:rsidRDefault="00DF0324" w:rsidP="00DF0324">
      <w:pPr>
        <w:spacing w:line="360" w:lineRule="auto"/>
        <w:jc w:val="both"/>
        <w:rPr>
          <w:rFonts w:ascii="Times New Roman" w:eastAsia="Calibri" w:hAnsi="Times New Roman" w:cs="Times New Roman"/>
          <w:sz w:val="24"/>
          <w:szCs w:val="24"/>
        </w:rPr>
      </w:pPr>
    </w:p>
    <w:p w14:paraId="67295437" w14:textId="77777777" w:rsidR="00DF0324" w:rsidRPr="00DF0324" w:rsidRDefault="000400BF" w:rsidP="00DF032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sidR="00B46F27">
        <w:rPr>
          <w:rFonts w:ascii="Times New Roman" w:eastAsia="Calibri" w:hAnsi="Times New Roman" w:cs="Times New Roman"/>
          <w:b/>
          <w:sz w:val="24"/>
          <w:szCs w:val="24"/>
        </w:rPr>
        <w:t>.</w:t>
      </w:r>
      <w:r w:rsidR="00DF0324" w:rsidRPr="00DF0324">
        <w:rPr>
          <w:rFonts w:ascii="Times New Roman" w:eastAsia="Calibri" w:hAnsi="Times New Roman" w:cs="Times New Roman"/>
          <w:b/>
          <w:sz w:val="24"/>
          <w:szCs w:val="24"/>
        </w:rPr>
        <w:t xml:space="preserve"> A bélsárminták laboratóriumi vizsgálata</w:t>
      </w:r>
    </w:p>
    <w:p w14:paraId="3790BA2B" w14:textId="0B2A35FC" w:rsidR="00DF0324" w:rsidRPr="00DF0324" w:rsidRDefault="00DF0324" w:rsidP="00DF0324">
      <w:pPr>
        <w:spacing w:after="0" w:line="360" w:lineRule="auto"/>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 xml:space="preserve">A bélsármintákat az Állatorvostudományi Egyetem Parazitológiai és Állattani Tanszékén vizsgáltam. A bélsárban előforduló </w:t>
      </w:r>
      <w:r w:rsidR="00B46F27" w:rsidRPr="00A32992">
        <w:rPr>
          <w:rFonts w:ascii="Times New Roman" w:eastAsia="Calibri" w:hAnsi="Times New Roman" w:cs="Times New Roman"/>
          <w:i/>
          <w:sz w:val="24"/>
          <w:szCs w:val="24"/>
        </w:rPr>
        <w:t>Giardia</w:t>
      </w:r>
      <w:r w:rsidRPr="00DF0324">
        <w:rPr>
          <w:rFonts w:ascii="Times New Roman" w:eastAsia="Calibri" w:hAnsi="Times New Roman" w:cs="Times New Roman"/>
          <w:sz w:val="24"/>
          <w:szCs w:val="24"/>
        </w:rPr>
        <w:t xml:space="preserve"> antigén kimutatása a Zoetis LLC (Florham Park, New Jersey, USA) licence alapján az Operon S.A. (Cuarte de Huerva, Zaragoza, Spain) által gyártott Wittness</w:t>
      </w:r>
      <w:r w:rsidRPr="00DF0324">
        <w:rPr>
          <w:rFonts w:ascii="Times New Roman" w:eastAsia="Calibri" w:hAnsi="Times New Roman" w:cs="Times New Roman"/>
          <w:sz w:val="24"/>
          <w:szCs w:val="24"/>
          <w:vertAlign w:val="superscript"/>
        </w:rPr>
        <w:t>®</w:t>
      </w:r>
      <w:r w:rsidR="00B46F27">
        <w:rPr>
          <w:rFonts w:ascii="Times New Roman" w:eastAsia="Calibri" w:hAnsi="Times New Roman" w:cs="Times New Roman"/>
          <w:sz w:val="24"/>
          <w:szCs w:val="24"/>
          <w:vertAlign w:val="superscript"/>
        </w:rPr>
        <w:t xml:space="preserve"> </w:t>
      </w:r>
      <w:r w:rsidRPr="00DF0324">
        <w:rPr>
          <w:rFonts w:ascii="Times New Roman" w:eastAsia="Calibri" w:hAnsi="Times New Roman" w:cs="Times New Roman"/>
          <w:sz w:val="24"/>
          <w:szCs w:val="24"/>
        </w:rPr>
        <w:t>Giardia nevű gyors</w:t>
      </w:r>
      <w:r w:rsidR="00D8417C">
        <w:rPr>
          <w:rFonts w:ascii="Times New Roman" w:eastAsia="Calibri" w:hAnsi="Times New Roman" w:cs="Times New Roman"/>
          <w:sz w:val="24"/>
          <w:szCs w:val="24"/>
        </w:rPr>
        <w:t xml:space="preserve">teszttel történt (4. ábra). </w:t>
      </w:r>
      <w:r w:rsidRPr="00DF0324">
        <w:rPr>
          <w:rFonts w:ascii="Times New Roman" w:eastAsia="Calibri" w:hAnsi="Times New Roman" w:cs="Times New Roman"/>
          <w:sz w:val="24"/>
          <w:szCs w:val="24"/>
        </w:rPr>
        <w:t>A bélsármintából kioldott koproantigén és a tesztlemezhez kötött monoklonális ellenanyag közötti reakciót színváltozás követi (5. ábra), mely szabad szemmel is látható. Az eredményt a gyártó által meghatározott várakozási idő lejárta után lehet leolvasni.</w:t>
      </w:r>
    </w:p>
    <w:p w14:paraId="4642C495" w14:textId="77777777" w:rsidR="00DF0324" w:rsidRPr="00DF0324" w:rsidRDefault="00DF0324" w:rsidP="00DF0324">
      <w:pPr>
        <w:spacing w:line="360" w:lineRule="auto"/>
        <w:jc w:val="both"/>
        <w:rPr>
          <w:rFonts w:ascii="Times New Roman" w:eastAsia="Calibri" w:hAnsi="Times New Roman" w:cs="Times New Roman"/>
          <w:sz w:val="24"/>
          <w:szCs w:val="24"/>
        </w:rPr>
      </w:pPr>
    </w:p>
    <w:p w14:paraId="0A7C747B" w14:textId="77777777" w:rsidR="00DF0324" w:rsidRPr="00DF0324" w:rsidRDefault="00DF0324" w:rsidP="00DF0324">
      <w:pPr>
        <w:spacing w:line="360" w:lineRule="auto"/>
        <w:jc w:val="center"/>
        <w:rPr>
          <w:rFonts w:ascii="Times New Roman" w:eastAsia="Calibri" w:hAnsi="Times New Roman" w:cs="Times New Roman"/>
          <w:sz w:val="24"/>
          <w:szCs w:val="24"/>
        </w:rPr>
      </w:pPr>
      <w:r w:rsidRPr="00DF0324">
        <w:rPr>
          <w:rFonts w:ascii="Calibri" w:eastAsia="Calibri" w:hAnsi="Calibri" w:cs="Times New Roman"/>
          <w:noProof/>
          <w:lang w:eastAsia="hu-HU"/>
        </w:rPr>
        <w:drawing>
          <wp:inline distT="0" distB="0" distL="0" distR="0" wp14:anchorId="23DE9159" wp14:editId="2C7AC4BF">
            <wp:extent cx="4953000" cy="4105275"/>
            <wp:effectExtent l="0" t="0" r="0" b="0"/>
            <wp:docPr id="33" name="Kép 8" descr="Képtalá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Képtalál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0" cy="4105275"/>
                    </a:xfrm>
                    <a:prstGeom prst="rect">
                      <a:avLst/>
                    </a:prstGeom>
                    <a:noFill/>
                    <a:ln>
                      <a:noFill/>
                    </a:ln>
                  </pic:spPr>
                </pic:pic>
              </a:graphicData>
            </a:graphic>
          </wp:inline>
        </w:drawing>
      </w:r>
    </w:p>
    <w:p w14:paraId="638D38D2" w14:textId="60413930" w:rsidR="00DF0324" w:rsidRPr="0027402F" w:rsidRDefault="00DF0324" w:rsidP="00DF0324">
      <w:pPr>
        <w:jc w:val="center"/>
        <w:rPr>
          <w:rFonts w:ascii="Times New Roman" w:eastAsia="Calibri" w:hAnsi="Times New Roman" w:cs="Times New Roman"/>
          <w:b/>
          <w:sz w:val="24"/>
          <w:szCs w:val="24"/>
        </w:rPr>
      </w:pPr>
      <w:r w:rsidRPr="0027402F">
        <w:rPr>
          <w:rFonts w:ascii="Times New Roman" w:eastAsia="Calibri" w:hAnsi="Times New Roman" w:cs="Times New Roman"/>
          <w:b/>
          <w:sz w:val="24"/>
          <w:szCs w:val="24"/>
        </w:rPr>
        <w:t>4. ábra</w:t>
      </w:r>
      <w:r w:rsidR="00B46F27">
        <w:rPr>
          <w:rFonts w:ascii="Times New Roman" w:eastAsia="Calibri" w:hAnsi="Times New Roman" w:cs="Times New Roman"/>
          <w:b/>
          <w:sz w:val="24"/>
          <w:szCs w:val="24"/>
        </w:rPr>
        <w:t>.</w:t>
      </w:r>
      <w:r w:rsidRPr="0027402F">
        <w:rPr>
          <w:rFonts w:ascii="Times New Roman" w:eastAsia="Calibri" w:hAnsi="Times New Roman" w:cs="Times New Roman"/>
          <w:b/>
          <w:sz w:val="24"/>
          <w:szCs w:val="24"/>
        </w:rPr>
        <w:t xml:space="preserve"> </w:t>
      </w:r>
      <w:r w:rsidR="00B46F27">
        <w:rPr>
          <w:rFonts w:ascii="Times New Roman" w:eastAsia="Calibri" w:hAnsi="Times New Roman" w:cs="Times New Roman"/>
          <w:b/>
          <w:sz w:val="24"/>
          <w:szCs w:val="24"/>
        </w:rPr>
        <w:t>A</w:t>
      </w:r>
      <w:r w:rsidRPr="0027402F">
        <w:rPr>
          <w:rFonts w:ascii="Times New Roman" w:eastAsia="Calibri" w:hAnsi="Times New Roman" w:cs="Times New Roman"/>
          <w:b/>
          <w:sz w:val="24"/>
          <w:szCs w:val="24"/>
        </w:rPr>
        <w:t xml:space="preserve"> Witness</w:t>
      </w:r>
      <w:r w:rsidRPr="0027402F">
        <w:rPr>
          <w:rFonts w:ascii="Times New Roman" w:eastAsia="Calibri" w:hAnsi="Times New Roman" w:cs="Times New Roman"/>
          <w:b/>
          <w:sz w:val="24"/>
          <w:szCs w:val="24"/>
          <w:vertAlign w:val="superscript"/>
        </w:rPr>
        <w:t>®</w:t>
      </w:r>
      <w:r w:rsidRPr="0027402F">
        <w:rPr>
          <w:rFonts w:ascii="Times New Roman" w:eastAsia="Calibri" w:hAnsi="Times New Roman" w:cs="Times New Roman"/>
          <w:b/>
          <w:sz w:val="24"/>
          <w:szCs w:val="24"/>
        </w:rPr>
        <w:t xml:space="preserve"> Giardia gyorsteszt gyári csomagolása és tartozékai</w:t>
      </w:r>
    </w:p>
    <w:p w14:paraId="3BC9BB96" w14:textId="77777777" w:rsidR="00DF0324" w:rsidRPr="00DF0324" w:rsidRDefault="00DF0324" w:rsidP="00DF0324">
      <w:pPr>
        <w:jc w:val="center"/>
        <w:rPr>
          <w:rFonts w:ascii="Times New Roman" w:eastAsia="Calibri" w:hAnsi="Times New Roman" w:cs="Times New Roman"/>
          <w:sz w:val="24"/>
          <w:szCs w:val="24"/>
          <w:u w:val="single"/>
        </w:rPr>
      </w:pPr>
      <w:r w:rsidRPr="00DF0324">
        <w:rPr>
          <w:rFonts w:ascii="Times New Roman" w:eastAsia="Calibri" w:hAnsi="Times New Roman" w:cs="Times New Roman"/>
          <w:sz w:val="24"/>
          <w:szCs w:val="24"/>
        </w:rPr>
        <w:t xml:space="preserve">(forrás: </w:t>
      </w:r>
      <w:hyperlink r:id="rId14" w:tgtFrame="_blank" w:history="1">
        <w:r w:rsidRPr="00DF0324">
          <w:rPr>
            <w:rFonts w:ascii="Times New Roman" w:eastAsia="Calibri" w:hAnsi="Times New Roman" w:cs="Times New Roman"/>
          </w:rPr>
          <w:t>elasa.expandit.es</w:t>
        </w:r>
      </w:hyperlink>
      <w:r w:rsidRPr="00DF0324">
        <w:rPr>
          <w:rFonts w:ascii="Times New Roman" w:eastAsia="Calibri" w:hAnsi="Times New Roman" w:cs="Times New Roman"/>
        </w:rPr>
        <w:t>)</w:t>
      </w:r>
    </w:p>
    <w:p w14:paraId="452E4787" w14:textId="77777777" w:rsidR="00DF0324" w:rsidRPr="00DF0324" w:rsidRDefault="00DF0324" w:rsidP="00DF0324">
      <w:pPr>
        <w:jc w:val="center"/>
        <w:rPr>
          <w:rFonts w:ascii="Times New Roman" w:eastAsia="Calibri" w:hAnsi="Times New Roman" w:cs="Times New Roman"/>
          <w:sz w:val="24"/>
          <w:szCs w:val="24"/>
          <w:u w:val="single"/>
        </w:rPr>
      </w:pPr>
    </w:p>
    <w:p w14:paraId="1B7ADE50" w14:textId="77777777" w:rsidR="00B46F27" w:rsidRDefault="00B46F27" w:rsidP="00DF0324">
      <w:pPr>
        <w:spacing w:after="0" w:line="360" w:lineRule="auto"/>
        <w:jc w:val="both"/>
        <w:rPr>
          <w:rFonts w:ascii="Times New Roman" w:eastAsia="Calibri" w:hAnsi="Times New Roman" w:cs="Times New Roman"/>
          <w:sz w:val="24"/>
          <w:szCs w:val="24"/>
        </w:rPr>
      </w:pPr>
      <w:r w:rsidRPr="00B46F27">
        <w:rPr>
          <w:rFonts w:ascii="Times New Roman" w:eastAsia="Calibri" w:hAnsi="Times New Roman" w:cs="Times New Roman"/>
          <w:noProof/>
          <w:sz w:val="24"/>
          <w:szCs w:val="24"/>
          <w:lang w:eastAsia="hu-HU"/>
        </w:rPr>
        <w:drawing>
          <wp:inline distT="0" distB="0" distL="0" distR="0" wp14:anchorId="7CDA9CD0" wp14:editId="69BED810">
            <wp:extent cx="5579745" cy="1816100"/>
            <wp:effectExtent l="19050" t="0" r="1905" b="0"/>
            <wp:docPr id="2" name="Kép 34" descr="C:\Documents and Settings\Tulajdonos\Asztal\Biharkeresztes\Továbbképzés\Szakdolgozat\DSCF7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Documents and Settings\Tulajdonos\Asztal\Biharkeresztes\Továbbképzés\Szakdolgozat\DSCF7843.JPG"/>
                    <pic:cNvPicPr>
                      <a:picLocks noChangeAspect="1" noChangeArrowheads="1"/>
                    </pic:cNvPicPr>
                  </pic:nvPicPr>
                  <pic:blipFill>
                    <a:blip r:embed="rId15" cstate="print">
                      <a:extLst>
                        <a:ext uri="{28A0092B-C50C-407E-A947-70E740481C1C}">
                          <a14:useLocalDpi xmlns:a14="http://schemas.microsoft.com/office/drawing/2010/main" val="0"/>
                        </a:ext>
                      </a:extLst>
                    </a:blip>
                    <a:srcRect t="25471" b="23586"/>
                    <a:stretch>
                      <a:fillRect/>
                    </a:stretch>
                  </pic:blipFill>
                  <pic:spPr bwMode="auto">
                    <a:xfrm>
                      <a:off x="0" y="0"/>
                      <a:ext cx="5579745" cy="1816100"/>
                    </a:xfrm>
                    <a:prstGeom prst="rect">
                      <a:avLst/>
                    </a:prstGeom>
                    <a:noFill/>
                    <a:ln>
                      <a:noFill/>
                    </a:ln>
                  </pic:spPr>
                </pic:pic>
              </a:graphicData>
            </a:graphic>
          </wp:inline>
        </w:drawing>
      </w:r>
    </w:p>
    <w:p w14:paraId="53AF557D" w14:textId="77777777" w:rsidR="00B46F27" w:rsidRDefault="00B46F27" w:rsidP="00B46F27">
      <w:pPr>
        <w:jc w:val="center"/>
        <w:rPr>
          <w:rFonts w:ascii="Times New Roman" w:eastAsia="Calibri" w:hAnsi="Times New Roman" w:cs="Times New Roman"/>
          <w:b/>
          <w:sz w:val="24"/>
          <w:szCs w:val="24"/>
        </w:rPr>
      </w:pPr>
    </w:p>
    <w:p w14:paraId="086F7F9E" w14:textId="77777777" w:rsidR="00B46F27" w:rsidRPr="00B46F27" w:rsidRDefault="00B46F27" w:rsidP="00B46F27">
      <w:pPr>
        <w:jc w:val="center"/>
        <w:rPr>
          <w:rFonts w:ascii="Times New Roman" w:eastAsia="Calibri" w:hAnsi="Times New Roman" w:cs="Times New Roman"/>
          <w:b/>
          <w:sz w:val="24"/>
          <w:szCs w:val="24"/>
        </w:rPr>
      </w:pPr>
      <w:r w:rsidRPr="00B46F27">
        <w:rPr>
          <w:rFonts w:ascii="Times New Roman" w:eastAsia="Calibri" w:hAnsi="Times New Roman" w:cs="Times New Roman"/>
          <w:b/>
          <w:sz w:val="24"/>
          <w:szCs w:val="24"/>
        </w:rPr>
        <w:t xml:space="preserve">5. ábra. Pozitív reakciót mutató tesztlemez </w:t>
      </w:r>
    </w:p>
    <w:p w14:paraId="387F96C2" w14:textId="77777777" w:rsidR="00B46F27" w:rsidRDefault="00B46F27" w:rsidP="00DF0324">
      <w:pPr>
        <w:spacing w:after="0" w:line="360" w:lineRule="auto"/>
        <w:jc w:val="both"/>
        <w:rPr>
          <w:rFonts w:ascii="Times New Roman" w:eastAsia="Calibri" w:hAnsi="Times New Roman" w:cs="Times New Roman"/>
          <w:sz w:val="24"/>
          <w:szCs w:val="24"/>
        </w:rPr>
      </w:pPr>
    </w:p>
    <w:p w14:paraId="27BFB433" w14:textId="235AA438" w:rsidR="00DF0324" w:rsidRPr="00DF0324" w:rsidRDefault="00DF0324" w:rsidP="00DF0324">
      <w:pPr>
        <w:spacing w:after="0" w:line="360" w:lineRule="auto"/>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A minta-előkészítő pipetta felső vattadugós részét eltávolítottam, az alsó részt (műanyagcső) a rajta lévő jelzésig feltöltöttem extrakciós pufferrel. A felső részre vékony bélsárbevonatot vittem fel a mintából úgy, hogy a vattadugó teljes felületét bélsár borította. Ezután a vattás részt belehelyeztem a puffert tartalmazó csőbe, erősen belenyomtam, majd 5-10 másodpercig ráztam, hogy az extrakció megfelelő legyen. A tesztlemezen két ablak van: a kisebb, szabályos kör alakúba kell elhelyezni a vizsgált mintát, a téglalap alakú a leolvasó ablak. A tesztlemez arra alkalmas részére felírtam a minta sorszámát, majd vízszintes felületre helyeztem. Egy határozott mozdulattal letörtem a minta-előkészítő pipetta felső szárát a kék jelölésnél, hogy az extrahált, pufferoldatos minta csöppenthető legyen. Ezután a minta-előkészítő pipettát felfelé tartva, szükség esetén – enyhe nyomást gyakorolva a csőre – 5 csepp extrahált mintát cseppentettem a tesztlemez kör alakú ablakába</w:t>
      </w:r>
      <w:r w:rsidR="003A117A">
        <w:rPr>
          <w:rFonts w:ascii="Times New Roman" w:eastAsia="Calibri" w:hAnsi="Times New Roman" w:cs="Times New Roman"/>
          <w:sz w:val="24"/>
          <w:szCs w:val="24"/>
        </w:rPr>
        <w:t>,</w:t>
      </w:r>
      <w:r w:rsidRPr="00DF0324">
        <w:rPr>
          <w:rFonts w:ascii="Times New Roman" w:eastAsia="Calibri" w:hAnsi="Times New Roman" w:cs="Times New Roman"/>
          <w:sz w:val="24"/>
          <w:szCs w:val="24"/>
        </w:rPr>
        <w:t xml:space="preserve"> és 5 perc múlva leolvastam a vizsgálat eredményét. Amennyiben a leolvasó ablak jobb oldali részében kék színű függőleges csík jelenik meg, úgy ez azt jelzi, hogy a teszt érvényes. Ennek hiányában a teszt értékelhetetlen, meg kel</w:t>
      </w:r>
      <w:r w:rsidR="003A117A">
        <w:rPr>
          <w:rFonts w:ascii="Times New Roman" w:eastAsia="Calibri" w:hAnsi="Times New Roman" w:cs="Times New Roman"/>
          <w:sz w:val="24"/>
          <w:szCs w:val="24"/>
        </w:rPr>
        <w:t>l</w:t>
      </w:r>
      <w:r w:rsidRPr="00DF0324">
        <w:rPr>
          <w:rFonts w:ascii="Times New Roman" w:eastAsia="Calibri" w:hAnsi="Times New Roman" w:cs="Times New Roman"/>
          <w:sz w:val="24"/>
          <w:szCs w:val="24"/>
        </w:rPr>
        <w:t xml:space="preserve"> ismételni egy másik tesztlemezzel. A kék csíkkal egyidejűleg vagy egy kicsit később az ablak bal oldali részén megjelenő rózsaszínű függőleges csík azt jelzi, hogy a minta </w:t>
      </w:r>
      <w:r w:rsidRPr="007A4C1D">
        <w:rPr>
          <w:rFonts w:ascii="Times New Roman" w:eastAsia="Calibri" w:hAnsi="Times New Roman" w:cs="Times New Roman"/>
          <w:i/>
          <w:sz w:val="24"/>
          <w:szCs w:val="24"/>
        </w:rPr>
        <w:t>Giardia</w:t>
      </w:r>
      <w:r w:rsidRPr="00DF0324">
        <w:rPr>
          <w:rFonts w:ascii="Times New Roman" w:eastAsia="Calibri" w:hAnsi="Times New Roman" w:cs="Times New Roman"/>
          <w:sz w:val="24"/>
          <w:szCs w:val="24"/>
        </w:rPr>
        <w:t xml:space="preserve"> antigént tartalmaz (5. ábra). </w:t>
      </w:r>
    </w:p>
    <w:p w14:paraId="0070C214" w14:textId="77777777" w:rsidR="00DF0324" w:rsidRDefault="00DF0324" w:rsidP="00DF0324">
      <w:pPr>
        <w:rPr>
          <w:rFonts w:ascii="Times New Roman" w:eastAsia="Calibri" w:hAnsi="Times New Roman" w:cs="Times New Roman"/>
          <w:sz w:val="24"/>
          <w:szCs w:val="24"/>
        </w:rPr>
      </w:pPr>
    </w:p>
    <w:p w14:paraId="410032FD" w14:textId="77777777" w:rsidR="00DF0324" w:rsidRDefault="00DF0324" w:rsidP="00DF0324">
      <w:pPr>
        <w:spacing w:line="360" w:lineRule="auto"/>
        <w:jc w:val="both"/>
        <w:rPr>
          <w:rFonts w:ascii="Times New Roman" w:eastAsia="Calibri" w:hAnsi="Times New Roman" w:cs="Times New Roman"/>
          <w:sz w:val="24"/>
          <w:szCs w:val="24"/>
        </w:rPr>
      </w:pPr>
      <w:r w:rsidRPr="00DF0324">
        <w:rPr>
          <w:rFonts w:ascii="Times New Roman" w:eastAsia="Calibri" w:hAnsi="Times New Roman" w:cs="Times New Roman"/>
          <w:sz w:val="24"/>
          <w:szCs w:val="24"/>
        </w:rPr>
        <w:t>Az eredmények bemutatásához és a grafikonok elkészítéséhez a Microsoft Office programcsomag Excel nevű táblázatkezelő programját használtam (Microsoft, Redmond, Washington, USA).</w:t>
      </w:r>
    </w:p>
    <w:p w14:paraId="3FB0DED7" w14:textId="77777777" w:rsidR="00DF0324" w:rsidRDefault="00DF032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F61AA27" w14:textId="77777777" w:rsidR="00DF0324" w:rsidRPr="00DF0324" w:rsidRDefault="00DF0324" w:rsidP="00DF0324">
      <w:pPr>
        <w:jc w:val="both"/>
        <w:rPr>
          <w:rFonts w:ascii="Times New Roman" w:hAnsi="Times New Roman" w:cs="Times New Roman"/>
          <w:b/>
          <w:sz w:val="28"/>
          <w:szCs w:val="28"/>
        </w:rPr>
      </w:pPr>
      <w:r w:rsidRPr="00DF0324">
        <w:rPr>
          <w:rFonts w:ascii="Times New Roman" w:hAnsi="Times New Roman" w:cs="Times New Roman"/>
          <w:b/>
          <w:sz w:val="28"/>
          <w:szCs w:val="28"/>
        </w:rPr>
        <w:t>4. Eredmények</w:t>
      </w:r>
    </w:p>
    <w:p w14:paraId="60C9A861" w14:textId="65A4C82A" w:rsidR="00DF0324" w:rsidRPr="00DF0324" w:rsidRDefault="00DF0324" w:rsidP="00DF0324">
      <w:pPr>
        <w:spacing w:line="360" w:lineRule="auto"/>
        <w:jc w:val="both"/>
        <w:rPr>
          <w:rFonts w:ascii="Times New Roman" w:hAnsi="Times New Roman" w:cs="Times New Roman"/>
          <w:b/>
          <w:sz w:val="24"/>
          <w:szCs w:val="24"/>
        </w:rPr>
      </w:pPr>
      <w:r w:rsidRPr="00DF0324">
        <w:rPr>
          <w:rFonts w:ascii="Times New Roman" w:eastAsia="Calibri" w:hAnsi="Times New Roman" w:cs="Times New Roman"/>
          <w:b/>
          <w:sz w:val="24"/>
          <w:szCs w:val="24"/>
        </w:rPr>
        <w:t>4.1</w:t>
      </w:r>
      <w:r w:rsidR="00EC34C9">
        <w:rPr>
          <w:rFonts w:ascii="Times New Roman" w:eastAsia="Calibri" w:hAnsi="Times New Roman" w:cs="Times New Roman"/>
          <w:b/>
          <w:sz w:val="24"/>
          <w:szCs w:val="24"/>
        </w:rPr>
        <w:t>.</w:t>
      </w:r>
      <w:r w:rsidRPr="00DF0324">
        <w:rPr>
          <w:rFonts w:ascii="Times New Roman" w:eastAsia="Calibri" w:hAnsi="Times New Roman" w:cs="Times New Roman"/>
          <w:b/>
          <w:sz w:val="24"/>
          <w:szCs w:val="24"/>
        </w:rPr>
        <w:t xml:space="preserve"> </w:t>
      </w:r>
      <w:r w:rsidRPr="00DF0324">
        <w:rPr>
          <w:rFonts w:ascii="Times New Roman" w:hAnsi="Times New Roman" w:cs="Times New Roman"/>
          <w:b/>
          <w:sz w:val="24"/>
          <w:szCs w:val="24"/>
        </w:rPr>
        <w:t xml:space="preserve">A vizsgált kutyák </w:t>
      </w:r>
      <w:r w:rsidR="00EC34C9">
        <w:rPr>
          <w:rFonts w:ascii="Times New Roman" w:hAnsi="Times New Roman" w:cs="Times New Roman"/>
          <w:b/>
          <w:sz w:val="24"/>
          <w:szCs w:val="24"/>
        </w:rPr>
        <w:t>adatai</w:t>
      </w:r>
    </w:p>
    <w:p w14:paraId="334D8827" w14:textId="1D479FE9" w:rsidR="00DF0324" w:rsidRPr="00DF0324" w:rsidRDefault="00DF0324" w:rsidP="00DF0324">
      <w:pPr>
        <w:spacing w:after="0" w:line="360" w:lineRule="auto"/>
        <w:jc w:val="both"/>
        <w:rPr>
          <w:rFonts w:ascii="Times New Roman" w:hAnsi="Times New Roman" w:cs="Times New Roman"/>
          <w:sz w:val="24"/>
          <w:szCs w:val="24"/>
        </w:rPr>
      </w:pPr>
      <w:r w:rsidRPr="00DF0324">
        <w:rPr>
          <w:rFonts w:ascii="Times New Roman" w:hAnsi="Times New Roman" w:cs="Times New Roman"/>
          <w:sz w:val="24"/>
          <w:szCs w:val="24"/>
        </w:rPr>
        <w:t xml:space="preserve">A három településen megvizsgált 105 kutya ivar szerinti </w:t>
      </w:r>
      <w:r w:rsidR="00593B41">
        <w:rPr>
          <w:rFonts w:ascii="Times New Roman" w:hAnsi="Times New Roman" w:cs="Times New Roman"/>
          <w:sz w:val="24"/>
          <w:szCs w:val="24"/>
        </w:rPr>
        <w:t>meg</w:t>
      </w:r>
      <w:r w:rsidRPr="00DF0324">
        <w:rPr>
          <w:rFonts w:ascii="Times New Roman" w:hAnsi="Times New Roman" w:cs="Times New Roman"/>
          <w:sz w:val="24"/>
          <w:szCs w:val="24"/>
        </w:rPr>
        <w:t>oszlása a következő volt: 66 (62,9%) szuka és 39 (</w:t>
      </w:r>
      <w:r w:rsidR="00930CA0">
        <w:rPr>
          <w:rFonts w:ascii="Times New Roman" w:hAnsi="Times New Roman" w:cs="Times New Roman"/>
          <w:sz w:val="24"/>
          <w:szCs w:val="24"/>
        </w:rPr>
        <w:t>37,1%) kan. Az 1. táblázatban, a</w:t>
      </w:r>
      <w:r w:rsidRPr="00DF0324">
        <w:rPr>
          <w:rFonts w:ascii="Times New Roman" w:hAnsi="Times New Roman" w:cs="Times New Roman"/>
          <w:sz w:val="24"/>
          <w:szCs w:val="24"/>
        </w:rPr>
        <w:t xml:space="preserve"> 6. és 7. ábrán</w:t>
      </w:r>
      <w:r w:rsidR="00930CA0">
        <w:rPr>
          <w:rFonts w:ascii="Times New Roman" w:hAnsi="Times New Roman" w:cs="Times New Roman"/>
          <w:sz w:val="24"/>
          <w:szCs w:val="24"/>
        </w:rPr>
        <w:t>, valamint az 1.1, 1.2, és 1.3 mellékletekben</w:t>
      </w:r>
      <w:r w:rsidRPr="00DF0324">
        <w:rPr>
          <w:rFonts w:ascii="Times New Roman" w:hAnsi="Times New Roman" w:cs="Times New Roman"/>
          <w:sz w:val="24"/>
          <w:szCs w:val="24"/>
        </w:rPr>
        <w:t xml:space="preserve"> látható a mintázott kutyapopulációk átfogó és részletes kormegoszlása.</w:t>
      </w:r>
    </w:p>
    <w:p w14:paraId="406CFDC2" w14:textId="77777777" w:rsidR="00DF0324" w:rsidRPr="00DF0324" w:rsidRDefault="00DF0324" w:rsidP="00DF0324">
      <w:pPr>
        <w:spacing w:after="0" w:line="360" w:lineRule="auto"/>
        <w:jc w:val="both"/>
        <w:rPr>
          <w:rFonts w:ascii="Times New Roman" w:hAnsi="Times New Roman" w:cs="Times New Roman"/>
          <w:sz w:val="24"/>
          <w:szCs w:val="24"/>
        </w:rPr>
      </w:pPr>
    </w:p>
    <w:p w14:paraId="304FE128" w14:textId="3CDED3CC" w:rsidR="00DF0324" w:rsidRDefault="00DF0324" w:rsidP="00DF0324">
      <w:pPr>
        <w:numPr>
          <w:ilvl w:val="0"/>
          <w:numId w:val="12"/>
        </w:numPr>
        <w:spacing w:line="360" w:lineRule="auto"/>
        <w:contextualSpacing/>
        <w:jc w:val="center"/>
        <w:rPr>
          <w:rFonts w:ascii="Times New Roman" w:hAnsi="Times New Roman" w:cs="Times New Roman"/>
          <w:b/>
          <w:sz w:val="24"/>
          <w:szCs w:val="24"/>
        </w:rPr>
      </w:pPr>
      <w:r w:rsidRPr="0027402F">
        <w:rPr>
          <w:rFonts w:ascii="Times New Roman" w:hAnsi="Times New Roman" w:cs="Times New Roman"/>
          <w:b/>
          <w:sz w:val="24"/>
          <w:szCs w:val="24"/>
        </w:rPr>
        <w:t>táblázat</w:t>
      </w:r>
      <w:r w:rsidR="00DA3932">
        <w:rPr>
          <w:rFonts w:ascii="Times New Roman" w:hAnsi="Times New Roman" w:cs="Times New Roman"/>
          <w:b/>
          <w:sz w:val="24"/>
          <w:szCs w:val="24"/>
        </w:rPr>
        <w:t>.</w:t>
      </w:r>
      <w:r w:rsidRPr="0027402F">
        <w:rPr>
          <w:rFonts w:ascii="Times New Roman" w:hAnsi="Times New Roman" w:cs="Times New Roman"/>
          <w:b/>
          <w:sz w:val="24"/>
          <w:szCs w:val="24"/>
        </w:rPr>
        <w:t xml:space="preserve"> Az egyedileg tartott növendék és felnőtt állatok kormegoszlása </w:t>
      </w:r>
    </w:p>
    <w:p w14:paraId="037D81AB" w14:textId="77777777" w:rsidR="00DA3932" w:rsidRPr="0027402F" w:rsidRDefault="00DA3932" w:rsidP="00A32992">
      <w:pPr>
        <w:pBdr>
          <w:bottom w:val="single" w:sz="4" w:space="1" w:color="auto"/>
        </w:pBdr>
        <w:spacing w:line="360" w:lineRule="auto"/>
        <w:ind w:left="1353"/>
        <w:contextualSpacing/>
        <w:rPr>
          <w:rFonts w:ascii="Times New Roman" w:hAnsi="Times New Roman" w:cs="Times New Roman"/>
          <w:b/>
          <w:sz w:val="24"/>
          <w:szCs w:val="24"/>
        </w:rPr>
      </w:pPr>
    </w:p>
    <w:tbl>
      <w:tblPr>
        <w:tblStyle w:val="Rcsostblzat1"/>
        <w:tblW w:w="0" w:type="auto"/>
        <w:jc w:val="center"/>
        <w:tblLook w:val="04A0" w:firstRow="1" w:lastRow="0" w:firstColumn="1" w:lastColumn="0" w:noHBand="0" w:noVBand="1"/>
      </w:tblPr>
      <w:tblGrid>
        <w:gridCol w:w="2182"/>
        <w:gridCol w:w="2201"/>
        <w:gridCol w:w="2199"/>
        <w:gridCol w:w="2195"/>
      </w:tblGrid>
      <w:tr w:rsidR="00DF0324" w:rsidRPr="00DF0324" w14:paraId="188C11C7" w14:textId="77777777" w:rsidTr="00DF0324">
        <w:trPr>
          <w:jc w:val="center"/>
        </w:trPr>
        <w:tc>
          <w:tcPr>
            <w:tcW w:w="2265" w:type="dxa"/>
            <w:shd w:val="clear" w:color="auto" w:fill="auto"/>
            <w:vAlign w:val="center"/>
          </w:tcPr>
          <w:p w14:paraId="00E43133" w14:textId="77777777" w:rsidR="00DF0324" w:rsidRPr="00DF0324" w:rsidRDefault="00DF0324" w:rsidP="00DF0324">
            <w:pPr>
              <w:spacing w:line="360" w:lineRule="auto"/>
              <w:jc w:val="center"/>
              <w:rPr>
                <w:rFonts w:ascii="Times New Roman" w:hAnsi="Times New Roman"/>
                <w:sz w:val="24"/>
                <w:szCs w:val="24"/>
              </w:rPr>
            </w:pPr>
          </w:p>
        </w:tc>
        <w:tc>
          <w:tcPr>
            <w:tcW w:w="2265" w:type="dxa"/>
            <w:shd w:val="clear" w:color="auto" w:fill="auto"/>
            <w:vAlign w:val="center"/>
          </w:tcPr>
          <w:p w14:paraId="4D402E38"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Biharkeresztes</w:t>
            </w:r>
          </w:p>
        </w:tc>
        <w:tc>
          <w:tcPr>
            <w:tcW w:w="2266" w:type="dxa"/>
            <w:shd w:val="clear" w:color="auto" w:fill="auto"/>
            <w:vAlign w:val="center"/>
          </w:tcPr>
          <w:p w14:paraId="3239F921"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Berettyóújfalu</w:t>
            </w:r>
          </w:p>
        </w:tc>
        <w:tc>
          <w:tcPr>
            <w:tcW w:w="2266" w:type="dxa"/>
            <w:shd w:val="clear" w:color="auto" w:fill="auto"/>
            <w:vAlign w:val="center"/>
          </w:tcPr>
          <w:p w14:paraId="751743AC"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Püspökladány</w:t>
            </w:r>
          </w:p>
        </w:tc>
      </w:tr>
      <w:tr w:rsidR="00DF0324" w:rsidRPr="00DF0324" w14:paraId="62FD22D1" w14:textId="77777777" w:rsidTr="00DF0324">
        <w:trPr>
          <w:jc w:val="center"/>
        </w:trPr>
        <w:tc>
          <w:tcPr>
            <w:tcW w:w="2265" w:type="dxa"/>
            <w:shd w:val="clear" w:color="auto" w:fill="auto"/>
            <w:vAlign w:val="center"/>
          </w:tcPr>
          <w:p w14:paraId="5092AF2C"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Növendékek</w:t>
            </w:r>
          </w:p>
        </w:tc>
        <w:tc>
          <w:tcPr>
            <w:tcW w:w="2265" w:type="dxa"/>
            <w:shd w:val="clear" w:color="auto" w:fill="auto"/>
            <w:vAlign w:val="center"/>
          </w:tcPr>
          <w:p w14:paraId="26570773"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5 – 11 hónap</w:t>
            </w:r>
          </w:p>
        </w:tc>
        <w:tc>
          <w:tcPr>
            <w:tcW w:w="2266" w:type="dxa"/>
            <w:shd w:val="clear" w:color="auto" w:fill="auto"/>
            <w:vAlign w:val="center"/>
          </w:tcPr>
          <w:p w14:paraId="73C57FCC"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4 – 11 hónap</w:t>
            </w:r>
          </w:p>
        </w:tc>
        <w:tc>
          <w:tcPr>
            <w:tcW w:w="2266" w:type="dxa"/>
            <w:shd w:val="clear" w:color="auto" w:fill="auto"/>
            <w:vAlign w:val="center"/>
          </w:tcPr>
          <w:p w14:paraId="7AC497B6"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3 – 11 hónap</w:t>
            </w:r>
          </w:p>
        </w:tc>
      </w:tr>
      <w:tr w:rsidR="00DF0324" w:rsidRPr="00DF0324" w14:paraId="0C86176C" w14:textId="77777777" w:rsidTr="00DF0324">
        <w:trPr>
          <w:jc w:val="center"/>
        </w:trPr>
        <w:tc>
          <w:tcPr>
            <w:tcW w:w="2265" w:type="dxa"/>
            <w:shd w:val="clear" w:color="auto" w:fill="auto"/>
            <w:vAlign w:val="center"/>
          </w:tcPr>
          <w:p w14:paraId="242D95F4" w14:textId="77777777" w:rsidR="00DF0324" w:rsidRPr="00DF0324" w:rsidRDefault="00DF0324" w:rsidP="00DF0324">
            <w:pPr>
              <w:jc w:val="center"/>
              <w:rPr>
                <w:rFonts w:ascii="Times New Roman" w:hAnsi="Times New Roman"/>
                <w:sz w:val="24"/>
                <w:szCs w:val="24"/>
              </w:rPr>
            </w:pPr>
            <w:r w:rsidRPr="00DF0324">
              <w:rPr>
                <w:rFonts w:ascii="Times New Roman" w:hAnsi="Times New Roman"/>
                <w:sz w:val="24"/>
                <w:szCs w:val="24"/>
              </w:rPr>
              <w:t>Felnőtt kutyák</w:t>
            </w:r>
          </w:p>
        </w:tc>
        <w:tc>
          <w:tcPr>
            <w:tcW w:w="2265" w:type="dxa"/>
            <w:shd w:val="clear" w:color="auto" w:fill="auto"/>
            <w:vAlign w:val="center"/>
          </w:tcPr>
          <w:p w14:paraId="03DE65F2"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13 hónap – 10 év</w:t>
            </w:r>
          </w:p>
        </w:tc>
        <w:tc>
          <w:tcPr>
            <w:tcW w:w="2266" w:type="dxa"/>
            <w:shd w:val="clear" w:color="auto" w:fill="auto"/>
            <w:vAlign w:val="center"/>
          </w:tcPr>
          <w:p w14:paraId="05F9A027"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17 hónap – 8 év</w:t>
            </w:r>
          </w:p>
        </w:tc>
        <w:tc>
          <w:tcPr>
            <w:tcW w:w="2266" w:type="dxa"/>
            <w:shd w:val="clear" w:color="auto" w:fill="auto"/>
            <w:vAlign w:val="center"/>
          </w:tcPr>
          <w:p w14:paraId="5481A43A" w14:textId="77777777" w:rsidR="00DF0324" w:rsidRPr="00DF0324" w:rsidRDefault="00DF0324" w:rsidP="00DF0324">
            <w:pPr>
              <w:spacing w:line="360" w:lineRule="auto"/>
              <w:jc w:val="center"/>
              <w:rPr>
                <w:rFonts w:ascii="Times New Roman" w:hAnsi="Times New Roman"/>
                <w:sz w:val="24"/>
                <w:szCs w:val="24"/>
              </w:rPr>
            </w:pPr>
            <w:r w:rsidRPr="00DF0324">
              <w:rPr>
                <w:rFonts w:ascii="Times New Roman" w:hAnsi="Times New Roman"/>
                <w:sz w:val="24"/>
                <w:szCs w:val="24"/>
              </w:rPr>
              <w:t>2-9 év</w:t>
            </w:r>
          </w:p>
        </w:tc>
      </w:tr>
    </w:tbl>
    <w:p w14:paraId="0F3D2F41" w14:textId="77777777" w:rsidR="00DF0324" w:rsidRPr="00DF0324" w:rsidRDefault="00DF0324" w:rsidP="00DF0324">
      <w:pPr>
        <w:spacing w:line="360" w:lineRule="auto"/>
        <w:jc w:val="center"/>
        <w:rPr>
          <w:rFonts w:ascii="Times New Roman" w:hAnsi="Times New Roman" w:cs="Times New Roman"/>
          <w:sz w:val="24"/>
          <w:szCs w:val="24"/>
        </w:rPr>
      </w:pPr>
    </w:p>
    <w:p w14:paraId="394A79C0" w14:textId="77777777" w:rsidR="00DF0324" w:rsidRPr="00DF0324" w:rsidRDefault="00DF0324" w:rsidP="00DF0324">
      <w:pPr>
        <w:spacing w:line="360" w:lineRule="auto"/>
        <w:jc w:val="center"/>
        <w:rPr>
          <w:rFonts w:ascii="Times New Roman" w:hAnsi="Times New Roman" w:cs="Times New Roman"/>
          <w:sz w:val="24"/>
          <w:szCs w:val="24"/>
        </w:rPr>
      </w:pPr>
      <w:r w:rsidRPr="00DF0324">
        <w:rPr>
          <w:noProof/>
          <w:lang w:eastAsia="hu-HU"/>
        </w:rPr>
        <w:drawing>
          <wp:inline distT="0" distB="0" distL="0" distR="0" wp14:anchorId="7CEF8873" wp14:editId="0C52A96A">
            <wp:extent cx="5619750" cy="3257550"/>
            <wp:effectExtent l="19050" t="0" r="19050" b="0"/>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2D89DF" w14:textId="77777777" w:rsidR="00DF0324" w:rsidRPr="00DF0324" w:rsidRDefault="00DF0324" w:rsidP="00DF0324">
      <w:pPr>
        <w:spacing w:line="360" w:lineRule="auto"/>
        <w:jc w:val="center"/>
        <w:rPr>
          <w:rFonts w:ascii="Times New Roman" w:hAnsi="Times New Roman" w:cs="Times New Roman"/>
          <w:sz w:val="24"/>
          <w:szCs w:val="24"/>
        </w:rPr>
      </w:pPr>
    </w:p>
    <w:p w14:paraId="630F2905" w14:textId="77777777" w:rsidR="00DF0324" w:rsidRPr="00DF0324" w:rsidRDefault="00DF0324" w:rsidP="00DF0324">
      <w:pPr>
        <w:spacing w:line="360" w:lineRule="auto"/>
        <w:jc w:val="center"/>
        <w:rPr>
          <w:rFonts w:ascii="Times New Roman" w:hAnsi="Times New Roman" w:cs="Times New Roman"/>
          <w:sz w:val="24"/>
          <w:szCs w:val="24"/>
        </w:rPr>
      </w:pPr>
      <w:r w:rsidRPr="00DF0324">
        <w:rPr>
          <w:noProof/>
          <w:lang w:eastAsia="hu-HU"/>
        </w:rPr>
        <w:drawing>
          <wp:inline distT="0" distB="0" distL="0" distR="0" wp14:anchorId="5A3A0C84" wp14:editId="7FFF08F4">
            <wp:extent cx="5267325" cy="3200400"/>
            <wp:effectExtent l="19050" t="0" r="9525" b="0"/>
            <wp:docPr id="36" name="Diagram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A58C24" w14:textId="77777777" w:rsidR="00DF0324" w:rsidRPr="00DF0324" w:rsidRDefault="00DF0324" w:rsidP="00DF0324">
      <w:pPr>
        <w:jc w:val="both"/>
        <w:rPr>
          <w:rFonts w:ascii="Times New Roman" w:hAnsi="Times New Roman" w:cs="Times New Roman"/>
          <w:b/>
          <w:sz w:val="24"/>
          <w:szCs w:val="24"/>
        </w:rPr>
      </w:pPr>
    </w:p>
    <w:p w14:paraId="04FE2D6E" w14:textId="77777777" w:rsidR="00DF0324" w:rsidRPr="00DF0324" w:rsidRDefault="00DF0324" w:rsidP="00DF0324">
      <w:pPr>
        <w:jc w:val="both"/>
        <w:rPr>
          <w:rFonts w:ascii="Times New Roman" w:hAnsi="Times New Roman" w:cs="Times New Roman"/>
          <w:b/>
          <w:sz w:val="28"/>
          <w:szCs w:val="28"/>
        </w:rPr>
      </w:pPr>
    </w:p>
    <w:p w14:paraId="26217B1A" w14:textId="7F8B506C" w:rsidR="00DF0324" w:rsidRPr="00DF0324" w:rsidRDefault="009648D3" w:rsidP="00DF0324">
      <w:pPr>
        <w:jc w:val="both"/>
        <w:rPr>
          <w:rFonts w:ascii="Times New Roman" w:hAnsi="Times New Roman" w:cs="Times New Roman"/>
          <w:b/>
          <w:sz w:val="24"/>
          <w:szCs w:val="24"/>
        </w:rPr>
      </w:pPr>
      <w:r>
        <w:rPr>
          <w:rFonts w:ascii="Times New Roman" w:hAnsi="Times New Roman" w:cs="Times New Roman"/>
          <w:b/>
          <w:sz w:val="24"/>
          <w:szCs w:val="24"/>
        </w:rPr>
        <w:t>4.2</w:t>
      </w:r>
      <w:r w:rsidR="00EC34C9">
        <w:rPr>
          <w:rFonts w:ascii="Times New Roman" w:hAnsi="Times New Roman" w:cs="Times New Roman"/>
          <w:b/>
          <w:sz w:val="24"/>
          <w:szCs w:val="24"/>
        </w:rPr>
        <w:t>.</w:t>
      </w:r>
      <w:r>
        <w:rPr>
          <w:rFonts w:ascii="Times New Roman" w:hAnsi="Times New Roman" w:cs="Times New Roman"/>
          <w:b/>
          <w:sz w:val="24"/>
          <w:szCs w:val="24"/>
        </w:rPr>
        <w:t xml:space="preserve"> A </w:t>
      </w:r>
      <w:r w:rsidR="00DF0324" w:rsidRPr="00DF0324">
        <w:rPr>
          <w:rFonts w:ascii="Times New Roman" w:hAnsi="Times New Roman" w:cs="Times New Roman"/>
          <w:b/>
          <w:sz w:val="24"/>
          <w:szCs w:val="24"/>
        </w:rPr>
        <w:t>fertőzöttek száma</w:t>
      </w:r>
    </w:p>
    <w:p w14:paraId="6D7C5960" w14:textId="77777777" w:rsidR="00DA3932" w:rsidRDefault="00DA3932" w:rsidP="00DF0324">
      <w:pPr>
        <w:spacing w:line="360" w:lineRule="auto"/>
        <w:jc w:val="both"/>
        <w:rPr>
          <w:rFonts w:ascii="Times New Roman" w:hAnsi="Times New Roman" w:cs="Times New Roman"/>
          <w:sz w:val="24"/>
          <w:szCs w:val="24"/>
        </w:rPr>
      </w:pPr>
    </w:p>
    <w:p w14:paraId="567DBC46" w14:textId="5FCE731A" w:rsidR="008C5D69" w:rsidRPr="00DF0324" w:rsidRDefault="00DF0324" w:rsidP="008C5D69">
      <w:pPr>
        <w:spacing w:line="360" w:lineRule="auto"/>
        <w:jc w:val="both"/>
        <w:rPr>
          <w:rFonts w:ascii="Times New Roman" w:hAnsi="Times New Roman" w:cs="Times New Roman"/>
          <w:sz w:val="24"/>
          <w:szCs w:val="24"/>
        </w:rPr>
      </w:pPr>
      <w:r w:rsidRPr="00DF0324">
        <w:rPr>
          <w:rFonts w:ascii="Times New Roman" w:hAnsi="Times New Roman" w:cs="Times New Roman"/>
          <w:sz w:val="24"/>
          <w:szCs w:val="24"/>
        </w:rPr>
        <w:t>A három településen vizsgált 105 kutya közül</w:t>
      </w:r>
      <w:r w:rsidRPr="00DF0324">
        <w:rPr>
          <w:rFonts w:ascii="Times New Roman" w:hAnsi="Times New Roman" w:cs="Times New Roman"/>
          <w:b/>
          <w:sz w:val="24"/>
          <w:szCs w:val="24"/>
        </w:rPr>
        <w:t xml:space="preserve"> </w:t>
      </w:r>
      <w:r w:rsidRPr="00DF0324">
        <w:rPr>
          <w:rFonts w:ascii="Times New Roman" w:hAnsi="Times New Roman" w:cs="Times New Roman"/>
          <w:sz w:val="24"/>
          <w:szCs w:val="24"/>
        </w:rPr>
        <w:t>24 (22,9%) volt fertőzött (2. táblázat</w:t>
      </w:r>
      <w:r w:rsidR="00D15DA1">
        <w:rPr>
          <w:rFonts w:ascii="Times New Roman" w:hAnsi="Times New Roman" w:cs="Times New Roman"/>
          <w:sz w:val="24"/>
          <w:szCs w:val="24"/>
        </w:rPr>
        <w:t>,</w:t>
      </w:r>
      <w:r w:rsidRPr="00DF0324">
        <w:rPr>
          <w:rFonts w:ascii="Times New Roman" w:hAnsi="Times New Roman" w:cs="Times New Roman"/>
          <w:sz w:val="24"/>
          <w:szCs w:val="24"/>
        </w:rPr>
        <w:t xml:space="preserve"> 8. ábra</w:t>
      </w:r>
      <w:r w:rsidR="00D15DA1">
        <w:rPr>
          <w:rFonts w:ascii="Times New Roman" w:hAnsi="Times New Roman" w:cs="Times New Roman"/>
          <w:sz w:val="24"/>
          <w:szCs w:val="24"/>
        </w:rPr>
        <w:t xml:space="preserve"> </w:t>
      </w:r>
      <w:r w:rsidR="00D15DA1" w:rsidRPr="00DF0324">
        <w:rPr>
          <w:rFonts w:ascii="Times New Roman" w:hAnsi="Times New Roman" w:cs="Times New Roman"/>
          <w:sz w:val="24"/>
          <w:szCs w:val="24"/>
        </w:rPr>
        <w:t>és</w:t>
      </w:r>
      <w:r w:rsidR="00D15DA1">
        <w:rPr>
          <w:rFonts w:ascii="Times New Roman" w:hAnsi="Times New Roman" w:cs="Times New Roman"/>
          <w:sz w:val="24"/>
          <w:szCs w:val="24"/>
        </w:rPr>
        <w:t xml:space="preserve"> </w:t>
      </w:r>
      <w:r w:rsidR="0077382D">
        <w:rPr>
          <w:rFonts w:ascii="Times New Roman" w:hAnsi="Times New Roman" w:cs="Times New Roman"/>
          <w:sz w:val="24"/>
          <w:szCs w:val="24"/>
        </w:rPr>
        <w:t>2</w:t>
      </w:r>
      <w:r w:rsidR="00D15DA1">
        <w:rPr>
          <w:rFonts w:ascii="Times New Roman" w:hAnsi="Times New Roman" w:cs="Times New Roman"/>
          <w:sz w:val="24"/>
          <w:szCs w:val="24"/>
        </w:rPr>
        <w:t>. mellélet</w:t>
      </w:r>
      <w:r w:rsidRPr="00DF0324">
        <w:rPr>
          <w:rFonts w:ascii="Times New Roman" w:hAnsi="Times New Roman" w:cs="Times New Roman"/>
          <w:sz w:val="24"/>
          <w:szCs w:val="24"/>
        </w:rPr>
        <w:t xml:space="preserve">).  </w:t>
      </w:r>
      <w:r w:rsidR="008C5D69">
        <w:rPr>
          <w:rFonts w:ascii="Times New Roman" w:hAnsi="Times New Roman" w:cs="Times New Roman"/>
          <w:sz w:val="24"/>
          <w:szCs w:val="24"/>
        </w:rPr>
        <w:t>A fertőzöttek fele tenyészetekben, a másik fele az egyedileg tartottak között volt.</w:t>
      </w:r>
    </w:p>
    <w:p w14:paraId="30ACA1C5" w14:textId="77777777" w:rsidR="00DF0324" w:rsidRPr="00DF0324" w:rsidRDefault="00DF0324" w:rsidP="00DF0324">
      <w:pPr>
        <w:spacing w:line="360" w:lineRule="auto"/>
        <w:jc w:val="both"/>
        <w:rPr>
          <w:rFonts w:ascii="Times New Roman" w:hAnsi="Times New Roman" w:cs="Times New Roman"/>
          <w:sz w:val="24"/>
          <w:szCs w:val="24"/>
        </w:rPr>
      </w:pPr>
    </w:p>
    <w:p w14:paraId="69C6E253" w14:textId="77777777" w:rsidR="00DF0324" w:rsidRPr="0027402F" w:rsidRDefault="00DF0324" w:rsidP="00DF0324">
      <w:pPr>
        <w:spacing w:line="360" w:lineRule="auto"/>
        <w:ind w:left="360"/>
        <w:jc w:val="center"/>
        <w:rPr>
          <w:rFonts w:ascii="Times New Roman" w:hAnsi="Times New Roman" w:cs="Times New Roman"/>
          <w:b/>
          <w:sz w:val="24"/>
          <w:szCs w:val="24"/>
        </w:rPr>
      </w:pPr>
      <w:r w:rsidRPr="0027402F">
        <w:rPr>
          <w:rFonts w:ascii="Times New Roman" w:hAnsi="Times New Roman" w:cs="Times New Roman"/>
          <w:b/>
          <w:sz w:val="24"/>
          <w:szCs w:val="24"/>
        </w:rPr>
        <w:t xml:space="preserve">2. táblázat. A településenként vizsgált összes állat </w:t>
      </w:r>
      <w:r w:rsidRPr="0027402F">
        <w:rPr>
          <w:rFonts w:ascii="Times New Roman" w:hAnsi="Times New Roman" w:cs="Times New Roman"/>
          <w:b/>
          <w:i/>
          <w:sz w:val="24"/>
          <w:szCs w:val="24"/>
        </w:rPr>
        <w:t>Giardia</w:t>
      </w:r>
      <w:r w:rsidRPr="0027402F">
        <w:rPr>
          <w:rFonts w:ascii="Times New Roman" w:hAnsi="Times New Roman" w:cs="Times New Roman"/>
          <w:b/>
          <w:sz w:val="24"/>
          <w:szCs w:val="24"/>
        </w:rPr>
        <w:t>-fertőzöttsége koproantigén kimutatása alapján</w:t>
      </w:r>
    </w:p>
    <w:tbl>
      <w:tblPr>
        <w:tblStyle w:val="Rcsostblzat"/>
        <w:tblW w:w="0" w:type="auto"/>
        <w:jc w:val="center"/>
        <w:tblLook w:val="04A0" w:firstRow="1" w:lastRow="0" w:firstColumn="1" w:lastColumn="0" w:noHBand="0" w:noVBand="1"/>
      </w:tblPr>
      <w:tblGrid>
        <w:gridCol w:w="1393"/>
        <w:gridCol w:w="676"/>
        <w:gridCol w:w="1203"/>
        <w:gridCol w:w="644"/>
        <w:gridCol w:w="1197"/>
        <w:gridCol w:w="561"/>
        <w:gridCol w:w="1269"/>
        <w:gridCol w:w="576"/>
        <w:gridCol w:w="1258"/>
      </w:tblGrid>
      <w:tr w:rsidR="00DF0324" w:rsidRPr="00DF0324" w14:paraId="70C25A9A" w14:textId="77777777" w:rsidTr="0027402F">
        <w:trPr>
          <w:trHeight w:val="315"/>
          <w:jc w:val="center"/>
        </w:trPr>
        <w:tc>
          <w:tcPr>
            <w:tcW w:w="1394" w:type="dxa"/>
            <w:hideMark/>
          </w:tcPr>
          <w:p w14:paraId="0DE5693D" w14:textId="77777777" w:rsidR="00DF0324" w:rsidRPr="00DF0324" w:rsidRDefault="00DF0324" w:rsidP="00DF0324">
            <w:pPr>
              <w:ind w:right="-426"/>
              <w:jc w:val="center"/>
              <w:rPr>
                <w:rFonts w:ascii="Times New Roman" w:hAnsi="Times New Roman" w:cs="Times New Roman"/>
                <w:sz w:val="24"/>
                <w:szCs w:val="24"/>
              </w:rPr>
            </w:pPr>
          </w:p>
        </w:tc>
        <w:tc>
          <w:tcPr>
            <w:tcW w:w="1930" w:type="dxa"/>
            <w:gridSpan w:val="2"/>
            <w:hideMark/>
          </w:tcPr>
          <w:p w14:paraId="35030FE5" w14:textId="77777777" w:rsidR="00DF0324" w:rsidRPr="00DF0324" w:rsidRDefault="00DF0324" w:rsidP="00DF0324">
            <w:pPr>
              <w:ind w:right="-426"/>
              <w:jc w:val="center"/>
              <w:rPr>
                <w:rFonts w:ascii="Times New Roman" w:hAnsi="Times New Roman" w:cs="Times New Roman"/>
                <w:b/>
                <w:bCs/>
                <w:sz w:val="24"/>
                <w:szCs w:val="24"/>
              </w:rPr>
            </w:pPr>
            <w:r w:rsidRPr="00DF0324">
              <w:rPr>
                <w:rFonts w:ascii="Times New Roman" w:hAnsi="Times New Roman" w:cs="Times New Roman"/>
                <w:b/>
                <w:bCs/>
                <w:sz w:val="24"/>
                <w:szCs w:val="24"/>
              </w:rPr>
              <w:t>Biharkeresztes</w:t>
            </w:r>
          </w:p>
        </w:tc>
        <w:tc>
          <w:tcPr>
            <w:tcW w:w="1887" w:type="dxa"/>
            <w:gridSpan w:val="2"/>
            <w:hideMark/>
          </w:tcPr>
          <w:p w14:paraId="518589A6" w14:textId="77777777" w:rsidR="00DF0324" w:rsidRPr="00DF0324" w:rsidRDefault="00DF0324" w:rsidP="00DF0324">
            <w:pPr>
              <w:ind w:right="-426"/>
              <w:jc w:val="center"/>
              <w:rPr>
                <w:rFonts w:ascii="Times New Roman" w:hAnsi="Times New Roman" w:cs="Times New Roman"/>
                <w:b/>
                <w:bCs/>
                <w:sz w:val="24"/>
                <w:szCs w:val="24"/>
              </w:rPr>
            </w:pPr>
            <w:r w:rsidRPr="00DF0324">
              <w:rPr>
                <w:rFonts w:ascii="Times New Roman" w:hAnsi="Times New Roman" w:cs="Times New Roman"/>
                <w:b/>
                <w:bCs/>
                <w:sz w:val="24"/>
                <w:szCs w:val="24"/>
              </w:rPr>
              <w:t>Berettyóújfalu</w:t>
            </w:r>
          </w:p>
        </w:tc>
        <w:tc>
          <w:tcPr>
            <w:tcW w:w="1886" w:type="dxa"/>
            <w:gridSpan w:val="2"/>
            <w:hideMark/>
          </w:tcPr>
          <w:p w14:paraId="0AFE8DC2" w14:textId="77777777" w:rsidR="00DF0324" w:rsidRPr="00DF0324" w:rsidRDefault="00DF0324" w:rsidP="00DF0324">
            <w:pPr>
              <w:ind w:right="-426"/>
              <w:jc w:val="center"/>
              <w:rPr>
                <w:rFonts w:ascii="Times New Roman" w:hAnsi="Times New Roman" w:cs="Times New Roman"/>
                <w:b/>
                <w:bCs/>
                <w:sz w:val="24"/>
                <w:szCs w:val="24"/>
              </w:rPr>
            </w:pPr>
            <w:r w:rsidRPr="00DF0324">
              <w:rPr>
                <w:rFonts w:ascii="Times New Roman" w:hAnsi="Times New Roman" w:cs="Times New Roman"/>
                <w:b/>
                <w:bCs/>
                <w:sz w:val="24"/>
                <w:szCs w:val="24"/>
              </w:rPr>
              <w:t>Püspökladány</w:t>
            </w:r>
          </w:p>
        </w:tc>
        <w:tc>
          <w:tcPr>
            <w:tcW w:w="1906" w:type="dxa"/>
            <w:gridSpan w:val="2"/>
            <w:hideMark/>
          </w:tcPr>
          <w:p w14:paraId="629106E5" w14:textId="77777777" w:rsidR="00DF0324" w:rsidRPr="00DF0324" w:rsidRDefault="00DF0324" w:rsidP="00DF0324">
            <w:pPr>
              <w:ind w:right="-426"/>
              <w:jc w:val="center"/>
              <w:rPr>
                <w:rFonts w:ascii="Times New Roman" w:hAnsi="Times New Roman" w:cs="Times New Roman"/>
                <w:b/>
                <w:bCs/>
                <w:sz w:val="24"/>
                <w:szCs w:val="24"/>
              </w:rPr>
            </w:pPr>
            <w:r w:rsidRPr="00DF0324">
              <w:rPr>
                <w:rFonts w:ascii="Times New Roman" w:hAnsi="Times New Roman" w:cs="Times New Roman"/>
                <w:b/>
                <w:bCs/>
                <w:sz w:val="24"/>
                <w:szCs w:val="24"/>
              </w:rPr>
              <w:t>Összesen</w:t>
            </w:r>
          </w:p>
        </w:tc>
      </w:tr>
      <w:tr w:rsidR="00DF0324" w:rsidRPr="00DF0324" w14:paraId="4154071F" w14:textId="77777777" w:rsidTr="0027402F">
        <w:trPr>
          <w:trHeight w:val="288"/>
          <w:jc w:val="center"/>
        </w:trPr>
        <w:tc>
          <w:tcPr>
            <w:tcW w:w="1394" w:type="dxa"/>
            <w:hideMark/>
          </w:tcPr>
          <w:p w14:paraId="6B1AB6DC" w14:textId="77777777" w:rsidR="00DF0324" w:rsidRPr="00DF0324" w:rsidRDefault="00DF0324" w:rsidP="00DF0324">
            <w:pPr>
              <w:ind w:right="-426"/>
              <w:jc w:val="both"/>
              <w:rPr>
                <w:rFonts w:ascii="Times New Roman" w:hAnsi="Times New Roman" w:cs="Times New Roman"/>
                <w:sz w:val="24"/>
                <w:szCs w:val="24"/>
              </w:rPr>
            </w:pPr>
            <w:r w:rsidRPr="00DF0324">
              <w:rPr>
                <w:rFonts w:ascii="Times New Roman" w:hAnsi="Times New Roman" w:cs="Times New Roman"/>
                <w:b/>
                <w:bCs/>
                <w:sz w:val="24"/>
                <w:szCs w:val="24"/>
              </w:rPr>
              <w:t>Korcsoport</w:t>
            </w:r>
          </w:p>
        </w:tc>
        <w:tc>
          <w:tcPr>
            <w:tcW w:w="715" w:type="dxa"/>
            <w:hideMark/>
          </w:tcPr>
          <w:p w14:paraId="7AE60BEE"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n</w:t>
            </w:r>
          </w:p>
        </w:tc>
        <w:tc>
          <w:tcPr>
            <w:tcW w:w="1215" w:type="dxa"/>
            <w:hideMark/>
          </w:tcPr>
          <w:p w14:paraId="6664ACF5"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f</w:t>
            </w:r>
          </w:p>
        </w:tc>
        <w:tc>
          <w:tcPr>
            <w:tcW w:w="676" w:type="dxa"/>
            <w:hideMark/>
          </w:tcPr>
          <w:p w14:paraId="3F4C2AD1"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n</w:t>
            </w:r>
          </w:p>
        </w:tc>
        <w:tc>
          <w:tcPr>
            <w:tcW w:w="1211" w:type="dxa"/>
            <w:hideMark/>
          </w:tcPr>
          <w:p w14:paraId="68135868" w14:textId="77777777" w:rsidR="00DF0324" w:rsidRPr="00DF0324" w:rsidRDefault="00DF0324" w:rsidP="00DF0324">
            <w:pPr>
              <w:ind w:right="-426"/>
              <w:jc w:val="center"/>
              <w:rPr>
                <w:rFonts w:ascii="Times New Roman" w:hAnsi="Times New Roman" w:cs="Times New Roman"/>
                <w:sz w:val="24"/>
                <w:szCs w:val="24"/>
              </w:rPr>
            </w:pPr>
            <w:r w:rsidRPr="00DF0324">
              <w:rPr>
                <w:rFonts w:ascii="Times New Roman" w:hAnsi="Times New Roman" w:cs="Times New Roman"/>
                <w:sz w:val="24"/>
                <w:szCs w:val="24"/>
              </w:rPr>
              <w:t>f</w:t>
            </w:r>
          </w:p>
        </w:tc>
        <w:tc>
          <w:tcPr>
            <w:tcW w:w="572" w:type="dxa"/>
            <w:hideMark/>
          </w:tcPr>
          <w:p w14:paraId="49338EBC"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n</w:t>
            </w:r>
          </w:p>
        </w:tc>
        <w:tc>
          <w:tcPr>
            <w:tcW w:w="1314" w:type="dxa"/>
            <w:hideMark/>
          </w:tcPr>
          <w:p w14:paraId="59F78CED" w14:textId="77777777" w:rsidR="00DF0324" w:rsidRPr="00DF0324" w:rsidRDefault="00DF0324" w:rsidP="00DF0324">
            <w:pPr>
              <w:ind w:right="-426"/>
              <w:jc w:val="center"/>
              <w:rPr>
                <w:rFonts w:ascii="Times New Roman" w:hAnsi="Times New Roman" w:cs="Times New Roman"/>
                <w:sz w:val="24"/>
                <w:szCs w:val="24"/>
              </w:rPr>
            </w:pPr>
            <w:r w:rsidRPr="00DF0324">
              <w:rPr>
                <w:rFonts w:ascii="Times New Roman" w:hAnsi="Times New Roman" w:cs="Times New Roman"/>
                <w:sz w:val="24"/>
                <w:szCs w:val="24"/>
              </w:rPr>
              <w:t>f</w:t>
            </w:r>
          </w:p>
        </w:tc>
        <w:tc>
          <w:tcPr>
            <w:tcW w:w="570" w:type="dxa"/>
            <w:hideMark/>
          </w:tcPr>
          <w:p w14:paraId="08E636A5"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n</w:t>
            </w:r>
          </w:p>
        </w:tc>
        <w:tc>
          <w:tcPr>
            <w:tcW w:w="1336" w:type="dxa"/>
            <w:hideMark/>
          </w:tcPr>
          <w:p w14:paraId="02CB038E" w14:textId="77777777" w:rsidR="00DF0324" w:rsidRPr="00DF0324" w:rsidRDefault="00DF0324" w:rsidP="00DF0324">
            <w:pPr>
              <w:ind w:right="-426"/>
              <w:jc w:val="center"/>
              <w:rPr>
                <w:rFonts w:ascii="Times New Roman" w:hAnsi="Times New Roman" w:cs="Times New Roman"/>
                <w:sz w:val="24"/>
                <w:szCs w:val="24"/>
              </w:rPr>
            </w:pPr>
            <w:r w:rsidRPr="00DF0324">
              <w:rPr>
                <w:rFonts w:ascii="Times New Roman" w:hAnsi="Times New Roman" w:cs="Times New Roman"/>
                <w:sz w:val="24"/>
                <w:szCs w:val="24"/>
              </w:rPr>
              <w:t>f</w:t>
            </w:r>
          </w:p>
        </w:tc>
      </w:tr>
      <w:tr w:rsidR="00DF0324" w:rsidRPr="00DF0324" w14:paraId="7AE2B46F" w14:textId="77777777" w:rsidTr="0027402F">
        <w:trPr>
          <w:trHeight w:val="315"/>
          <w:jc w:val="center"/>
        </w:trPr>
        <w:tc>
          <w:tcPr>
            <w:tcW w:w="1394" w:type="dxa"/>
            <w:hideMark/>
          </w:tcPr>
          <w:p w14:paraId="4FA2145E" w14:textId="77777777" w:rsidR="00DF0324" w:rsidRPr="00DF0324" w:rsidRDefault="00DF0324" w:rsidP="00DF0324">
            <w:pPr>
              <w:ind w:right="-426"/>
              <w:jc w:val="both"/>
              <w:rPr>
                <w:rFonts w:ascii="Times New Roman" w:hAnsi="Times New Roman" w:cs="Times New Roman"/>
                <w:sz w:val="24"/>
                <w:szCs w:val="24"/>
              </w:rPr>
            </w:pPr>
            <w:r w:rsidRPr="00DF0324">
              <w:rPr>
                <w:rFonts w:ascii="Times New Roman" w:hAnsi="Times New Roman" w:cs="Times New Roman"/>
                <w:sz w:val="24"/>
                <w:szCs w:val="24"/>
              </w:rPr>
              <w:t>Szuka</w:t>
            </w:r>
          </w:p>
        </w:tc>
        <w:tc>
          <w:tcPr>
            <w:tcW w:w="715" w:type="dxa"/>
            <w:hideMark/>
          </w:tcPr>
          <w:p w14:paraId="17F43E68"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3</w:t>
            </w:r>
          </w:p>
        </w:tc>
        <w:tc>
          <w:tcPr>
            <w:tcW w:w="1215" w:type="dxa"/>
            <w:hideMark/>
          </w:tcPr>
          <w:p w14:paraId="100AD09C"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0</w:t>
            </w:r>
          </w:p>
        </w:tc>
        <w:tc>
          <w:tcPr>
            <w:tcW w:w="676" w:type="dxa"/>
            <w:hideMark/>
          </w:tcPr>
          <w:p w14:paraId="09F1A653" w14:textId="77777777" w:rsidR="00DF0324" w:rsidRPr="00DF0324" w:rsidRDefault="00DA3932" w:rsidP="00DF0324">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3</w:t>
            </w:r>
          </w:p>
        </w:tc>
        <w:tc>
          <w:tcPr>
            <w:tcW w:w="1211" w:type="dxa"/>
            <w:hideMark/>
          </w:tcPr>
          <w:p w14:paraId="168673BB"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1 (33,3%)</w:t>
            </w:r>
          </w:p>
        </w:tc>
        <w:tc>
          <w:tcPr>
            <w:tcW w:w="572" w:type="dxa"/>
            <w:hideMark/>
          </w:tcPr>
          <w:p w14:paraId="3F127B8A" w14:textId="77777777" w:rsidR="00DF0324" w:rsidRPr="00DF0324" w:rsidRDefault="00DA3932" w:rsidP="00DF0324">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3</w:t>
            </w:r>
          </w:p>
        </w:tc>
        <w:tc>
          <w:tcPr>
            <w:tcW w:w="1314" w:type="dxa"/>
            <w:hideMark/>
          </w:tcPr>
          <w:p w14:paraId="431A3639"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0</w:t>
            </w:r>
          </w:p>
        </w:tc>
        <w:tc>
          <w:tcPr>
            <w:tcW w:w="570" w:type="dxa"/>
            <w:hideMark/>
          </w:tcPr>
          <w:p w14:paraId="5F9F016C"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9</w:t>
            </w:r>
          </w:p>
        </w:tc>
        <w:tc>
          <w:tcPr>
            <w:tcW w:w="1336" w:type="dxa"/>
            <w:hideMark/>
          </w:tcPr>
          <w:p w14:paraId="72066878"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1 (11,1%)</w:t>
            </w:r>
          </w:p>
        </w:tc>
      </w:tr>
      <w:tr w:rsidR="00DF0324" w:rsidRPr="00DF0324" w14:paraId="0ABFF676" w14:textId="77777777" w:rsidTr="0027402F">
        <w:trPr>
          <w:trHeight w:val="315"/>
          <w:jc w:val="center"/>
        </w:trPr>
        <w:tc>
          <w:tcPr>
            <w:tcW w:w="1394" w:type="dxa"/>
            <w:hideMark/>
          </w:tcPr>
          <w:p w14:paraId="6630F571" w14:textId="77777777" w:rsidR="00DF0324" w:rsidRPr="00DF0324" w:rsidRDefault="00DF0324" w:rsidP="00DF0324">
            <w:pPr>
              <w:ind w:right="-426"/>
              <w:jc w:val="both"/>
              <w:rPr>
                <w:rFonts w:ascii="Times New Roman" w:hAnsi="Times New Roman" w:cs="Times New Roman"/>
                <w:sz w:val="24"/>
                <w:szCs w:val="24"/>
              </w:rPr>
            </w:pPr>
            <w:r w:rsidRPr="00DF0324">
              <w:rPr>
                <w:rFonts w:ascii="Times New Roman" w:hAnsi="Times New Roman" w:cs="Times New Roman"/>
                <w:sz w:val="24"/>
                <w:szCs w:val="24"/>
              </w:rPr>
              <w:t>Kölyök</w:t>
            </w:r>
          </w:p>
        </w:tc>
        <w:tc>
          <w:tcPr>
            <w:tcW w:w="715" w:type="dxa"/>
            <w:hideMark/>
          </w:tcPr>
          <w:p w14:paraId="7F44D846"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12</w:t>
            </w:r>
          </w:p>
        </w:tc>
        <w:tc>
          <w:tcPr>
            <w:tcW w:w="1215" w:type="dxa"/>
            <w:hideMark/>
          </w:tcPr>
          <w:p w14:paraId="0F29E8AC"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4 (33,3%)</w:t>
            </w:r>
          </w:p>
        </w:tc>
        <w:tc>
          <w:tcPr>
            <w:tcW w:w="676" w:type="dxa"/>
            <w:hideMark/>
          </w:tcPr>
          <w:p w14:paraId="55CFD00C" w14:textId="77777777" w:rsidR="00DF0324" w:rsidRPr="00DF0324" w:rsidRDefault="00DA3932" w:rsidP="00DF0324">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12</w:t>
            </w:r>
          </w:p>
        </w:tc>
        <w:tc>
          <w:tcPr>
            <w:tcW w:w="1211" w:type="dxa"/>
            <w:hideMark/>
          </w:tcPr>
          <w:p w14:paraId="206D33BA"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0</w:t>
            </w:r>
          </w:p>
        </w:tc>
        <w:tc>
          <w:tcPr>
            <w:tcW w:w="572" w:type="dxa"/>
            <w:hideMark/>
          </w:tcPr>
          <w:p w14:paraId="18663878"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12</w:t>
            </w:r>
          </w:p>
        </w:tc>
        <w:tc>
          <w:tcPr>
            <w:tcW w:w="1314" w:type="dxa"/>
            <w:hideMark/>
          </w:tcPr>
          <w:p w14:paraId="24911B87"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7 (58,3%)</w:t>
            </w:r>
          </w:p>
        </w:tc>
        <w:tc>
          <w:tcPr>
            <w:tcW w:w="570" w:type="dxa"/>
            <w:hideMark/>
          </w:tcPr>
          <w:p w14:paraId="6DD9CBE7"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36</w:t>
            </w:r>
          </w:p>
        </w:tc>
        <w:tc>
          <w:tcPr>
            <w:tcW w:w="1336" w:type="dxa"/>
            <w:hideMark/>
          </w:tcPr>
          <w:p w14:paraId="57705028" w14:textId="77777777" w:rsidR="00DF0324" w:rsidRPr="00DF0324" w:rsidRDefault="00DF0324" w:rsidP="00DF0324">
            <w:pPr>
              <w:ind w:right="-426"/>
              <w:rPr>
                <w:rFonts w:ascii="Times New Roman" w:hAnsi="Times New Roman" w:cs="Times New Roman"/>
                <w:b/>
                <w:sz w:val="24"/>
                <w:szCs w:val="24"/>
              </w:rPr>
            </w:pPr>
            <w:r w:rsidRPr="00DF0324">
              <w:rPr>
                <w:rFonts w:ascii="Times New Roman" w:hAnsi="Times New Roman" w:cs="Times New Roman"/>
                <w:b/>
                <w:sz w:val="24"/>
                <w:szCs w:val="24"/>
              </w:rPr>
              <w:t>11 (30,6%)</w:t>
            </w:r>
          </w:p>
        </w:tc>
      </w:tr>
      <w:tr w:rsidR="00DF0324" w:rsidRPr="00DF0324" w14:paraId="0E79CD53" w14:textId="77777777" w:rsidTr="0027402F">
        <w:trPr>
          <w:trHeight w:val="344"/>
          <w:jc w:val="center"/>
        </w:trPr>
        <w:tc>
          <w:tcPr>
            <w:tcW w:w="1394" w:type="dxa"/>
            <w:hideMark/>
          </w:tcPr>
          <w:p w14:paraId="015EBDE0" w14:textId="77777777" w:rsidR="00DF0324" w:rsidRPr="00DF0324" w:rsidRDefault="00DF0324" w:rsidP="00DF0324">
            <w:pPr>
              <w:ind w:right="-426"/>
              <w:jc w:val="both"/>
              <w:rPr>
                <w:rFonts w:ascii="Times New Roman" w:hAnsi="Times New Roman" w:cs="Times New Roman"/>
                <w:sz w:val="24"/>
                <w:szCs w:val="24"/>
              </w:rPr>
            </w:pPr>
            <w:r w:rsidRPr="00DF0324">
              <w:rPr>
                <w:rFonts w:ascii="Times New Roman" w:hAnsi="Times New Roman" w:cs="Times New Roman"/>
                <w:sz w:val="24"/>
                <w:szCs w:val="24"/>
              </w:rPr>
              <w:t xml:space="preserve">3-12 hónapos </w:t>
            </w:r>
          </w:p>
        </w:tc>
        <w:tc>
          <w:tcPr>
            <w:tcW w:w="715" w:type="dxa"/>
            <w:hideMark/>
          </w:tcPr>
          <w:p w14:paraId="2AA6E5E9"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10</w:t>
            </w:r>
          </w:p>
        </w:tc>
        <w:tc>
          <w:tcPr>
            <w:tcW w:w="1215" w:type="dxa"/>
            <w:hideMark/>
          </w:tcPr>
          <w:p w14:paraId="5FCEE393"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0</w:t>
            </w:r>
          </w:p>
        </w:tc>
        <w:tc>
          <w:tcPr>
            <w:tcW w:w="676" w:type="dxa"/>
            <w:hideMark/>
          </w:tcPr>
          <w:p w14:paraId="1EFD7222" w14:textId="77777777" w:rsidR="00DF0324" w:rsidRPr="00DF0324" w:rsidRDefault="00DA3932" w:rsidP="00DF0324">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10</w:t>
            </w:r>
          </w:p>
        </w:tc>
        <w:tc>
          <w:tcPr>
            <w:tcW w:w="1211" w:type="dxa"/>
            <w:hideMark/>
          </w:tcPr>
          <w:p w14:paraId="7C10378C"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2 (20.0%)</w:t>
            </w:r>
          </w:p>
        </w:tc>
        <w:tc>
          <w:tcPr>
            <w:tcW w:w="572" w:type="dxa"/>
            <w:hideMark/>
          </w:tcPr>
          <w:p w14:paraId="152FF4B7"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10</w:t>
            </w:r>
          </w:p>
        </w:tc>
        <w:tc>
          <w:tcPr>
            <w:tcW w:w="1314" w:type="dxa"/>
            <w:hideMark/>
          </w:tcPr>
          <w:p w14:paraId="6BCBD7E3"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5 (50.0%)</w:t>
            </w:r>
          </w:p>
        </w:tc>
        <w:tc>
          <w:tcPr>
            <w:tcW w:w="570" w:type="dxa"/>
            <w:hideMark/>
          </w:tcPr>
          <w:p w14:paraId="0625FD47"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30</w:t>
            </w:r>
          </w:p>
        </w:tc>
        <w:tc>
          <w:tcPr>
            <w:tcW w:w="1336" w:type="dxa"/>
            <w:hideMark/>
          </w:tcPr>
          <w:p w14:paraId="7A725026"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7 (23,3%)</w:t>
            </w:r>
          </w:p>
        </w:tc>
      </w:tr>
      <w:tr w:rsidR="00DF0324" w:rsidRPr="00DF0324" w14:paraId="7720F689" w14:textId="77777777" w:rsidTr="0027402F">
        <w:trPr>
          <w:trHeight w:val="315"/>
          <w:jc w:val="center"/>
        </w:trPr>
        <w:tc>
          <w:tcPr>
            <w:tcW w:w="1394" w:type="dxa"/>
            <w:hideMark/>
          </w:tcPr>
          <w:p w14:paraId="71C6A504" w14:textId="77777777" w:rsidR="00DF0324" w:rsidRPr="00DF0324" w:rsidRDefault="00DF0324" w:rsidP="00DF0324">
            <w:pPr>
              <w:ind w:right="-426"/>
              <w:jc w:val="both"/>
              <w:rPr>
                <w:rFonts w:ascii="Times New Roman" w:hAnsi="Times New Roman" w:cs="Times New Roman"/>
                <w:sz w:val="24"/>
                <w:szCs w:val="24"/>
              </w:rPr>
            </w:pPr>
            <w:r w:rsidRPr="00DF0324">
              <w:rPr>
                <w:rFonts w:ascii="Times New Roman" w:hAnsi="Times New Roman" w:cs="Times New Roman"/>
                <w:sz w:val="24"/>
                <w:szCs w:val="24"/>
              </w:rPr>
              <w:t>&gt; 12 hónapos</w:t>
            </w:r>
          </w:p>
        </w:tc>
        <w:tc>
          <w:tcPr>
            <w:tcW w:w="715" w:type="dxa"/>
            <w:hideMark/>
          </w:tcPr>
          <w:p w14:paraId="6CB58FAC" w14:textId="77777777" w:rsidR="00DF0324" w:rsidRPr="00DF0324" w:rsidRDefault="00DA3932" w:rsidP="0027402F">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10</w:t>
            </w:r>
          </w:p>
        </w:tc>
        <w:tc>
          <w:tcPr>
            <w:tcW w:w="1215" w:type="dxa"/>
            <w:hideMark/>
          </w:tcPr>
          <w:p w14:paraId="0C55B831"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1 (10.0%)</w:t>
            </w:r>
          </w:p>
        </w:tc>
        <w:tc>
          <w:tcPr>
            <w:tcW w:w="676" w:type="dxa"/>
            <w:hideMark/>
          </w:tcPr>
          <w:p w14:paraId="4F87E945" w14:textId="77777777" w:rsidR="00DF0324" w:rsidRPr="00DF0324" w:rsidRDefault="00DA3932" w:rsidP="00DF0324">
            <w:pPr>
              <w:ind w:right="-426"/>
              <w:rPr>
                <w:rFonts w:ascii="Times New Roman" w:hAnsi="Times New Roman" w:cs="Times New Roman"/>
                <w:sz w:val="24"/>
                <w:szCs w:val="24"/>
              </w:rPr>
            </w:pPr>
            <w:r>
              <w:rPr>
                <w:rFonts w:ascii="Times New Roman" w:hAnsi="Times New Roman" w:cs="Times New Roman"/>
                <w:sz w:val="24"/>
                <w:szCs w:val="24"/>
              </w:rPr>
              <w:t xml:space="preserve"> </w:t>
            </w:r>
            <w:r w:rsidR="00DF0324" w:rsidRPr="00DF0324">
              <w:rPr>
                <w:rFonts w:ascii="Times New Roman" w:hAnsi="Times New Roman" w:cs="Times New Roman"/>
                <w:sz w:val="24"/>
                <w:szCs w:val="24"/>
              </w:rPr>
              <w:t>10</w:t>
            </w:r>
          </w:p>
        </w:tc>
        <w:tc>
          <w:tcPr>
            <w:tcW w:w="1211" w:type="dxa"/>
            <w:hideMark/>
          </w:tcPr>
          <w:p w14:paraId="2C0CE21F"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2 (20.0%)</w:t>
            </w:r>
          </w:p>
        </w:tc>
        <w:tc>
          <w:tcPr>
            <w:tcW w:w="572" w:type="dxa"/>
            <w:hideMark/>
          </w:tcPr>
          <w:p w14:paraId="054B81E0"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10</w:t>
            </w:r>
          </w:p>
        </w:tc>
        <w:tc>
          <w:tcPr>
            <w:tcW w:w="1314" w:type="dxa"/>
            <w:hideMark/>
          </w:tcPr>
          <w:p w14:paraId="3CC23435" w14:textId="77777777" w:rsidR="00DF0324" w:rsidRPr="00DF0324" w:rsidRDefault="00DF0324" w:rsidP="00DF0324">
            <w:pPr>
              <w:ind w:right="-426"/>
              <w:rPr>
                <w:rFonts w:ascii="Times New Roman" w:hAnsi="Times New Roman" w:cs="Times New Roman"/>
                <w:sz w:val="24"/>
                <w:szCs w:val="24"/>
              </w:rPr>
            </w:pPr>
            <w:r w:rsidRPr="00DF0324">
              <w:rPr>
                <w:rFonts w:ascii="Times New Roman" w:hAnsi="Times New Roman" w:cs="Times New Roman"/>
                <w:sz w:val="24"/>
                <w:szCs w:val="24"/>
              </w:rPr>
              <w:t>2 (20.0%)</w:t>
            </w:r>
          </w:p>
        </w:tc>
        <w:tc>
          <w:tcPr>
            <w:tcW w:w="570" w:type="dxa"/>
            <w:hideMark/>
          </w:tcPr>
          <w:p w14:paraId="0159BA30"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30</w:t>
            </w:r>
          </w:p>
        </w:tc>
        <w:tc>
          <w:tcPr>
            <w:tcW w:w="1336" w:type="dxa"/>
            <w:hideMark/>
          </w:tcPr>
          <w:p w14:paraId="6A486A40"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5 (16,7%)</w:t>
            </w:r>
          </w:p>
        </w:tc>
      </w:tr>
      <w:tr w:rsidR="00DF0324" w:rsidRPr="00DF0324" w14:paraId="5881ED16" w14:textId="77777777" w:rsidTr="0027402F">
        <w:trPr>
          <w:trHeight w:val="330"/>
          <w:jc w:val="center"/>
        </w:trPr>
        <w:tc>
          <w:tcPr>
            <w:tcW w:w="1394" w:type="dxa"/>
            <w:hideMark/>
          </w:tcPr>
          <w:p w14:paraId="469ED08B" w14:textId="77777777" w:rsidR="00DF0324" w:rsidRPr="00DF0324" w:rsidRDefault="00DF0324" w:rsidP="00DF0324">
            <w:pPr>
              <w:ind w:right="-426"/>
              <w:jc w:val="both"/>
              <w:rPr>
                <w:rFonts w:ascii="Times New Roman" w:hAnsi="Times New Roman" w:cs="Times New Roman"/>
                <w:b/>
                <w:bCs/>
                <w:sz w:val="24"/>
                <w:szCs w:val="24"/>
              </w:rPr>
            </w:pPr>
            <w:r w:rsidRPr="00DF0324">
              <w:rPr>
                <w:rFonts w:ascii="Times New Roman" w:hAnsi="Times New Roman" w:cs="Times New Roman"/>
                <w:b/>
                <w:bCs/>
                <w:sz w:val="24"/>
                <w:szCs w:val="24"/>
              </w:rPr>
              <w:t>Összesen</w:t>
            </w:r>
          </w:p>
        </w:tc>
        <w:tc>
          <w:tcPr>
            <w:tcW w:w="715" w:type="dxa"/>
            <w:hideMark/>
          </w:tcPr>
          <w:p w14:paraId="55B33831" w14:textId="77777777" w:rsidR="00DF0324" w:rsidRPr="00DF0324" w:rsidRDefault="00DA3932" w:rsidP="0027402F">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35</w:t>
            </w:r>
          </w:p>
        </w:tc>
        <w:tc>
          <w:tcPr>
            <w:tcW w:w="1215" w:type="dxa"/>
            <w:hideMark/>
          </w:tcPr>
          <w:p w14:paraId="577F8585" w14:textId="77777777" w:rsidR="00DF0324" w:rsidRPr="00DF0324" w:rsidRDefault="00DF0324" w:rsidP="00DF0324">
            <w:pPr>
              <w:ind w:right="-426"/>
              <w:rPr>
                <w:rFonts w:ascii="Times New Roman" w:hAnsi="Times New Roman" w:cs="Times New Roman"/>
                <w:b/>
                <w:sz w:val="24"/>
                <w:szCs w:val="24"/>
              </w:rPr>
            </w:pPr>
            <w:r w:rsidRPr="00DF0324">
              <w:rPr>
                <w:rFonts w:ascii="Times New Roman" w:hAnsi="Times New Roman" w:cs="Times New Roman"/>
                <w:b/>
                <w:sz w:val="24"/>
                <w:szCs w:val="24"/>
              </w:rPr>
              <w:t>5 (14,3%)</w:t>
            </w:r>
          </w:p>
        </w:tc>
        <w:tc>
          <w:tcPr>
            <w:tcW w:w="676" w:type="dxa"/>
            <w:hideMark/>
          </w:tcPr>
          <w:p w14:paraId="5232115D" w14:textId="77777777" w:rsidR="00DF0324" w:rsidRPr="00DF0324" w:rsidRDefault="00DA3932" w:rsidP="00DF0324">
            <w:pPr>
              <w:ind w:right="-426"/>
              <w:rPr>
                <w:rFonts w:ascii="Times New Roman" w:hAnsi="Times New Roman" w:cs="Times New Roman"/>
                <w:b/>
                <w:sz w:val="24"/>
                <w:szCs w:val="24"/>
              </w:rPr>
            </w:pPr>
            <w:r>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35</w:t>
            </w:r>
          </w:p>
        </w:tc>
        <w:tc>
          <w:tcPr>
            <w:tcW w:w="1211" w:type="dxa"/>
            <w:hideMark/>
          </w:tcPr>
          <w:p w14:paraId="65D0F2A7" w14:textId="77777777" w:rsidR="00DF0324" w:rsidRPr="00DF0324" w:rsidRDefault="00DF0324" w:rsidP="00DF0324">
            <w:pPr>
              <w:ind w:right="-426"/>
              <w:rPr>
                <w:rFonts w:ascii="Times New Roman" w:hAnsi="Times New Roman" w:cs="Times New Roman"/>
                <w:b/>
                <w:sz w:val="24"/>
                <w:szCs w:val="24"/>
              </w:rPr>
            </w:pPr>
            <w:r w:rsidRPr="00DF0324">
              <w:rPr>
                <w:rFonts w:ascii="Times New Roman" w:hAnsi="Times New Roman" w:cs="Times New Roman"/>
                <w:b/>
                <w:sz w:val="24"/>
                <w:szCs w:val="24"/>
              </w:rPr>
              <w:t>5 (14,3%)</w:t>
            </w:r>
          </w:p>
        </w:tc>
        <w:tc>
          <w:tcPr>
            <w:tcW w:w="572" w:type="dxa"/>
            <w:hideMark/>
          </w:tcPr>
          <w:p w14:paraId="1BF9D0A7" w14:textId="77777777" w:rsidR="00DF0324" w:rsidRPr="00DF0324" w:rsidRDefault="00DF0324" w:rsidP="00DF0324">
            <w:pPr>
              <w:ind w:right="-426"/>
              <w:rPr>
                <w:rFonts w:ascii="Times New Roman" w:hAnsi="Times New Roman" w:cs="Times New Roman"/>
                <w:b/>
                <w:sz w:val="24"/>
                <w:szCs w:val="24"/>
              </w:rPr>
            </w:pPr>
            <w:r w:rsidRPr="00DF0324">
              <w:rPr>
                <w:rFonts w:ascii="Times New Roman" w:hAnsi="Times New Roman" w:cs="Times New Roman"/>
                <w:b/>
                <w:sz w:val="24"/>
                <w:szCs w:val="24"/>
              </w:rPr>
              <w:t>35</w:t>
            </w:r>
          </w:p>
        </w:tc>
        <w:tc>
          <w:tcPr>
            <w:tcW w:w="1314" w:type="dxa"/>
            <w:hideMark/>
          </w:tcPr>
          <w:p w14:paraId="59C6644B" w14:textId="77777777" w:rsidR="00DF0324" w:rsidRPr="00DF0324" w:rsidRDefault="00DF0324" w:rsidP="00DF0324">
            <w:pPr>
              <w:ind w:right="-426"/>
              <w:rPr>
                <w:rFonts w:ascii="Times New Roman" w:hAnsi="Times New Roman" w:cs="Times New Roman"/>
                <w:b/>
                <w:sz w:val="24"/>
                <w:szCs w:val="24"/>
              </w:rPr>
            </w:pPr>
            <w:r w:rsidRPr="00DF0324">
              <w:rPr>
                <w:rFonts w:ascii="Times New Roman" w:hAnsi="Times New Roman" w:cs="Times New Roman"/>
                <w:b/>
                <w:sz w:val="24"/>
                <w:szCs w:val="24"/>
              </w:rPr>
              <w:t>14 (40.0%)</w:t>
            </w:r>
          </w:p>
        </w:tc>
        <w:tc>
          <w:tcPr>
            <w:tcW w:w="570" w:type="dxa"/>
            <w:hideMark/>
          </w:tcPr>
          <w:p w14:paraId="2B0271FB" w14:textId="77777777" w:rsidR="00DF0324" w:rsidRPr="00DF0324" w:rsidRDefault="00DF0324" w:rsidP="00DF0324">
            <w:pPr>
              <w:ind w:right="-426"/>
              <w:rPr>
                <w:rFonts w:ascii="Times New Roman" w:hAnsi="Times New Roman" w:cs="Times New Roman"/>
                <w:b/>
                <w:sz w:val="24"/>
                <w:szCs w:val="24"/>
              </w:rPr>
            </w:pPr>
            <w:r w:rsidRPr="00DF0324">
              <w:rPr>
                <w:rFonts w:ascii="Times New Roman" w:hAnsi="Times New Roman" w:cs="Times New Roman"/>
                <w:b/>
                <w:sz w:val="24"/>
                <w:szCs w:val="24"/>
              </w:rPr>
              <w:t>105</w:t>
            </w:r>
          </w:p>
        </w:tc>
        <w:tc>
          <w:tcPr>
            <w:tcW w:w="1336" w:type="dxa"/>
            <w:hideMark/>
          </w:tcPr>
          <w:p w14:paraId="17DB70C5" w14:textId="77777777" w:rsidR="00DF0324" w:rsidRPr="00DF0324" w:rsidRDefault="00DF0324" w:rsidP="00DF0324">
            <w:pPr>
              <w:keepNext/>
              <w:ind w:right="-426"/>
              <w:rPr>
                <w:rFonts w:ascii="Times New Roman" w:hAnsi="Times New Roman" w:cs="Times New Roman"/>
                <w:b/>
                <w:sz w:val="24"/>
                <w:szCs w:val="24"/>
              </w:rPr>
            </w:pPr>
            <w:r w:rsidRPr="00DF0324">
              <w:rPr>
                <w:rFonts w:ascii="Times New Roman" w:hAnsi="Times New Roman" w:cs="Times New Roman"/>
                <w:b/>
                <w:sz w:val="24"/>
                <w:szCs w:val="24"/>
              </w:rPr>
              <w:t>24 (22,8%)</w:t>
            </w:r>
          </w:p>
        </w:tc>
      </w:tr>
    </w:tbl>
    <w:p w14:paraId="0B7155B0" w14:textId="77777777" w:rsidR="00DF0324" w:rsidRPr="00DF0324" w:rsidRDefault="00DF0324" w:rsidP="00DF0324">
      <w:pPr>
        <w:spacing w:after="0" w:line="360" w:lineRule="auto"/>
        <w:ind w:right="-426"/>
        <w:jc w:val="both"/>
        <w:rPr>
          <w:rFonts w:ascii="Times New Roman" w:hAnsi="Times New Roman" w:cs="Times New Roman"/>
          <w:sz w:val="24"/>
          <w:szCs w:val="24"/>
        </w:rPr>
      </w:pPr>
      <w:r w:rsidRPr="00DF0324">
        <w:rPr>
          <w:rFonts w:ascii="Times New Roman" w:hAnsi="Times New Roman" w:cs="Times New Roman"/>
          <w:sz w:val="24"/>
          <w:szCs w:val="24"/>
        </w:rPr>
        <w:t>n: vizsgált kutyák száma                        f: fertőzöttek száma (%)</w:t>
      </w:r>
    </w:p>
    <w:p w14:paraId="15F0FB9C" w14:textId="77777777" w:rsidR="00DF0324" w:rsidRPr="00DF0324" w:rsidRDefault="00DF0324" w:rsidP="00DF0324">
      <w:pPr>
        <w:jc w:val="both"/>
        <w:rPr>
          <w:rFonts w:ascii="Times New Roman" w:hAnsi="Times New Roman" w:cs="Times New Roman"/>
          <w:b/>
          <w:i/>
          <w:strike/>
          <w:sz w:val="28"/>
          <w:szCs w:val="28"/>
        </w:rPr>
      </w:pPr>
    </w:p>
    <w:p w14:paraId="58F14BC3" w14:textId="77777777" w:rsidR="00DF0324" w:rsidRPr="00DF0324" w:rsidRDefault="00DF0324" w:rsidP="00DF0324">
      <w:pPr>
        <w:spacing w:line="360" w:lineRule="auto"/>
        <w:jc w:val="both"/>
        <w:rPr>
          <w:rFonts w:ascii="Times New Roman" w:hAnsi="Times New Roman" w:cs="Times New Roman"/>
          <w:sz w:val="24"/>
          <w:szCs w:val="24"/>
        </w:rPr>
      </w:pPr>
    </w:p>
    <w:p w14:paraId="3BF46B9B" w14:textId="77777777" w:rsidR="00DF0324" w:rsidRPr="00DF0324" w:rsidRDefault="00DF0324" w:rsidP="00DF0324">
      <w:pPr>
        <w:jc w:val="center"/>
        <w:rPr>
          <w:rFonts w:ascii="Times New Roman" w:hAnsi="Times New Roman" w:cs="Times New Roman"/>
          <w:sz w:val="24"/>
          <w:szCs w:val="24"/>
        </w:rPr>
      </w:pPr>
      <w:r w:rsidRPr="00DF0324">
        <w:rPr>
          <w:noProof/>
          <w:lang w:eastAsia="hu-HU"/>
        </w:rPr>
        <w:drawing>
          <wp:inline distT="0" distB="0" distL="0" distR="0" wp14:anchorId="76077325" wp14:editId="16D9520C">
            <wp:extent cx="4857750" cy="2743200"/>
            <wp:effectExtent l="19050" t="0" r="19050" b="0"/>
            <wp:docPr id="37" name="Diagra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D0E523" w14:textId="77777777" w:rsidR="00DF0324" w:rsidRPr="00DF0324" w:rsidRDefault="00DF0324" w:rsidP="00DF0324">
      <w:pPr>
        <w:jc w:val="center"/>
        <w:rPr>
          <w:rFonts w:ascii="Times New Roman" w:hAnsi="Times New Roman" w:cs="Times New Roman"/>
          <w:sz w:val="24"/>
          <w:szCs w:val="24"/>
        </w:rPr>
      </w:pPr>
    </w:p>
    <w:p w14:paraId="2AF342A9" w14:textId="77777777" w:rsidR="00DF0324" w:rsidRPr="00DF0324" w:rsidRDefault="00DF0324" w:rsidP="00EC68D1">
      <w:pPr>
        <w:spacing w:line="360" w:lineRule="auto"/>
        <w:jc w:val="both"/>
        <w:rPr>
          <w:rFonts w:ascii="Times New Roman" w:hAnsi="Times New Roman" w:cs="Times New Roman"/>
          <w:sz w:val="24"/>
          <w:szCs w:val="24"/>
        </w:rPr>
      </w:pPr>
      <w:r w:rsidRPr="00DF0324">
        <w:rPr>
          <w:rFonts w:ascii="Times New Roman" w:hAnsi="Times New Roman" w:cs="Times New Roman"/>
          <w:sz w:val="24"/>
          <w:szCs w:val="24"/>
        </w:rPr>
        <w:t xml:space="preserve">A legtöbb fertőzött állatot Püspökladányban találtam, ahol a 35 kutya közül 14 (40,0%) volt szeropozitív. Biharkeresztesen és Berettyóújfaluban a fertőzöttség prevalenciája közel egyharmaddal volt kisebb (14.3%) (2. táblázat és 9. ábra). </w:t>
      </w:r>
    </w:p>
    <w:p w14:paraId="51512A28" w14:textId="77777777" w:rsidR="00DF0324" w:rsidRPr="00DF0324" w:rsidRDefault="00DF0324" w:rsidP="00DF0324">
      <w:pPr>
        <w:jc w:val="center"/>
        <w:rPr>
          <w:rFonts w:ascii="Times New Roman" w:hAnsi="Times New Roman" w:cs="Times New Roman"/>
          <w:sz w:val="24"/>
          <w:szCs w:val="24"/>
        </w:rPr>
      </w:pPr>
      <w:r w:rsidRPr="00DF0324">
        <w:rPr>
          <w:noProof/>
          <w:lang w:eastAsia="hu-HU"/>
        </w:rPr>
        <w:drawing>
          <wp:inline distT="0" distB="0" distL="0" distR="0" wp14:anchorId="2A2D56B9" wp14:editId="2864D22C">
            <wp:extent cx="4572000" cy="2743200"/>
            <wp:effectExtent l="19050" t="0" r="19050" b="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CB156D" w14:textId="77777777" w:rsidR="00DF0324" w:rsidRPr="00DF0324" w:rsidRDefault="00DF0324" w:rsidP="00DF0324">
      <w:pPr>
        <w:spacing w:line="360" w:lineRule="auto"/>
        <w:jc w:val="both"/>
        <w:rPr>
          <w:rFonts w:ascii="Times New Roman" w:hAnsi="Times New Roman" w:cs="Times New Roman"/>
          <w:sz w:val="24"/>
          <w:szCs w:val="24"/>
        </w:rPr>
      </w:pPr>
    </w:p>
    <w:p w14:paraId="5701C8B8" w14:textId="77777777" w:rsidR="00DF0324" w:rsidRPr="00DF0324" w:rsidRDefault="00DF0324" w:rsidP="00DF0324">
      <w:pPr>
        <w:jc w:val="both"/>
        <w:rPr>
          <w:rFonts w:ascii="Times New Roman" w:hAnsi="Times New Roman" w:cs="Times New Roman"/>
          <w:b/>
          <w:i/>
          <w:strike/>
          <w:sz w:val="28"/>
          <w:szCs w:val="28"/>
        </w:rPr>
      </w:pPr>
    </w:p>
    <w:p w14:paraId="7A7E17AD" w14:textId="5FDB3AEB" w:rsidR="00DF0324" w:rsidRPr="00DF0324" w:rsidRDefault="009648D3" w:rsidP="00DF0324">
      <w:pPr>
        <w:spacing w:line="360" w:lineRule="auto"/>
        <w:jc w:val="both"/>
        <w:rPr>
          <w:rFonts w:ascii="Times New Roman" w:hAnsi="Times New Roman" w:cs="Times New Roman"/>
          <w:b/>
          <w:sz w:val="24"/>
          <w:szCs w:val="24"/>
        </w:rPr>
      </w:pPr>
      <w:r>
        <w:rPr>
          <w:rFonts w:ascii="Times New Roman" w:hAnsi="Times New Roman" w:cs="Times New Roman"/>
          <w:b/>
          <w:sz w:val="24"/>
          <w:szCs w:val="24"/>
        </w:rPr>
        <w:t>4.3</w:t>
      </w:r>
      <w:r w:rsidR="00EC34C9">
        <w:rPr>
          <w:rFonts w:ascii="Times New Roman" w:hAnsi="Times New Roman" w:cs="Times New Roman"/>
          <w:b/>
          <w:sz w:val="24"/>
          <w:szCs w:val="24"/>
        </w:rPr>
        <w:t>.</w:t>
      </w:r>
      <w:r>
        <w:rPr>
          <w:rFonts w:ascii="Times New Roman" w:hAnsi="Times New Roman" w:cs="Times New Roman"/>
          <w:b/>
          <w:sz w:val="24"/>
          <w:szCs w:val="24"/>
        </w:rPr>
        <w:t xml:space="preserve"> A </w:t>
      </w:r>
      <w:r w:rsidR="00DF0324" w:rsidRPr="00DF0324">
        <w:rPr>
          <w:rFonts w:ascii="Times New Roman" w:hAnsi="Times New Roman" w:cs="Times New Roman"/>
          <w:b/>
          <w:sz w:val="24"/>
          <w:szCs w:val="24"/>
        </w:rPr>
        <w:t>fertőzöttek kor szerinti megoszlása</w:t>
      </w:r>
    </w:p>
    <w:p w14:paraId="525F4A12" w14:textId="77777777" w:rsidR="00DF0324" w:rsidRPr="00DF0324" w:rsidRDefault="00DF0324" w:rsidP="00DF0324">
      <w:pPr>
        <w:spacing w:line="360" w:lineRule="auto"/>
        <w:jc w:val="both"/>
        <w:rPr>
          <w:rFonts w:ascii="Times New Roman" w:hAnsi="Times New Roman" w:cs="Times New Roman"/>
          <w:sz w:val="24"/>
          <w:szCs w:val="24"/>
        </w:rPr>
      </w:pPr>
      <w:r w:rsidRPr="00DF0324">
        <w:rPr>
          <w:rFonts w:ascii="Times New Roman" w:hAnsi="Times New Roman" w:cs="Times New Roman"/>
          <w:sz w:val="24"/>
          <w:szCs w:val="24"/>
        </w:rPr>
        <w:t xml:space="preserve">A kilenc tenyészetben megvizsgált szoptatós szukák közül </w:t>
      </w:r>
      <w:r w:rsidR="00AE1B81">
        <w:rPr>
          <w:rFonts w:ascii="Times New Roman" w:hAnsi="Times New Roman" w:cs="Times New Roman"/>
          <w:sz w:val="24"/>
          <w:szCs w:val="24"/>
        </w:rPr>
        <w:t>egynél</w:t>
      </w:r>
      <w:r w:rsidRPr="00DF0324">
        <w:rPr>
          <w:rFonts w:ascii="Times New Roman" w:hAnsi="Times New Roman" w:cs="Times New Roman"/>
          <w:sz w:val="24"/>
          <w:szCs w:val="24"/>
        </w:rPr>
        <w:t xml:space="preserve"> Berettyóújfaluban</w:t>
      </w:r>
      <w:r w:rsidR="00BE64EA">
        <w:rPr>
          <w:rFonts w:ascii="Times New Roman" w:hAnsi="Times New Roman" w:cs="Times New Roman"/>
          <w:sz w:val="24"/>
          <w:szCs w:val="24"/>
        </w:rPr>
        <w:t xml:space="preserve"> </w:t>
      </w:r>
      <w:r w:rsidRPr="00DF0324">
        <w:rPr>
          <w:rFonts w:ascii="Times New Roman" w:hAnsi="Times New Roman" w:cs="Times New Roman"/>
          <w:sz w:val="24"/>
          <w:szCs w:val="24"/>
        </w:rPr>
        <w:t>adott poz</w:t>
      </w:r>
      <w:r w:rsidR="008945B3">
        <w:rPr>
          <w:rFonts w:ascii="Times New Roman" w:hAnsi="Times New Roman" w:cs="Times New Roman"/>
          <w:sz w:val="24"/>
          <w:szCs w:val="24"/>
        </w:rPr>
        <w:t>itív reakciót a teszt. A kölyök</w:t>
      </w:r>
      <w:r w:rsidRPr="00DF0324">
        <w:rPr>
          <w:rFonts w:ascii="Times New Roman" w:hAnsi="Times New Roman" w:cs="Times New Roman"/>
          <w:sz w:val="24"/>
          <w:szCs w:val="24"/>
        </w:rPr>
        <w:t>kutyák voltak a legfertőzöt</w:t>
      </w:r>
      <w:r w:rsidR="008945B3">
        <w:rPr>
          <w:rFonts w:ascii="Times New Roman" w:hAnsi="Times New Roman" w:cs="Times New Roman"/>
          <w:sz w:val="24"/>
          <w:szCs w:val="24"/>
        </w:rPr>
        <w:t>tebbek, 36 közül 11 (30,6%), de</w:t>
      </w:r>
      <w:r w:rsidRPr="00DF0324">
        <w:rPr>
          <w:rFonts w:ascii="Times New Roman" w:hAnsi="Times New Roman" w:cs="Times New Roman"/>
          <w:sz w:val="24"/>
          <w:szCs w:val="24"/>
        </w:rPr>
        <w:t xml:space="preserve"> a Berettyóújfaluban megvizsgált három tenyészet egyikében sem fordult elő fertőzöttség. A másik két településen vizsgált 3-3 alom 4-4 kölyökének a fertőzöttségét az 3. táblázat foglalja össze.</w:t>
      </w:r>
    </w:p>
    <w:p w14:paraId="2CA9890E" w14:textId="27ED842E" w:rsidR="00DF0324" w:rsidRPr="0027402F" w:rsidRDefault="00DF0324" w:rsidP="00DF0324">
      <w:pPr>
        <w:numPr>
          <w:ilvl w:val="0"/>
          <w:numId w:val="13"/>
        </w:numPr>
        <w:spacing w:line="360" w:lineRule="auto"/>
        <w:contextualSpacing/>
        <w:jc w:val="center"/>
        <w:rPr>
          <w:rFonts w:ascii="Times New Roman" w:hAnsi="Times New Roman" w:cs="Times New Roman"/>
          <w:b/>
          <w:sz w:val="24"/>
          <w:szCs w:val="24"/>
        </w:rPr>
      </w:pPr>
      <w:r w:rsidRPr="0027402F">
        <w:rPr>
          <w:rFonts w:ascii="Times New Roman" w:hAnsi="Times New Roman" w:cs="Times New Roman"/>
          <w:b/>
          <w:sz w:val="24"/>
          <w:szCs w:val="24"/>
        </w:rPr>
        <w:t xml:space="preserve">táblázat. A </w:t>
      </w:r>
      <w:r w:rsidRPr="0027402F">
        <w:rPr>
          <w:rFonts w:ascii="Times New Roman" w:hAnsi="Times New Roman" w:cs="Times New Roman"/>
          <w:b/>
          <w:i/>
          <w:sz w:val="24"/>
          <w:szCs w:val="24"/>
        </w:rPr>
        <w:t>Giardia</w:t>
      </w:r>
      <w:r w:rsidRPr="0027402F">
        <w:rPr>
          <w:rFonts w:ascii="Times New Roman" w:hAnsi="Times New Roman" w:cs="Times New Roman"/>
          <w:b/>
          <w:sz w:val="24"/>
          <w:szCs w:val="24"/>
        </w:rPr>
        <w:t xml:space="preserve">-fertőzött kölykök száma (%) a településenként </w:t>
      </w:r>
    </w:p>
    <w:tbl>
      <w:tblPr>
        <w:tblStyle w:val="Rcsostblzat"/>
        <w:tblW w:w="0" w:type="auto"/>
        <w:jc w:val="center"/>
        <w:tblLook w:val="04A0" w:firstRow="1" w:lastRow="0" w:firstColumn="1" w:lastColumn="0" w:noHBand="0" w:noVBand="1"/>
      </w:tblPr>
      <w:tblGrid>
        <w:gridCol w:w="1609"/>
        <w:gridCol w:w="992"/>
        <w:gridCol w:w="571"/>
        <w:gridCol w:w="1107"/>
      </w:tblGrid>
      <w:tr w:rsidR="00DF0324" w:rsidRPr="00DF0324" w14:paraId="66AFD563" w14:textId="77777777" w:rsidTr="00DF0324">
        <w:trPr>
          <w:trHeight w:val="288"/>
          <w:jc w:val="center"/>
        </w:trPr>
        <w:tc>
          <w:tcPr>
            <w:tcW w:w="1609" w:type="dxa"/>
            <w:hideMark/>
          </w:tcPr>
          <w:p w14:paraId="7EFBA2DE" w14:textId="77777777" w:rsidR="00DF0324" w:rsidRPr="00DF0324" w:rsidRDefault="00DF0324" w:rsidP="00DF0324">
            <w:pPr>
              <w:jc w:val="both"/>
              <w:rPr>
                <w:rFonts w:ascii="Times New Roman" w:hAnsi="Times New Roman" w:cs="Times New Roman"/>
              </w:rPr>
            </w:pPr>
            <w:r w:rsidRPr="00DF0324">
              <w:rPr>
                <w:rFonts w:ascii="Times New Roman" w:hAnsi="Times New Roman" w:cs="Times New Roman"/>
                <w:b/>
                <w:bCs/>
              </w:rPr>
              <w:t>Település</w:t>
            </w:r>
          </w:p>
        </w:tc>
        <w:tc>
          <w:tcPr>
            <w:tcW w:w="992" w:type="dxa"/>
          </w:tcPr>
          <w:p w14:paraId="16A4151D" w14:textId="77777777" w:rsidR="00DF0324" w:rsidRPr="00DF0324" w:rsidRDefault="00DF0324" w:rsidP="00DF0324">
            <w:pPr>
              <w:jc w:val="center"/>
              <w:rPr>
                <w:rFonts w:ascii="Times New Roman" w:hAnsi="Times New Roman" w:cs="Times New Roman"/>
                <w:b/>
              </w:rPr>
            </w:pPr>
            <w:r w:rsidRPr="00DF0324">
              <w:rPr>
                <w:rFonts w:ascii="Times New Roman" w:hAnsi="Times New Roman" w:cs="Times New Roman"/>
                <w:b/>
              </w:rPr>
              <w:t>Alom.</w:t>
            </w:r>
          </w:p>
        </w:tc>
        <w:tc>
          <w:tcPr>
            <w:tcW w:w="571" w:type="dxa"/>
            <w:hideMark/>
          </w:tcPr>
          <w:p w14:paraId="2FCAB3C1"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n</w:t>
            </w:r>
          </w:p>
        </w:tc>
        <w:tc>
          <w:tcPr>
            <w:tcW w:w="1107" w:type="dxa"/>
            <w:hideMark/>
          </w:tcPr>
          <w:p w14:paraId="0E5ED220"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f</w:t>
            </w:r>
          </w:p>
        </w:tc>
      </w:tr>
      <w:tr w:rsidR="00DF0324" w:rsidRPr="00DF0324" w14:paraId="346C6EE6" w14:textId="77777777" w:rsidTr="00DF0324">
        <w:trPr>
          <w:trHeight w:val="20"/>
          <w:jc w:val="center"/>
        </w:trPr>
        <w:tc>
          <w:tcPr>
            <w:tcW w:w="1609" w:type="dxa"/>
            <w:vMerge w:val="restart"/>
            <w:vAlign w:val="center"/>
          </w:tcPr>
          <w:p w14:paraId="029A26E9" w14:textId="77777777" w:rsidR="00DF0324" w:rsidRPr="00DF0324" w:rsidRDefault="00DF0324" w:rsidP="00DF0324">
            <w:pPr>
              <w:jc w:val="center"/>
              <w:rPr>
                <w:rFonts w:ascii="Times New Roman" w:hAnsi="Times New Roman" w:cs="Times New Roman"/>
                <w:b/>
              </w:rPr>
            </w:pPr>
            <w:r w:rsidRPr="00DF0324">
              <w:rPr>
                <w:rFonts w:ascii="Times New Roman" w:hAnsi="Times New Roman" w:cs="Times New Roman"/>
                <w:b/>
              </w:rPr>
              <w:t>Biharkeresztes</w:t>
            </w:r>
          </w:p>
        </w:tc>
        <w:tc>
          <w:tcPr>
            <w:tcW w:w="992" w:type="dxa"/>
            <w:vAlign w:val="center"/>
          </w:tcPr>
          <w:p w14:paraId="6ED37A5B"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1. </w:t>
            </w:r>
          </w:p>
        </w:tc>
        <w:tc>
          <w:tcPr>
            <w:tcW w:w="571" w:type="dxa"/>
            <w:vAlign w:val="center"/>
          </w:tcPr>
          <w:p w14:paraId="4209DA5D"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0F0B0285"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0</w:t>
            </w:r>
          </w:p>
        </w:tc>
      </w:tr>
      <w:tr w:rsidR="00DF0324" w:rsidRPr="00DF0324" w14:paraId="05ECA93C" w14:textId="77777777" w:rsidTr="00DF0324">
        <w:trPr>
          <w:trHeight w:val="20"/>
          <w:jc w:val="center"/>
        </w:trPr>
        <w:tc>
          <w:tcPr>
            <w:tcW w:w="1609" w:type="dxa"/>
            <w:vMerge/>
            <w:vAlign w:val="center"/>
          </w:tcPr>
          <w:p w14:paraId="3EE74B71" w14:textId="77777777" w:rsidR="00DF0324" w:rsidRPr="00DF0324" w:rsidRDefault="00DF0324" w:rsidP="00DF0324">
            <w:pPr>
              <w:jc w:val="center"/>
              <w:rPr>
                <w:rFonts w:ascii="Times New Roman" w:hAnsi="Times New Roman" w:cs="Times New Roman"/>
                <w:b/>
              </w:rPr>
            </w:pPr>
          </w:p>
        </w:tc>
        <w:tc>
          <w:tcPr>
            <w:tcW w:w="992" w:type="dxa"/>
            <w:vAlign w:val="center"/>
          </w:tcPr>
          <w:p w14:paraId="4A45F861"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2. </w:t>
            </w:r>
          </w:p>
        </w:tc>
        <w:tc>
          <w:tcPr>
            <w:tcW w:w="571" w:type="dxa"/>
            <w:vAlign w:val="center"/>
          </w:tcPr>
          <w:p w14:paraId="79568244"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06D07387"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3 (75,0%)</w:t>
            </w:r>
          </w:p>
        </w:tc>
      </w:tr>
      <w:tr w:rsidR="00DF0324" w:rsidRPr="00DF0324" w14:paraId="72B0D079" w14:textId="77777777" w:rsidTr="00DF0324">
        <w:trPr>
          <w:trHeight w:val="20"/>
          <w:jc w:val="center"/>
        </w:trPr>
        <w:tc>
          <w:tcPr>
            <w:tcW w:w="1609" w:type="dxa"/>
            <w:vMerge/>
            <w:vAlign w:val="center"/>
          </w:tcPr>
          <w:p w14:paraId="63251632" w14:textId="77777777" w:rsidR="00DF0324" w:rsidRPr="00DF0324" w:rsidRDefault="00DF0324" w:rsidP="00DF0324">
            <w:pPr>
              <w:jc w:val="center"/>
              <w:rPr>
                <w:rFonts w:ascii="Times New Roman" w:hAnsi="Times New Roman" w:cs="Times New Roman"/>
                <w:b/>
                <w:bCs/>
              </w:rPr>
            </w:pPr>
          </w:p>
        </w:tc>
        <w:tc>
          <w:tcPr>
            <w:tcW w:w="992" w:type="dxa"/>
            <w:vAlign w:val="center"/>
          </w:tcPr>
          <w:p w14:paraId="20D16D3C"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3. </w:t>
            </w:r>
          </w:p>
        </w:tc>
        <w:tc>
          <w:tcPr>
            <w:tcW w:w="571" w:type="dxa"/>
            <w:vAlign w:val="center"/>
          </w:tcPr>
          <w:p w14:paraId="1D584DF2"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5FB30AC3"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1 (25,0%)</w:t>
            </w:r>
          </w:p>
        </w:tc>
      </w:tr>
      <w:tr w:rsidR="00DF0324" w:rsidRPr="00DF0324" w14:paraId="3B6648A9" w14:textId="77777777" w:rsidTr="00DF0324">
        <w:trPr>
          <w:trHeight w:val="330"/>
          <w:jc w:val="center"/>
        </w:trPr>
        <w:tc>
          <w:tcPr>
            <w:tcW w:w="1609" w:type="dxa"/>
            <w:vMerge w:val="restart"/>
            <w:vAlign w:val="center"/>
          </w:tcPr>
          <w:p w14:paraId="043AB8E8" w14:textId="77777777" w:rsidR="00DF0324" w:rsidRPr="00DF0324" w:rsidRDefault="00DF0324" w:rsidP="00DF0324">
            <w:pPr>
              <w:jc w:val="center"/>
              <w:rPr>
                <w:rFonts w:ascii="Times New Roman" w:hAnsi="Times New Roman" w:cs="Times New Roman"/>
                <w:b/>
                <w:bCs/>
              </w:rPr>
            </w:pPr>
            <w:r w:rsidRPr="00DF0324">
              <w:rPr>
                <w:rFonts w:ascii="Times New Roman" w:hAnsi="Times New Roman" w:cs="Times New Roman"/>
                <w:b/>
                <w:bCs/>
              </w:rPr>
              <w:t>Berettyóújfalu</w:t>
            </w:r>
          </w:p>
        </w:tc>
        <w:tc>
          <w:tcPr>
            <w:tcW w:w="992" w:type="dxa"/>
            <w:vAlign w:val="center"/>
          </w:tcPr>
          <w:p w14:paraId="5BD45500"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1. </w:t>
            </w:r>
          </w:p>
        </w:tc>
        <w:tc>
          <w:tcPr>
            <w:tcW w:w="571" w:type="dxa"/>
            <w:vAlign w:val="center"/>
          </w:tcPr>
          <w:p w14:paraId="7BCDCE18"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21685A8B"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0</w:t>
            </w:r>
          </w:p>
        </w:tc>
      </w:tr>
      <w:tr w:rsidR="00DF0324" w:rsidRPr="00DF0324" w14:paraId="7C1BB62F" w14:textId="77777777" w:rsidTr="00DF0324">
        <w:trPr>
          <w:trHeight w:val="315"/>
          <w:jc w:val="center"/>
        </w:trPr>
        <w:tc>
          <w:tcPr>
            <w:tcW w:w="1609" w:type="dxa"/>
            <w:vMerge/>
            <w:vAlign w:val="center"/>
          </w:tcPr>
          <w:p w14:paraId="5DFE3DC8" w14:textId="77777777" w:rsidR="00DF0324" w:rsidRPr="00DF0324" w:rsidRDefault="00DF0324" w:rsidP="00DF0324">
            <w:pPr>
              <w:jc w:val="center"/>
              <w:rPr>
                <w:rFonts w:ascii="Times New Roman" w:hAnsi="Times New Roman" w:cs="Times New Roman"/>
                <w:b/>
              </w:rPr>
            </w:pPr>
          </w:p>
        </w:tc>
        <w:tc>
          <w:tcPr>
            <w:tcW w:w="992" w:type="dxa"/>
            <w:vAlign w:val="center"/>
          </w:tcPr>
          <w:p w14:paraId="7D94F8F2"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2.</w:t>
            </w:r>
          </w:p>
        </w:tc>
        <w:tc>
          <w:tcPr>
            <w:tcW w:w="571" w:type="dxa"/>
            <w:vAlign w:val="center"/>
          </w:tcPr>
          <w:p w14:paraId="571F4D34"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66E1B64E"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0</w:t>
            </w:r>
          </w:p>
        </w:tc>
      </w:tr>
      <w:tr w:rsidR="00DF0324" w:rsidRPr="00DF0324" w14:paraId="340CE273" w14:textId="77777777" w:rsidTr="00DF0324">
        <w:trPr>
          <w:trHeight w:val="315"/>
          <w:jc w:val="center"/>
        </w:trPr>
        <w:tc>
          <w:tcPr>
            <w:tcW w:w="1609" w:type="dxa"/>
            <w:vMerge/>
            <w:vAlign w:val="center"/>
          </w:tcPr>
          <w:p w14:paraId="4E291FD6" w14:textId="77777777" w:rsidR="00DF0324" w:rsidRPr="00DF0324" w:rsidRDefault="00DF0324" w:rsidP="00DF0324">
            <w:pPr>
              <w:jc w:val="center"/>
              <w:rPr>
                <w:rFonts w:ascii="Times New Roman" w:hAnsi="Times New Roman" w:cs="Times New Roman"/>
                <w:b/>
              </w:rPr>
            </w:pPr>
          </w:p>
        </w:tc>
        <w:tc>
          <w:tcPr>
            <w:tcW w:w="992" w:type="dxa"/>
            <w:vAlign w:val="center"/>
          </w:tcPr>
          <w:p w14:paraId="1AB72AD6"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3. </w:t>
            </w:r>
          </w:p>
        </w:tc>
        <w:tc>
          <w:tcPr>
            <w:tcW w:w="571" w:type="dxa"/>
            <w:vAlign w:val="center"/>
          </w:tcPr>
          <w:p w14:paraId="7FF32243"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2D767255"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0</w:t>
            </w:r>
          </w:p>
        </w:tc>
      </w:tr>
      <w:tr w:rsidR="00DF0324" w:rsidRPr="00DF0324" w14:paraId="7BE19309" w14:textId="77777777" w:rsidTr="00DF0324">
        <w:trPr>
          <w:trHeight w:val="315"/>
          <w:jc w:val="center"/>
        </w:trPr>
        <w:tc>
          <w:tcPr>
            <w:tcW w:w="1609" w:type="dxa"/>
            <w:vMerge w:val="restart"/>
            <w:vAlign w:val="center"/>
          </w:tcPr>
          <w:p w14:paraId="6D5818C3" w14:textId="77777777" w:rsidR="00DF0324" w:rsidRPr="00DF0324" w:rsidRDefault="00DF0324" w:rsidP="00DF0324">
            <w:pPr>
              <w:jc w:val="center"/>
              <w:rPr>
                <w:rFonts w:ascii="Times New Roman" w:hAnsi="Times New Roman" w:cs="Times New Roman"/>
                <w:b/>
              </w:rPr>
            </w:pPr>
            <w:r w:rsidRPr="00DF0324">
              <w:rPr>
                <w:rFonts w:ascii="Times New Roman" w:hAnsi="Times New Roman" w:cs="Times New Roman"/>
                <w:b/>
              </w:rPr>
              <w:t>Püspökladány</w:t>
            </w:r>
          </w:p>
        </w:tc>
        <w:tc>
          <w:tcPr>
            <w:tcW w:w="992" w:type="dxa"/>
            <w:vAlign w:val="center"/>
          </w:tcPr>
          <w:p w14:paraId="67BAD983"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1. </w:t>
            </w:r>
          </w:p>
        </w:tc>
        <w:tc>
          <w:tcPr>
            <w:tcW w:w="571" w:type="dxa"/>
            <w:vAlign w:val="center"/>
          </w:tcPr>
          <w:p w14:paraId="06376D5B"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176AEBB7"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2 (50,0%)</w:t>
            </w:r>
          </w:p>
        </w:tc>
      </w:tr>
      <w:tr w:rsidR="00DF0324" w:rsidRPr="00DF0324" w14:paraId="77871527" w14:textId="77777777" w:rsidTr="00DF0324">
        <w:trPr>
          <w:trHeight w:val="315"/>
          <w:jc w:val="center"/>
        </w:trPr>
        <w:tc>
          <w:tcPr>
            <w:tcW w:w="1609" w:type="dxa"/>
            <w:vMerge/>
          </w:tcPr>
          <w:p w14:paraId="17D2AC05" w14:textId="77777777" w:rsidR="00DF0324" w:rsidRPr="00DF0324" w:rsidRDefault="00DF0324" w:rsidP="00DF0324">
            <w:pPr>
              <w:jc w:val="both"/>
              <w:rPr>
                <w:rFonts w:ascii="Times New Roman" w:hAnsi="Times New Roman" w:cs="Times New Roman"/>
              </w:rPr>
            </w:pPr>
          </w:p>
        </w:tc>
        <w:tc>
          <w:tcPr>
            <w:tcW w:w="992" w:type="dxa"/>
            <w:vAlign w:val="center"/>
          </w:tcPr>
          <w:p w14:paraId="081DF717"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2. </w:t>
            </w:r>
          </w:p>
        </w:tc>
        <w:tc>
          <w:tcPr>
            <w:tcW w:w="571" w:type="dxa"/>
            <w:vAlign w:val="center"/>
          </w:tcPr>
          <w:p w14:paraId="009CD479"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1B8FD264"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3 (75,0%)</w:t>
            </w:r>
          </w:p>
        </w:tc>
      </w:tr>
      <w:tr w:rsidR="00DF0324" w:rsidRPr="00DF0324" w14:paraId="34FF40D4" w14:textId="77777777" w:rsidTr="00DF0324">
        <w:trPr>
          <w:trHeight w:val="315"/>
          <w:jc w:val="center"/>
        </w:trPr>
        <w:tc>
          <w:tcPr>
            <w:tcW w:w="1609" w:type="dxa"/>
            <w:vMerge/>
          </w:tcPr>
          <w:p w14:paraId="144361CF" w14:textId="77777777" w:rsidR="00DF0324" w:rsidRPr="00DF0324" w:rsidRDefault="00DF0324" w:rsidP="00DF0324">
            <w:pPr>
              <w:jc w:val="both"/>
              <w:rPr>
                <w:rFonts w:ascii="Times New Roman" w:hAnsi="Times New Roman" w:cs="Times New Roman"/>
              </w:rPr>
            </w:pPr>
          </w:p>
        </w:tc>
        <w:tc>
          <w:tcPr>
            <w:tcW w:w="992" w:type="dxa"/>
            <w:vAlign w:val="center"/>
          </w:tcPr>
          <w:p w14:paraId="780BFBF7"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 xml:space="preserve">3. </w:t>
            </w:r>
          </w:p>
        </w:tc>
        <w:tc>
          <w:tcPr>
            <w:tcW w:w="571" w:type="dxa"/>
            <w:vAlign w:val="center"/>
          </w:tcPr>
          <w:p w14:paraId="7ECE34A7"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4</w:t>
            </w:r>
          </w:p>
        </w:tc>
        <w:tc>
          <w:tcPr>
            <w:tcW w:w="1107" w:type="dxa"/>
            <w:vAlign w:val="center"/>
          </w:tcPr>
          <w:p w14:paraId="47C6E9AC" w14:textId="77777777" w:rsidR="00DF0324" w:rsidRPr="00DF0324" w:rsidRDefault="00DF0324" w:rsidP="00DF0324">
            <w:pPr>
              <w:jc w:val="center"/>
              <w:rPr>
                <w:rFonts w:ascii="Times New Roman" w:hAnsi="Times New Roman" w:cs="Times New Roman"/>
              </w:rPr>
            </w:pPr>
            <w:r w:rsidRPr="00DF0324">
              <w:rPr>
                <w:rFonts w:ascii="Times New Roman" w:hAnsi="Times New Roman" w:cs="Times New Roman"/>
              </w:rPr>
              <w:t>2 (50,0%)</w:t>
            </w:r>
          </w:p>
        </w:tc>
      </w:tr>
    </w:tbl>
    <w:p w14:paraId="3F66DA96" w14:textId="77777777" w:rsidR="00EC68D1" w:rsidRPr="00DF0324" w:rsidRDefault="00EC68D1" w:rsidP="00EC68D1">
      <w:pPr>
        <w:spacing w:after="0" w:line="360" w:lineRule="auto"/>
        <w:ind w:right="-426"/>
        <w:jc w:val="center"/>
        <w:rPr>
          <w:rFonts w:ascii="Times New Roman" w:hAnsi="Times New Roman" w:cs="Times New Roman"/>
          <w:sz w:val="24"/>
          <w:szCs w:val="24"/>
        </w:rPr>
      </w:pPr>
      <w:r w:rsidRPr="00DF0324">
        <w:rPr>
          <w:rFonts w:ascii="Times New Roman" w:hAnsi="Times New Roman" w:cs="Times New Roman"/>
          <w:sz w:val="24"/>
          <w:szCs w:val="24"/>
        </w:rPr>
        <w:t>n: vizsgált k</w:t>
      </w:r>
      <w:r>
        <w:rPr>
          <w:rFonts w:ascii="Times New Roman" w:hAnsi="Times New Roman" w:cs="Times New Roman"/>
          <w:sz w:val="24"/>
          <w:szCs w:val="24"/>
        </w:rPr>
        <w:t xml:space="preserve">utyák száma     </w:t>
      </w:r>
      <w:r w:rsidRPr="00DF0324">
        <w:rPr>
          <w:rFonts w:ascii="Times New Roman" w:hAnsi="Times New Roman" w:cs="Times New Roman"/>
          <w:sz w:val="24"/>
          <w:szCs w:val="24"/>
        </w:rPr>
        <w:t xml:space="preserve">   f: fertőzöttek száma (%)</w:t>
      </w:r>
    </w:p>
    <w:p w14:paraId="67DC709A" w14:textId="77777777" w:rsidR="00DF0324" w:rsidRPr="00DF0324" w:rsidRDefault="00DF0324" w:rsidP="00DF0324">
      <w:pPr>
        <w:spacing w:line="360" w:lineRule="auto"/>
        <w:jc w:val="both"/>
        <w:rPr>
          <w:rFonts w:ascii="Times New Roman" w:hAnsi="Times New Roman" w:cs="Times New Roman"/>
          <w:sz w:val="28"/>
          <w:szCs w:val="28"/>
        </w:rPr>
      </w:pPr>
    </w:p>
    <w:p w14:paraId="0ED8A20F" w14:textId="77777777" w:rsidR="00DF0324" w:rsidRPr="00DF0324" w:rsidRDefault="00DF0324" w:rsidP="00DF0324">
      <w:pPr>
        <w:spacing w:line="360" w:lineRule="auto"/>
        <w:jc w:val="both"/>
        <w:rPr>
          <w:rFonts w:ascii="Times New Roman" w:hAnsi="Times New Roman" w:cs="Times New Roman"/>
          <w:i/>
          <w:strike/>
          <w:sz w:val="28"/>
          <w:szCs w:val="28"/>
        </w:rPr>
      </w:pPr>
      <w:r w:rsidRPr="00DF0324">
        <w:rPr>
          <w:rFonts w:ascii="Times New Roman" w:hAnsi="Times New Roman" w:cs="Times New Roman"/>
          <w:sz w:val="28"/>
          <w:szCs w:val="28"/>
        </w:rPr>
        <w:t>A</w:t>
      </w:r>
      <w:r w:rsidRPr="00DF0324">
        <w:rPr>
          <w:rFonts w:ascii="Times New Roman" w:hAnsi="Times New Roman" w:cs="Times New Roman"/>
          <w:sz w:val="24"/>
          <w:szCs w:val="24"/>
        </w:rPr>
        <w:t xml:space="preserve"> településenként egyedileg tartott, 1 évnél fiatalabb, ill. ennél idősebb kutyák vizsgálatának az eredményét a 4. táblázatban foglaltam össze. A 60 kutya egyötöde, 12 volt fertőzött. A korcsoportonként vizsgált 30-30 állat közül kettővel több volt szeropozitív a fiata</w:t>
      </w:r>
      <w:r w:rsidR="00E0132F">
        <w:rPr>
          <w:rFonts w:ascii="Times New Roman" w:hAnsi="Times New Roman" w:cs="Times New Roman"/>
          <w:sz w:val="24"/>
          <w:szCs w:val="24"/>
        </w:rPr>
        <w:t>la</w:t>
      </w:r>
      <w:r w:rsidRPr="00DF0324">
        <w:rPr>
          <w:rFonts w:ascii="Times New Roman" w:hAnsi="Times New Roman" w:cs="Times New Roman"/>
          <w:sz w:val="24"/>
          <w:szCs w:val="24"/>
        </w:rPr>
        <w:t>bbak között. A két korcsoporton belül a fertőzöttek korszerinti megoszlását az 10. és 11. ábra mutatja.</w:t>
      </w:r>
    </w:p>
    <w:p w14:paraId="1E0A6876" w14:textId="74C1EDB8" w:rsidR="00EC34C9" w:rsidRPr="00F031EA" w:rsidRDefault="00DF0324" w:rsidP="00EC34C9">
      <w:pPr>
        <w:numPr>
          <w:ilvl w:val="0"/>
          <w:numId w:val="13"/>
        </w:numPr>
        <w:contextualSpacing/>
        <w:jc w:val="center"/>
        <w:rPr>
          <w:rFonts w:ascii="Times New Roman" w:hAnsi="Times New Roman" w:cs="Times New Roman"/>
          <w:b/>
          <w:sz w:val="24"/>
          <w:szCs w:val="24"/>
        </w:rPr>
      </w:pPr>
      <w:r w:rsidRPr="00F031EA">
        <w:rPr>
          <w:rFonts w:ascii="Times New Roman" w:hAnsi="Times New Roman" w:cs="Times New Roman"/>
          <w:b/>
          <w:sz w:val="24"/>
          <w:szCs w:val="24"/>
        </w:rPr>
        <w:t xml:space="preserve">táblázat. A településenként egyedileg tartott kutyák fertőzöttsége </w:t>
      </w:r>
    </w:p>
    <w:p w14:paraId="10563416" w14:textId="77777777" w:rsidR="00EC34C9" w:rsidRPr="00DF0324" w:rsidRDefault="00EC34C9" w:rsidP="0027402F">
      <w:pPr>
        <w:ind w:left="360"/>
        <w:contextualSpacing/>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1408"/>
        <w:gridCol w:w="484"/>
        <w:gridCol w:w="1125"/>
        <w:gridCol w:w="477"/>
        <w:gridCol w:w="1108"/>
        <w:gridCol w:w="449"/>
        <w:gridCol w:w="1100"/>
        <w:gridCol w:w="436"/>
        <w:gridCol w:w="1206"/>
      </w:tblGrid>
      <w:tr w:rsidR="00DF0324" w:rsidRPr="00DF0324" w14:paraId="66E63EEB" w14:textId="77777777" w:rsidTr="007A4C1D">
        <w:trPr>
          <w:trHeight w:val="315"/>
          <w:jc w:val="center"/>
        </w:trPr>
        <w:tc>
          <w:tcPr>
            <w:tcW w:w="0" w:type="auto"/>
            <w:hideMark/>
          </w:tcPr>
          <w:p w14:paraId="5618F2D4" w14:textId="77777777" w:rsidR="00DF0324" w:rsidRPr="00DF0324" w:rsidRDefault="00DF0324" w:rsidP="007A4C1D">
            <w:pPr>
              <w:jc w:val="center"/>
              <w:rPr>
                <w:rFonts w:ascii="Times New Roman" w:hAnsi="Times New Roman" w:cs="Times New Roman"/>
              </w:rPr>
            </w:pPr>
          </w:p>
        </w:tc>
        <w:tc>
          <w:tcPr>
            <w:tcW w:w="0" w:type="auto"/>
            <w:gridSpan w:val="2"/>
            <w:hideMark/>
          </w:tcPr>
          <w:p w14:paraId="162889C2" w14:textId="77777777" w:rsidR="00DF0324" w:rsidRPr="00DF0324" w:rsidRDefault="00DF0324" w:rsidP="007A4C1D">
            <w:pPr>
              <w:jc w:val="center"/>
              <w:rPr>
                <w:rFonts w:ascii="Times New Roman" w:hAnsi="Times New Roman" w:cs="Times New Roman"/>
                <w:b/>
                <w:bCs/>
              </w:rPr>
            </w:pPr>
            <w:r w:rsidRPr="00DF0324">
              <w:rPr>
                <w:rFonts w:ascii="Times New Roman" w:hAnsi="Times New Roman" w:cs="Times New Roman"/>
                <w:b/>
                <w:bCs/>
              </w:rPr>
              <w:t>Biharkeresztes</w:t>
            </w:r>
          </w:p>
        </w:tc>
        <w:tc>
          <w:tcPr>
            <w:tcW w:w="0" w:type="auto"/>
            <w:gridSpan w:val="2"/>
            <w:hideMark/>
          </w:tcPr>
          <w:p w14:paraId="2C3989AE" w14:textId="77777777" w:rsidR="00DF0324" w:rsidRPr="00DF0324" w:rsidRDefault="00DF0324" w:rsidP="007A4C1D">
            <w:pPr>
              <w:jc w:val="center"/>
              <w:rPr>
                <w:rFonts w:ascii="Times New Roman" w:hAnsi="Times New Roman" w:cs="Times New Roman"/>
                <w:b/>
                <w:bCs/>
              </w:rPr>
            </w:pPr>
            <w:r w:rsidRPr="00DF0324">
              <w:rPr>
                <w:rFonts w:ascii="Times New Roman" w:hAnsi="Times New Roman" w:cs="Times New Roman"/>
                <w:b/>
                <w:bCs/>
              </w:rPr>
              <w:t>Berettyóújfalu</w:t>
            </w:r>
          </w:p>
        </w:tc>
        <w:tc>
          <w:tcPr>
            <w:tcW w:w="0" w:type="auto"/>
            <w:gridSpan w:val="2"/>
            <w:hideMark/>
          </w:tcPr>
          <w:p w14:paraId="3663A683" w14:textId="77777777" w:rsidR="00DF0324" w:rsidRPr="00DF0324" w:rsidRDefault="00DF0324" w:rsidP="007A4C1D">
            <w:pPr>
              <w:jc w:val="center"/>
              <w:rPr>
                <w:rFonts w:ascii="Times New Roman" w:hAnsi="Times New Roman" w:cs="Times New Roman"/>
                <w:b/>
                <w:bCs/>
              </w:rPr>
            </w:pPr>
            <w:r w:rsidRPr="00DF0324">
              <w:rPr>
                <w:rFonts w:ascii="Times New Roman" w:hAnsi="Times New Roman" w:cs="Times New Roman"/>
                <w:b/>
                <w:bCs/>
              </w:rPr>
              <w:t>Püspökladány</w:t>
            </w:r>
          </w:p>
        </w:tc>
        <w:tc>
          <w:tcPr>
            <w:tcW w:w="0" w:type="auto"/>
            <w:gridSpan w:val="2"/>
            <w:hideMark/>
          </w:tcPr>
          <w:p w14:paraId="27F7C250" w14:textId="77777777" w:rsidR="00DF0324" w:rsidRPr="00DF0324" w:rsidRDefault="00DF0324" w:rsidP="007A4C1D">
            <w:pPr>
              <w:jc w:val="center"/>
              <w:rPr>
                <w:rFonts w:ascii="Times New Roman" w:hAnsi="Times New Roman" w:cs="Times New Roman"/>
                <w:b/>
                <w:bCs/>
              </w:rPr>
            </w:pPr>
            <w:r w:rsidRPr="00DF0324">
              <w:rPr>
                <w:rFonts w:ascii="Times New Roman" w:hAnsi="Times New Roman" w:cs="Times New Roman"/>
                <w:b/>
                <w:bCs/>
              </w:rPr>
              <w:t>Összesen</w:t>
            </w:r>
          </w:p>
        </w:tc>
      </w:tr>
      <w:tr w:rsidR="00DF0324" w:rsidRPr="00DF0324" w14:paraId="19ED2CFB" w14:textId="77777777" w:rsidTr="007A4C1D">
        <w:trPr>
          <w:trHeight w:val="288"/>
          <w:jc w:val="center"/>
        </w:trPr>
        <w:tc>
          <w:tcPr>
            <w:tcW w:w="0" w:type="auto"/>
            <w:hideMark/>
          </w:tcPr>
          <w:p w14:paraId="2A089EA1"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b/>
                <w:bCs/>
              </w:rPr>
              <w:t>Korcsoport</w:t>
            </w:r>
          </w:p>
        </w:tc>
        <w:tc>
          <w:tcPr>
            <w:tcW w:w="0" w:type="auto"/>
            <w:hideMark/>
          </w:tcPr>
          <w:p w14:paraId="27BA577D"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n</w:t>
            </w:r>
          </w:p>
        </w:tc>
        <w:tc>
          <w:tcPr>
            <w:tcW w:w="0" w:type="auto"/>
            <w:hideMark/>
          </w:tcPr>
          <w:p w14:paraId="32BB1773"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f</w:t>
            </w:r>
          </w:p>
        </w:tc>
        <w:tc>
          <w:tcPr>
            <w:tcW w:w="0" w:type="auto"/>
            <w:hideMark/>
          </w:tcPr>
          <w:p w14:paraId="4E7F63BA"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n</w:t>
            </w:r>
          </w:p>
        </w:tc>
        <w:tc>
          <w:tcPr>
            <w:tcW w:w="0" w:type="auto"/>
            <w:hideMark/>
          </w:tcPr>
          <w:p w14:paraId="0821C551"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f</w:t>
            </w:r>
          </w:p>
        </w:tc>
        <w:tc>
          <w:tcPr>
            <w:tcW w:w="0" w:type="auto"/>
            <w:hideMark/>
          </w:tcPr>
          <w:p w14:paraId="129B79BD"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n</w:t>
            </w:r>
          </w:p>
        </w:tc>
        <w:tc>
          <w:tcPr>
            <w:tcW w:w="0" w:type="auto"/>
            <w:hideMark/>
          </w:tcPr>
          <w:p w14:paraId="7199FBCF"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f</w:t>
            </w:r>
          </w:p>
        </w:tc>
        <w:tc>
          <w:tcPr>
            <w:tcW w:w="0" w:type="auto"/>
            <w:hideMark/>
          </w:tcPr>
          <w:p w14:paraId="3B5E1E39"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n</w:t>
            </w:r>
          </w:p>
        </w:tc>
        <w:tc>
          <w:tcPr>
            <w:tcW w:w="0" w:type="auto"/>
            <w:hideMark/>
          </w:tcPr>
          <w:p w14:paraId="24BA4B72"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f</w:t>
            </w:r>
          </w:p>
        </w:tc>
      </w:tr>
      <w:tr w:rsidR="00DF0324" w:rsidRPr="00DF0324" w14:paraId="75020D64" w14:textId="77777777" w:rsidTr="007A4C1D">
        <w:trPr>
          <w:trHeight w:val="315"/>
          <w:jc w:val="center"/>
        </w:trPr>
        <w:tc>
          <w:tcPr>
            <w:tcW w:w="0" w:type="auto"/>
            <w:hideMark/>
          </w:tcPr>
          <w:p w14:paraId="3AE3677C"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3-12 hónapos</w:t>
            </w:r>
          </w:p>
        </w:tc>
        <w:tc>
          <w:tcPr>
            <w:tcW w:w="0" w:type="auto"/>
            <w:hideMark/>
          </w:tcPr>
          <w:p w14:paraId="4105D2C5"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10</w:t>
            </w:r>
          </w:p>
        </w:tc>
        <w:tc>
          <w:tcPr>
            <w:tcW w:w="0" w:type="auto"/>
            <w:hideMark/>
          </w:tcPr>
          <w:p w14:paraId="1773976D"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0</w:t>
            </w:r>
          </w:p>
        </w:tc>
        <w:tc>
          <w:tcPr>
            <w:tcW w:w="0" w:type="auto"/>
            <w:hideMark/>
          </w:tcPr>
          <w:p w14:paraId="4884EB7E"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10</w:t>
            </w:r>
          </w:p>
        </w:tc>
        <w:tc>
          <w:tcPr>
            <w:tcW w:w="0" w:type="auto"/>
            <w:hideMark/>
          </w:tcPr>
          <w:p w14:paraId="2E4B11C6"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2 (20,0%)</w:t>
            </w:r>
          </w:p>
        </w:tc>
        <w:tc>
          <w:tcPr>
            <w:tcW w:w="0" w:type="auto"/>
            <w:hideMark/>
          </w:tcPr>
          <w:p w14:paraId="10F599F8"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10</w:t>
            </w:r>
          </w:p>
        </w:tc>
        <w:tc>
          <w:tcPr>
            <w:tcW w:w="0" w:type="auto"/>
            <w:hideMark/>
          </w:tcPr>
          <w:p w14:paraId="39208C0C"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5 (50,0%)</w:t>
            </w:r>
          </w:p>
        </w:tc>
        <w:tc>
          <w:tcPr>
            <w:tcW w:w="0" w:type="auto"/>
            <w:hideMark/>
          </w:tcPr>
          <w:p w14:paraId="30A970BE"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30</w:t>
            </w:r>
          </w:p>
        </w:tc>
        <w:tc>
          <w:tcPr>
            <w:tcW w:w="0" w:type="auto"/>
            <w:hideMark/>
          </w:tcPr>
          <w:p w14:paraId="6F56EE54"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7 (23,3%)</w:t>
            </w:r>
          </w:p>
        </w:tc>
      </w:tr>
      <w:tr w:rsidR="00DF0324" w:rsidRPr="00DF0324" w14:paraId="36D463E5" w14:textId="77777777" w:rsidTr="007A4C1D">
        <w:trPr>
          <w:trHeight w:val="315"/>
          <w:jc w:val="center"/>
        </w:trPr>
        <w:tc>
          <w:tcPr>
            <w:tcW w:w="0" w:type="auto"/>
            <w:hideMark/>
          </w:tcPr>
          <w:p w14:paraId="6AC89F59"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&gt; 12 hónapos</w:t>
            </w:r>
          </w:p>
        </w:tc>
        <w:tc>
          <w:tcPr>
            <w:tcW w:w="0" w:type="auto"/>
            <w:hideMark/>
          </w:tcPr>
          <w:p w14:paraId="2D961A6F"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10</w:t>
            </w:r>
          </w:p>
        </w:tc>
        <w:tc>
          <w:tcPr>
            <w:tcW w:w="0" w:type="auto"/>
            <w:hideMark/>
          </w:tcPr>
          <w:p w14:paraId="7280ECF6"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 (10,0%)</w:t>
            </w:r>
          </w:p>
        </w:tc>
        <w:tc>
          <w:tcPr>
            <w:tcW w:w="0" w:type="auto"/>
            <w:hideMark/>
          </w:tcPr>
          <w:p w14:paraId="570F94FF"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10</w:t>
            </w:r>
          </w:p>
        </w:tc>
        <w:tc>
          <w:tcPr>
            <w:tcW w:w="0" w:type="auto"/>
            <w:hideMark/>
          </w:tcPr>
          <w:p w14:paraId="0BD3EFC1"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2 (20,0%)</w:t>
            </w:r>
          </w:p>
        </w:tc>
        <w:tc>
          <w:tcPr>
            <w:tcW w:w="0" w:type="auto"/>
            <w:hideMark/>
          </w:tcPr>
          <w:p w14:paraId="5CA16EEB"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10</w:t>
            </w:r>
          </w:p>
        </w:tc>
        <w:tc>
          <w:tcPr>
            <w:tcW w:w="0" w:type="auto"/>
            <w:hideMark/>
          </w:tcPr>
          <w:p w14:paraId="382902DD"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2 (20,0%)</w:t>
            </w:r>
          </w:p>
        </w:tc>
        <w:tc>
          <w:tcPr>
            <w:tcW w:w="0" w:type="auto"/>
            <w:hideMark/>
          </w:tcPr>
          <w:p w14:paraId="185FBBCB"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30</w:t>
            </w:r>
          </w:p>
        </w:tc>
        <w:tc>
          <w:tcPr>
            <w:tcW w:w="0" w:type="auto"/>
            <w:hideMark/>
          </w:tcPr>
          <w:p w14:paraId="2BB4169E"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5 (16,7%)</w:t>
            </w:r>
          </w:p>
        </w:tc>
      </w:tr>
      <w:tr w:rsidR="00DF0324" w:rsidRPr="00DF0324" w14:paraId="273D2020" w14:textId="77777777" w:rsidTr="007A4C1D">
        <w:trPr>
          <w:trHeight w:val="330"/>
          <w:jc w:val="center"/>
        </w:trPr>
        <w:tc>
          <w:tcPr>
            <w:tcW w:w="0" w:type="auto"/>
            <w:hideMark/>
          </w:tcPr>
          <w:p w14:paraId="0D092063" w14:textId="77777777" w:rsidR="00DF0324" w:rsidRPr="00DF0324" w:rsidRDefault="00DF0324" w:rsidP="007A4C1D">
            <w:pPr>
              <w:jc w:val="center"/>
              <w:rPr>
                <w:rFonts w:ascii="Times New Roman" w:hAnsi="Times New Roman" w:cs="Times New Roman"/>
                <w:b/>
                <w:bCs/>
              </w:rPr>
            </w:pPr>
            <w:r w:rsidRPr="00DF0324">
              <w:rPr>
                <w:rFonts w:ascii="Times New Roman" w:hAnsi="Times New Roman" w:cs="Times New Roman"/>
                <w:b/>
                <w:bCs/>
              </w:rPr>
              <w:t>Összesen</w:t>
            </w:r>
          </w:p>
        </w:tc>
        <w:tc>
          <w:tcPr>
            <w:tcW w:w="0" w:type="auto"/>
            <w:hideMark/>
          </w:tcPr>
          <w:p w14:paraId="322C216D"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20</w:t>
            </w:r>
          </w:p>
        </w:tc>
        <w:tc>
          <w:tcPr>
            <w:tcW w:w="0" w:type="auto"/>
            <w:hideMark/>
          </w:tcPr>
          <w:p w14:paraId="620B138F"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1 (5,0%)</w:t>
            </w:r>
          </w:p>
        </w:tc>
        <w:tc>
          <w:tcPr>
            <w:tcW w:w="0" w:type="auto"/>
            <w:hideMark/>
          </w:tcPr>
          <w:p w14:paraId="5DFA414B"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20</w:t>
            </w:r>
          </w:p>
        </w:tc>
        <w:tc>
          <w:tcPr>
            <w:tcW w:w="0" w:type="auto"/>
            <w:hideMark/>
          </w:tcPr>
          <w:p w14:paraId="64A7CD1C"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4 (20,0%)</w:t>
            </w:r>
          </w:p>
        </w:tc>
        <w:tc>
          <w:tcPr>
            <w:tcW w:w="0" w:type="auto"/>
            <w:hideMark/>
          </w:tcPr>
          <w:p w14:paraId="14749679"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20</w:t>
            </w:r>
          </w:p>
        </w:tc>
        <w:tc>
          <w:tcPr>
            <w:tcW w:w="0" w:type="auto"/>
            <w:hideMark/>
          </w:tcPr>
          <w:p w14:paraId="57BD57A1"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7(35,0%)</w:t>
            </w:r>
          </w:p>
        </w:tc>
        <w:tc>
          <w:tcPr>
            <w:tcW w:w="0" w:type="auto"/>
            <w:hideMark/>
          </w:tcPr>
          <w:p w14:paraId="15D793C2" w14:textId="77777777" w:rsidR="00DF0324" w:rsidRPr="00DF0324" w:rsidRDefault="00DF0324" w:rsidP="007A4C1D">
            <w:pPr>
              <w:jc w:val="center"/>
              <w:rPr>
                <w:rFonts w:ascii="Times New Roman" w:hAnsi="Times New Roman" w:cs="Times New Roman"/>
              </w:rPr>
            </w:pPr>
            <w:r w:rsidRPr="00DF0324">
              <w:rPr>
                <w:rFonts w:ascii="Times New Roman" w:hAnsi="Times New Roman" w:cs="Times New Roman"/>
              </w:rPr>
              <w:t>60</w:t>
            </w:r>
          </w:p>
        </w:tc>
        <w:tc>
          <w:tcPr>
            <w:tcW w:w="0" w:type="auto"/>
            <w:hideMark/>
          </w:tcPr>
          <w:p w14:paraId="0A4C2BE8" w14:textId="77777777" w:rsidR="00DF0324" w:rsidRPr="00DF0324" w:rsidRDefault="00DF0324" w:rsidP="007A4C1D">
            <w:pPr>
              <w:keepNext/>
              <w:jc w:val="center"/>
              <w:rPr>
                <w:rFonts w:ascii="Times New Roman" w:hAnsi="Times New Roman" w:cs="Times New Roman"/>
              </w:rPr>
            </w:pPr>
            <w:r w:rsidRPr="00DF0324">
              <w:rPr>
                <w:rFonts w:ascii="Times New Roman" w:hAnsi="Times New Roman" w:cs="Times New Roman"/>
              </w:rPr>
              <w:t>12 (20,0%)</w:t>
            </w:r>
          </w:p>
        </w:tc>
      </w:tr>
    </w:tbl>
    <w:p w14:paraId="6F0631FB" w14:textId="77777777" w:rsidR="00DF0324" w:rsidRPr="00DF0324" w:rsidRDefault="00DF0324" w:rsidP="00DF0324">
      <w:pPr>
        <w:spacing w:line="360" w:lineRule="auto"/>
        <w:jc w:val="both"/>
        <w:rPr>
          <w:rFonts w:ascii="Times New Roman" w:hAnsi="Times New Roman" w:cs="Times New Roman"/>
          <w:b/>
          <w:i/>
          <w:strike/>
          <w:sz w:val="28"/>
          <w:szCs w:val="28"/>
        </w:rPr>
      </w:pPr>
    </w:p>
    <w:p w14:paraId="5BB85987" w14:textId="77777777" w:rsidR="00DF0324" w:rsidRPr="00DF0324" w:rsidRDefault="00DF0324" w:rsidP="00DF0324">
      <w:pPr>
        <w:jc w:val="both"/>
        <w:rPr>
          <w:rFonts w:ascii="Times New Roman" w:hAnsi="Times New Roman" w:cs="Times New Roman"/>
          <w:b/>
          <w:i/>
          <w:strike/>
          <w:sz w:val="28"/>
          <w:szCs w:val="28"/>
        </w:rPr>
      </w:pPr>
      <w:r w:rsidRPr="00DF0324">
        <w:rPr>
          <w:rFonts w:ascii="Times New Roman" w:hAnsi="Times New Roman" w:cs="Times New Roman"/>
          <w:b/>
          <w:i/>
          <w:strike/>
          <w:noProof/>
          <w:sz w:val="28"/>
          <w:szCs w:val="28"/>
          <w:lang w:eastAsia="hu-HU"/>
        </w:rPr>
        <w:drawing>
          <wp:inline distT="0" distB="0" distL="0" distR="0" wp14:anchorId="3EDFA917" wp14:editId="2566BFA8">
            <wp:extent cx="5619750" cy="3257550"/>
            <wp:effectExtent l="19050" t="0" r="19050" b="0"/>
            <wp:docPr id="39"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4F66E2" w14:textId="77777777" w:rsidR="00DF0324" w:rsidRPr="00DF0324" w:rsidRDefault="00DF0324" w:rsidP="00DF0324">
      <w:pPr>
        <w:jc w:val="both"/>
        <w:rPr>
          <w:rFonts w:ascii="Times New Roman" w:hAnsi="Times New Roman" w:cs="Times New Roman"/>
          <w:b/>
          <w:i/>
          <w:strike/>
          <w:sz w:val="28"/>
          <w:szCs w:val="28"/>
        </w:rPr>
      </w:pPr>
    </w:p>
    <w:p w14:paraId="632AD9F2" w14:textId="77777777" w:rsidR="00DF0324" w:rsidRPr="00DF0324" w:rsidRDefault="00DF0324" w:rsidP="00DF0324">
      <w:pPr>
        <w:spacing w:line="360" w:lineRule="auto"/>
        <w:ind w:firstLine="284"/>
        <w:jc w:val="center"/>
        <w:rPr>
          <w:rFonts w:ascii="Times New Roman" w:hAnsi="Times New Roman" w:cs="Times New Roman"/>
          <w:sz w:val="24"/>
          <w:szCs w:val="24"/>
        </w:rPr>
      </w:pPr>
      <w:r w:rsidRPr="00DF0324">
        <w:rPr>
          <w:noProof/>
          <w:lang w:eastAsia="hu-HU"/>
        </w:rPr>
        <w:drawing>
          <wp:inline distT="0" distB="0" distL="0" distR="0" wp14:anchorId="71D363E0" wp14:editId="55AB6C07">
            <wp:extent cx="5267325" cy="3200400"/>
            <wp:effectExtent l="19050" t="0" r="9525" b="0"/>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F7FDB0" w14:textId="77777777" w:rsidR="00DF0324" w:rsidRPr="00DF0324" w:rsidRDefault="00DF0324" w:rsidP="00DF0324">
      <w:pPr>
        <w:jc w:val="both"/>
        <w:rPr>
          <w:rFonts w:ascii="Times New Roman" w:hAnsi="Times New Roman" w:cs="Times New Roman"/>
          <w:b/>
          <w:sz w:val="24"/>
          <w:szCs w:val="24"/>
        </w:rPr>
      </w:pPr>
    </w:p>
    <w:p w14:paraId="2DCC54E8" w14:textId="77777777" w:rsidR="00DF0324" w:rsidRPr="00DF0324" w:rsidRDefault="009648D3" w:rsidP="00DF0324">
      <w:pPr>
        <w:jc w:val="both"/>
        <w:rPr>
          <w:rFonts w:ascii="Times New Roman" w:hAnsi="Times New Roman" w:cs="Times New Roman"/>
          <w:b/>
          <w:sz w:val="24"/>
          <w:szCs w:val="24"/>
        </w:rPr>
      </w:pPr>
      <w:r>
        <w:rPr>
          <w:rFonts w:ascii="Times New Roman" w:hAnsi="Times New Roman" w:cs="Times New Roman"/>
          <w:b/>
          <w:sz w:val="24"/>
          <w:szCs w:val="24"/>
        </w:rPr>
        <w:t>4.4</w:t>
      </w:r>
      <w:r w:rsidR="00EC34C9">
        <w:rPr>
          <w:rFonts w:ascii="Times New Roman" w:hAnsi="Times New Roman" w:cs="Times New Roman"/>
          <w:b/>
          <w:sz w:val="24"/>
          <w:szCs w:val="24"/>
        </w:rPr>
        <w:t>.</w:t>
      </w:r>
      <w:r w:rsidR="00DF0324" w:rsidRPr="00DF0324">
        <w:rPr>
          <w:rFonts w:ascii="Times New Roman" w:hAnsi="Times New Roman" w:cs="Times New Roman"/>
          <w:b/>
          <w:sz w:val="24"/>
          <w:szCs w:val="24"/>
        </w:rPr>
        <w:t xml:space="preserve"> A fertőzöttek ivar</w:t>
      </w:r>
      <w:r w:rsidR="005D33E3">
        <w:rPr>
          <w:rFonts w:ascii="Times New Roman" w:hAnsi="Times New Roman" w:cs="Times New Roman"/>
          <w:b/>
          <w:sz w:val="24"/>
          <w:szCs w:val="24"/>
        </w:rPr>
        <w:t xml:space="preserve"> </w:t>
      </w:r>
      <w:r w:rsidR="00DF0324" w:rsidRPr="00DF0324">
        <w:rPr>
          <w:rFonts w:ascii="Times New Roman" w:hAnsi="Times New Roman" w:cs="Times New Roman"/>
          <w:b/>
          <w:sz w:val="24"/>
          <w:szCs w:val="24"/>
        </w:rPr>
        <w:t>szerinti megoszlása</w:t>
      </w:r>
    </w:p>
    <w:p w14:paraId="12E20773" w14:textId="77777777" w:rsidR="00DF0324" w:rsidRPr="00DF0324" w:rsidRDefault="00DF0324" w:rsidP="00DF0324">
      <w:pPr>
        <w:ind w:firstLine="284"/>
        <w:jc w:val="both"/>
        <w:rPr>
          <w:rFonts w:ascii="Times New Roman" w:hAnsi="Times New Roman" w:cs="Times New Roman"/>
          <w:b/>
          <w:sz w:val="24"/>
          <w:szCs w:val="24"/>
        </w:rPr>
      </w:pPr>
    </w:p>
    <w:p w14:paraId="04447EFA" w14:textId="0E2294E6" w:rsidR="00DF0324" w:rsidRPr="00DF0324" w:rsidRDefault="00DF0324" w:rsidP="00DF0324">
      <w:pPr>
        <w:spacing w:line="360" w:lineRule="auto"/>
        <w:jc w:val="both"/>
        <w:rPr>
          <w:rFonts w:ascii="Times New Roman" w:hAnsi="Times New Roman" w:cs="Times New Roman"/>
          <w:sz w:val="24"/>
          <w:szCs w:val="24"/>
        </w:rPr>
      </w:pPr>
      <w:r w:rsidRPr="00DF0324">
        <w:rPr>
          <w:rFonts w:ascii="Times New Roman" w:hAnsi="Times New Roman" w:cs="Times New Roman"/>
          <w:sz w:val="24"/>
          <w:szCs w:val="24"/>
        </w:rPr>
        <w:t>A huszonnégy pozitív állatból 15 (62,5%) szuka és 9 (37,5%) kan volt. Településenként a fertőzött egyedek ivar szerinti számát a</w:t>
      </w:r>
      <w:r w:rsidR="008945B3">
        <w:rPr>
          <w:rFonts w:ascii="Times New Roman" w:hAnsi="Times New Roman" w:cs="Times New Roman"/>
          <w:sz w:val="24"/>
          <w:szCs w:val="24"/>
        </w:rPr>
        <w:t>z</w:t>
      </w:r>
      <w:r w:rsidRPr="00DF0324">
        <w:rPr>
          <w:rFonts w:ascii="Times New Roman" w:hAnsi="Times New Roman" w:cs="Times New Roman"/>
          <w:sz w:val="24"/>
          <w:szCs w:val="24"/>
        </w:rPr>
        <w:t xml:space="preserve"> 5. táblázatban foglaltam össze. </w:t>
      </w:r>
    </w:p>
    <w:p w14:paraId="52C7F923" w14:textId="77777777" w:rsidR="00DF0324" w:rsidRPr="00DF0324" w:rsidRDefault="00DF0324" w:rsidP="00DF0324">
      <w:pPr>
        <w:spacing w:line="360" w:lineRule="auto"/>
        <w:jc w:val="both"/>
        <w:rPr>
          <w:rFonts w:ascii="Times New Roman" w:hAnsi="Times New Roman" w:cs="Times New Roman"/>
          <w:sz w:val="24"/>
          <w:szCs w:val="24"/>
        </w:rPr>
      </w:pPr>
    </w:p>
    <w:p w14:paraId="5CAD9605" w14:textId="6C7E6894" w:rsidR="00DF0324" w:rsidRDefault="00DF0324" w:rsidP="00DF0324">
      <w:pPr>
        <w:numPr>
          <w:ilvl w:val="0"/>
          <w:numId w:val="13"/>
        </w:numPr>
        <w:spacing w:after="0" w:line="360" w:lineRule="auto"/>
        <w:ind w:left="641" w:hanging="357"/>
        <w:contextualSpacing/>
        <w:jc w:val="both"/>
        <w:rPr>
          <w:rFonts w:ascii="Times New Roman" w:hAnsi="Times New Roman" w:cs="Times New Roman"/>
          <w:b/>
          <w:sz w:val="24"/>
          <w:szCs w:val="24"/>
        </w:rPr>
      </w:pPr>
      <w:r w:rsidRPr="0027402F">
        <w:rPr>
          <w:rFonts w:ascii="Times New Roman" w:hAnsi="Times New Roman" w:cs="Times New Roman"/>
          <w:b/>
          <w:sz w:val="24"/>
          <w:szCs w:val="24"/>
        </w:rPr>
        <w:t>táblázat</w:t>
      </w:r>
      <w:r w:rsidR="00DA3932" w:rsidRPr="0027402F">
        <w:rPr>
          <w:rFonts w:ascii="Times New Roman" w:hAnsi="Times New Roman" w:cs="Times New Roman"/>
          <w:b/>
          <w:sz w:val="24"/>
          <w:szCs w:val="24"/>
        </w:rPr>
        <w:t>.</w:t>
      </w:r>
      <w:r w:rsidRPr="0027402F">
        <w:rPr>
          <w:rFonts w:ascii="Times New Roman" w:hAnsi="Times New Roman" w:cs="Times New Roman"/>
          <w:b/>
          <w:sz w:val="24"/>
          <w:szCs w:val="24"/>
        </w:rPr>
        <w:t xml:space="preserve"> A fertőzött egyedek ivarszerinti megoszlása településenként</w:t>
      </w:r>
    </w:p>
    <w:tbl>
      <w:tblPr>
        <w:tblStyle w:val="Rcsostblzat"/>
        <w:tblW w:w="8926" w:type="dxa"/>
        <w:jc w:val="center"/>
        <w:tblLayout w:type="fixed"/>
        <w:tblLook w:val="04A0" w:firstRow="1" w:lastRow="0" w:firstColumn="1" w:lastColumn="0" w:noHBand="0" w:noVBand="1"/>
      </w:tblPr>
      <w:tblGrid>
        <w:gridCol w:w="1696"/>
        <w:gridCol w:w="1843"/>
        <w:gridCol w:w="2268"/>
        <w:gridCol w:w="1701"/>
        <w:gridCol w:w="1418"/>
      </w:tblGrid>
      <w:tr w:rsidR="00DF0324" w:rsidRPr="00DF0324" w14:paraId="29C6F05E" w14:textId="77777777" w:rsidTr="007A4C1D">
        <w:trPr>
          <w:trHeight w:val="610"/>
          <w:jc w:val="center"/>
        </w:trPr>
        <w:tc>
          <w:tcPr>
            <w:tcW w:w="1696" w:type="dxa"/>
            <w:vAlign w:val="center"/>
          </w:tcPr>
          <w:p w14:paraId="4BA14503" w14:textId="77777777" w:rsidR="00DF0324" w:rsidRPr="00DF0324" w:rsidRDefault="00DF0324" w:rsidP="00DF0324">
            <w:pPr>
              <w:jc w:val="center"/>
              <w:rPr>
                <w:rFonts w:ascii="Times New Roman" w:hAnsi="Times New Roman" w:cs="Times New Roman"/>
                <w:sz w:val="24"/>
                <w:szCs w:val="24"/>
              </w:rPr>
            </w:pPr>
          </w:p>
        </w:tc>
        <w:tc>
          <w:tcPr>
            <w:tcW w:w="1843" w:type="dxa"/>
            <w:vAlign w:val="center"/>
          </w:tcPr>
          <w:p w14:paraId="04E1564A"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Biharkeresztes</w:t>
            </w:r>
          </w:p>
        </w:tc>
        <w:tc>
          <w:tcPr>
            <w:tcW w:w="2268" w:type="dxa"/>
            <w:vAlign w:val="center"/>
          </w:tcPr>
          <w:p w14:paraId="53B81253"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Berettyóújfalu</w:t>
            </w:r>
          </w:p>
        </w:tc>
        <w:tc>
          <w:tcPr>
            <w:tcW w:w="1701" w:type="dxa"/>
            <w:vAlign w:val="center"/>
          </w:tcPr>
          <w:p w14:paraId="57A3D1E4"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Püspökladány</w:t>
            </w:r>
          </w:p>
        </w:tc>
        <w:tc>
          <w:tcPr>
            <w:tcW w:w="1418" w:type="dxa"/>
            <w:vAlign w:val="center"/>
          </w:tcPr>
          <w:p w14:paraId="42B80C91"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Összesen</w:t>
            </w:r>
          </w:p>
        </w:tc>
      </w:tr>
      <w:tr w:rsidR="00DF0324" w:rsidRPr="00DF0324" w14:paraId="121924C7" w14:textId="77777777" w:rsidTr="007A4C1D">
        <w:trPr>
          <w:trHeight w:val="610"/>
          <w:jc w:val="center"/>
        </w:trPr>
        <w:tc>
          <w:tcPr>
            <w:tcW w:w="1696" w:type="dxa"/>
            <w:vAlign w:val="center"/>
          </w:tcPr>
          <w:p w14:paraId="500009E2"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Szuka</w:t>
            </w:r>
          </w:p>
        </w:tc>
        <w:tc>
          <w:tcPr>
            <w:tcW w:w="1843" w:type="dxa"/>
            <w:vAlign w:val="center"/>
          </w:tcPr>
          <w:p w14:paraId="2C8804BC"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2  (8,3%)</w:t>
            </w:r>
          </w:p>
        </w:tc>
        <w:tc>
          <w:tcPr>
            <w:tcW w:w="2268" w:type="dxa"/>
            <w:vAlign w:val="center"/>
          </w:tcPr>
          <w:p w14:paraId="792A6DC5"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4 (16,7%)</w:t>
            </w:r>
          </w:p>
        </w:tc>
        <w:tc>
          <w:tcPr>
            <w:tcW w:w="1701" w:type="dxa"/>
            <w:vAlign w:val="center"/>
          </w:tcPr>
          <w:p w14:paraId="6BC217B9"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9 (37,5%)</w:t>
            </w:r>
          </w:p>
        </w:tc>
        <w:tc>
          <w:tcPr>
            <w:tcW w:w="1418" w:type="dxa"/>
            <w:vAlign w:val="center"/>
          </w:tcPr>
          <w:p w14:paraId="10150979"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15 (62,5%)</w:t>
            </w:r>
          </w:p>
        </w:tc>
      </w:tr>
      <w:tr w:rsidR="00DF0324" w:rsidRPr="00DF0324" w14:paraId="5E9B6266" w14:textId="77777777" w:rsidTr="007A4C1D">
        <w:trPr>
          <w:trHeight w:val="610"/>
          <w:jc w:val="center"/>
        </w:trPr>
        <w:tc>
          <w:tcPr>
            <w:tcW w:w="1696" w:type="dxa"/>
            <w:vAlign w:val="center"/>
          </w:tcPr>
          <w:p w14:paraId="69A49426"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Kan</w:t>
            </w:r>
          </w:p>
        </w:tc>
        <w:tc>
          <w:tcPr>
            <w:tcW w:w="1843" w:type="dxa"/>
            <w:vAlign w:val="center"/>
          </w:tcPr>
          <w:p w14:paraId="69D455EF"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3 (12,5%)</w:t>
            </w:r>
          </w:p>
        </w:tc>
        <w:tc>
          <w:tcPr>
            <w:tcW w:w="2268" w:type="dxa"/>
            <w:vAlign w:val="center"/>
          </w:tcPr>
          <w:p w14:paraId="11F1B3C1"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1  (4,2%)</w:t>
            </w:r>
          </w:p>
        </w:tc>
        <w:tc>
          <w:tcPr>
            <w:tcW w:w="1701" w:type="dxa"/>
            <w:vAlign w:val="center"/>
          </w:tcPr>
          <w:p w14:paraId="0089A53F"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5 (20,8%)</w:t>
            </w:r>
          </w:p>
        </w:tc>
        <w:tc>
          <w:tcPr>
            <w:tcW w:w="1418" w:type="dxa"/>
            <w:vAlign w:val="center"/>
          </w:tcPr>
          <w:p w14:paraId="3B9502DB"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9   (37,5%)</w:t>
            </w:r>
          </w:p>
        </w:tc>
      </w:tr>
      <w:tr w:rsidR="00DF0324" w:rsidRPr="00DF0324" w14:paraId="2B40C5B7" w14:textId="77777777" w:rsidTr="007A4C1D">
        <w:trPr>
          <w:trHeight w:val="610"/>
          <w:jc w:val="center"/>
        </w:trPr>
        <w:tc>
          <w:tcPr>
            <w:tcW w:w="1696" w:type="dxa"/>
            <w:vAlign w:val="center"/>
          </w:tcPr>
          <w:p w14:paraId="0A1ADC5E"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Összesen</w:t>
            </w:r>
          </w:p>
        </w:tc>
        <w:tc>
          <w:tcPr>
            <w:tcW w:w="1843" w:type="dxa"/>
            <w:vAlign w:val="center"/>
          </w:tcPr>
          <w:p w14:paraId="4384B88C"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5 (20,8%)</w:t>
            </w:r>
          </w:p>
        </w:tc>
        <w:tc>
          <w:tcPr>
            <w:tcW w:w="2268" w:type="dxa"/>
            <w:vAlign w:val="center"/>
          </w:tcPr>
          <w:p w14:paraId="55A8A7C1"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5 (20,8%)</w:t>
            </w:r>
          </w:p>
        </w:tc>
        <w:tc>
          <w:tcPr>
            <w:tcW w:w="1701" w:type="dxa"/>
            <w:vAlign w:val="center"/>
          </w:tcPr>
          <w:p w14:paraId="4238693C"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14 (58,3%)</w:t>
            </w:r>
          </w:p>
        </w:tc>
        <w:tc>
          <w:tcPr>
            <w:tcW w:w="1418" w:type="dxa"/>
            <w:vAlign w:val="center"/>
          </w:tcPr>
          <w:p w14:paraId="0929FFA3" w14:textId="77777777" w:rsidR="00DF0324" w:rsidRPr="00DF0324" w:rsidRDefault="00DF0324" w:rsidP="00DF0324">
            <w:pPr>
              <w:jc w:val="center"/>
              <w:rPr>
                <w:rFonts w:ascii="Times New Roman" w:hAnsi="Times New Roman" w:cs="Times New Roman"/>
                <w:sz w:val="24"/>
                <w:szCs w:val="24"/>
              </w:rPr>
            </w:pPr>
            <w:r w:rsidRPr="00DF0324">
              <w:rPr>
                <w:rFonts w:ascii="Times New Roman" w:hAnsi="Times New Roman" w:cs="Times New Roman"/>
                <w:sz w:val="24"/>
                <w:szCs w:val="24"/>
              </w:rPr>
              <w:t>24 (100%)</w:t>
            </w:r>
          </w:p>
        </w:tc>
      </w:tr>
    </w:tbl>
    <w:p w14:paraId="6EEDCB7A" w14:textId="77777777" w:rsidR="00DF0324" w:rsidRPr="00DF0324" w:rsidRDefault="00DF0324" w:rsidP="00DF0324">
      <w:pPr>
        <w:jc w:val="center"/>
        <w:rPr>
          <w:rFonts w:ascii="Times New Roman" w:hAnsi="Times New Roman" w:cs="Times New Roman"/>
          <w:b/>
          <w:sz w:val="24"/>
          <w:szCs w:val="24"/>
        </w:rPr>
      </w:pPr>
    </w:p>
    <w:p w14:paraId="3742CB88" w14:textId="77777777" w:rsidR="00DF0324" w:rsidRPr="00DF0324" w:rsidRDefault="009648D3" w:rsidP="00DF0324">
      <w:pPr>
        <w:spacing w:line="360" w:lineRule="auto"/>
        <w:jc w:val="both"/>
        <w:rPr>
          <w:rFonts w:ascii="Times New Roman" w:hAnsi="Times New Roman" w:cs="Times New Roman"/>
          <w:b/>
          <w:sz w:val="24"/>
          <w:szCs w:val="24"/>
        </w:rPr>
      </w:pPr>
      <w:r>
        <w:rPr>
          <w:rFonts w:ascii="Times New Roman" w:hAnsi="Times New Roman" w:cs="Times New Roman"/>
          <w:b/>
          <w:sz w:val="24"/>
          <w:szCs w:val="24"/>
        </w:rPr>
        <w:t>4.5</w:t>
      </w:r>
      <w:r w:rsidR="00EC34C9">
        <w:rPr>
          <w:rFonts w:ascii="Times New Roman" w:hAnsi="Times New Roman" w:cs="Times New Roman"/>
          <w:b/>
          <w:sz w:val="24"/>
          <w:szCs w:val="24"/>
        </w:rPr>
        <w:t>.</w:t>
      </w:r>
      <w:r w:rsidR="00DF0324" w:rsidRPr="00DF0324">
        <w:rPr>
          <w:rFonts w:ascii="Times New Roman" w:hAnsi="Times New Roman" w:cs="Times New Roman"/>
          <w:b/>
          <w:sz w:val="24"/>
          <w:szCs w:val="24"/>
        </w:rPr>
        <w:t xml:space="preserve"> A vizsgált állatoknál megfigyelt klinikai tünetek </w:t>
      </w:r>
    </w:p>
    <w:p w14:paraId="1887002B" w14:textId="4272D958" w:rsidR="00DF0324" w:rsidRPr="00DF0324" w:rsidRDefault="00DF0324" w:rsidP="00DF0324">
      <w:pPr>
        <w:spacing w:after="0" w:line="360" w:lineRule="auto"/>
        <w:jc w:val="both"/>
        <w:rPr>
          <w:rFonts w:ascii="Times New Roman" w:hAnsi="Times New Roman" w:cs="Times New Roman"/>
          <w:sz w:val="24"/>
          <w:szCs w:val="24"/>
        </w:rPr>
      </w:pPr>
      <w:r w:rsidRPr="00DF0324">
        <w:rPr>
          <w:rFonts w:ascii="Times New Roman" w:hAnsi="Times New Roman" w:cs="Times New Roman"/>
          <w:sz w:val="24"/>
          <w:szCs w:val="24"/>
        </w:rPr>
        <w:t>A vizsgált 105 kutyából 10-nek (9,25%) volt vékonybél eredetű hasmenése (híg, bűzös, de vért nem tartalmaz)</w:t>
      </w:r>
      <w:r w:rsidR="00E0132F">
        <w:rPr>
          <w:rFonts w:ascii="Times New Roman" w:hAnsi="Times New Roman" w:cs="Times New Roman"/>
          <w:sz w:val="24"/>
          <w:szCs w:val="24"/>
        </w:rPr>
        <w:t>.</w:t>
      </w:r>
      <w:r w:rsidRPr="00DF0324">
        <w:rPr>
          <w:rFonts w:ascii="Times New Roman" w:hAnsi="Times New Roman" w:cs="Times New Roman"/>
          <w:sz w:val="24"/>
          <w:szCs w:val="24"/>
        </w:rPr>
        <w:t xml:space="preserve"> Ezek közül 4 volt </w:t>
      </w:r>
      <w:r w:rsidRPr="00DF0324">
        <w:rPr>
          <w:rFonts w:ascii="Times New Roman" w:hAnsi="Times New Roman" w:cs="Times New Roman"/>
          <w:i/>
          <w:sz w:val="24"/>
          <w:szCs w:val="24"/>
        </w:rPr>
        <w:t>Giardia</w:t>
      </w:r>
      <w:r w:rsidRPr="00DF0324">
        <w:rPr>
          <w:rFonts w:ascii="Times New Roman" w:hAnsi="Times New Roman" w:cs="Times New Roman"/>
          <w:sz w:val="24"/>
          <w:szCs w:val="24"/>
        </w:rPr>
        <w:t>-pozitív, a</w:t>
      </w:r>
      <w:r w:rsidR="008945B3">
        <w:rPr>
          <w:rFonts w:ascii="Times New Roman" w:hAnsi="Times New Roman" w:cs="Times New Roman"/>
          <w:sz w:val="24"/>
          <w:szCs w:val="24"/>
        </w:rPr>
        <w:t xml:space="preserve"> 24 szeropozitív kutya 16,</w:t>
      </w:r>
      <w:r w:rsidR="00593B41">
        <w:rPr>
          <w:rFonts w:ascii="Times New Roman" w:hAnsi="Times New Roman" w:cs="Times New Roman"/>
          <w:sz w:val="24"/>
          <w:szCs w:val="24"/>
        </w:rPr>
        <w:t>7</w:t>
      </w:r>
      <w:r w:rsidR="008945B3">
        <w:rPr>
          <w:rFonts w:ascii="Times New Roman" w:hAnsi="Times New Roman" w:cs="Times New Roman"/>
          <w:sz w:val="24"/>
          <w:szCs w:val="24"/>
        </w:rPr>
        <w:t>%-a:</w:t>
      </w:r>
      <w:r w:rsidRPr="00DF0324">
        <w:rPr>
          <w:rFonts w:ascii="Times New Roman" w:hAnsi="Times New Roman" w:cs="Times New Roman"/>
          <w:sz w:val="24"/>
          <w:szCs w:val="24"/>
        </w:rPr>
        <w:t xml:space="preserve"> </w:t>
      </w:r>
      <w:r w:rsidR="008945B3">
        <w:rPr>
          <w:rFonts w:ascii="Times New Roman" w:hAnsi="Times New Roman" w:cs="Times New Roman"/>
          <w:sz w:val="24"/>
          <w:szCs w:val="24"/>
        </w:rPr>
        <w:t>3 darab öthetes korú</w:t>
      </w:r>
      <w:r w:rsidRPr="00DF0324">
        <w:rPr>
          <w:rFonts w:ascii="Times New Roman" w:hAnsi="Times New Roman" w:cs="Times New Roman"/>
          <w:sz w:val="24"/>
          <w:szCs w:val="24"/>
        </w:rPr>
        <w:t xml:space="preserve"> kölyök eg</w:t>
      </w:r>
      <w:r w:rsidR="00F62F20">
        <w:rPr>
          <w:rFonts w:ascii="Times New Roman" w:hAnsi="Times New Roman" w:cs="Times New Roman"/>
          <w:sz w:val="24"/>
          <w:szCs w:val="24"/>
        </w:rPr>
        <w:t>y biharkeresztesi alomban, ahol</w:t>
      </w:r>
      <w:r w:rsidRPr="00DF0324">
        <w:rPr>
          <w:rFonts w:ascii="Times New Roman" w:hAnsi="Times New Roman" w:cs="Times New Roman"/>
          <w:sz w:val="24"/>
          <w:szCs w:val="24"/>
        </w:rPr>
        <w:t xml:space="preserve"> a szuka és a 4. kölyök</w:t>
      </w:r>
      <w:r w:rsidR="008945B3">
        <w:rPr>
          <w:rFonts w:ascii="Times New Roman" w:hAnsi="Times New Roman" w:cs="Times New Roman"/>
          <w:sz w:val="24"/>
          <w:szCs w:val="24"/>
        </w:rPr>
        <w:t xml:space="preserve"> negatív volt; a negyedik </w:t>
      </w:r>
      <w:r w:rsidR="008945B3" w:rsidRPr="008945B3">
        <w:rPr>
          <w:rFonts w:ascii="Times New Roman" w:hAnsi="Times New Roman" w:cs="Times New Roman"/>
          <w:i/>
          <w:sz w:val="24"/>
          <w:szCs w:val="24"/>
        </w:rPr>
        <w:t>Giardia</w:t>
      </w:r>
      <w:r w:rsidR="008945B3">
        <w:rPr>
          <w:rFonts w:ascii="Times New Roman" w:hAnsi="Times New Roman" w:cs="Times New Roman"/>
          <w:sz w:val="24"/>
          <w:szCs w:val="24"/>
        </w:rPr>
        <w:t>-</w:t>
      </w:r>
      <w:r w:rsidRPr="00DF0324">
        <w:rPr>
          <w:rFonts w:ascii="Times New Roman" w:hAnsi="Times New Roman" w:cs="Times New Roman"/>
          <w:sz w:val="24"/>
          <w:szCs w:val="24"/>
        </w:rPr>
        <w:t>pozitív és hasmenéses egyed egy szoptatós szuka volt Berettyóújfaluban, de a kö</w:t>
      </w:r>
      <w:r w:rsidR="008945B3">
        <w:rPr>
          <w:rFonts w:ascii="Times New Roman" w:hAnsi="Times New Roman" w:cs="Times New Roman"/>
          <w:sz w:val="24"/>
          <w:szCs w:val="24"/>
        </w:rPr>
        <w:t>lykeinél nem mutatkoztak tünetek</w:t>
      </w:r>
      <w:r w:rsidRPr="00DF0324">
        <w:rPr>
          <w:rFonts w:ascii="Times New Roman" w:hAnsi="Times New Roman" w:cs="Times New Roman"/>
          <w:sz w:val="24"/>
          <w:szCs w:val="24"/>
        </w:rPr>
        <w:t>, a teszt</w:t>
      </w:r>
      <w:r w:rsidR="002B5085">
        <w:rPr>
          <w:rFonts w:ascii="Times New Roman" w:hAnsi="Times New Roman" w:cs="Times New Roman"/>
          <w:sz w:val="24"/>
          <w:szCs w:val="24"/>
        </w:rPr>
        <w:t>jeik</w:t>
      </w:r>
      <w:r w:rsidRPr="00DF0324">
        <w:rPr>
          <w:rFonts w:ascii="Times New Roman" w:hAnsi="Times New Roman" w:cs="Times New Roman"/>
          <w:sz w:val="24"/>
          <w:szCs w:val="24"/>
        </w:rPr>
        <w:t xml:space="preserve"> eredménye negatív volt. A többi (6) hasmenéses egyed </w:t>
      </w:r>
      <w:r w:rsidRPr="00DF0324">
        <w:rPr>
          <w:rFonts w:ascii="Times New Roman" w:hAnsi="Times New Roman" w:cs="Times New Roman"/>
          <w:i/>
          <w:sz w:val="24"/>
          <w:szCs w:val="24"/>
        </w:rPr>
        <w:t>Giardia</w:t>
      </w:r>
      <w:r w:rsidRPr="00DF0324">
        <w:rPr>
          <w:rFonts w:ascii="Times New Roman" w:hAnsi="Times New Roman" w:cs="Times New Roman"/>
          <w:sz w:val="24"/>
          <w:szCs w:val="24"/>
        </w:rPr>
        <w:t>-negatív volt, a 81 negatív kutyára kivetítve ez 7,4% (lásd 1</w:t>
      </w:r>
      <w:r w:rsidR="00FA131E">
        <w:rPr>
          <w:rFonts w:ascii="Times New Roman" w:hAnsi="Times New Roman" w:cs="Times New Roman"/>
          <w:sz w:val="24"/>
          <w:szCs w:val="24"/>
        </w:rPr>
        <w:t>2</w:t>
      </w:r>
      <w:r w:rsidRPr="00DF0324">
        <w:rPr>
          <w:rFonts w:ascii="Times New Roman" w:hAnsi="Times New Roman" w:cs="Times New Roman"/>
          <w:sz w:val="24"/>
          <w:szCs w:val="24"/>
        </w:rPr>
        <w:t>. ábra). A tüneteket mutató állatok mindegyikénél ‒ antibiotikumos kezelést követően ‒ megszűntek a tünetek. Összesen 20 (83,3%) olyan kutya volt, amelyeknél klinikai tünetek nem mutatkoztak, de antigén te</w:t>
      </w:r>
      <w:r w:rsidR="008945B3">
        <w:rPr>
          <w:rFonts w:ascii="Times New Roman" w:hAnsi="Times New Roman" w:cs="Times New Roman"/>
          <w:sz w:val="24"/>
          <w:szCs w:val="24"/>
        </w:rPr>
        <w:t xml:space="preserve">szt alapján fertőzöttek voltak </w:t>
      </w:r>
      <w:r w:rsidR="008945B3" w:rsidRPr="008945B3">
        <w:rPr>
          <w:rFonts w:ascii="Times New Roman" w:hAnsi="Times New Roman" w:cs="Times New Roman"/>
          <w:i/>
          <w:sz w:val="24"/>
          <w:szCs w:val="24"/>
        </w:rPr>
        <w:t>G</w:t>
      </w:r>
      <w:r w:rsidRPr="008945B3">
        <w:rPr>
          <w:rFonts w:ascii="Times New Roman" w:hAnsi="Times New Roman" w:cs="Times New Roman"/>
          <w:i/>
          <w:sz w:val="24"/>
          <w:szCs w:val="24"/>
        </w:rPr>
        <w:t>iardiával</w:t>
      </w:r>
      <w:r w:rsidRPr="00DF0324">
        <w:rPr>
          <w:rFonts w:ascii="Times New Roman" w:hAnsi="Times New Roman" w:cs="Times New Roman"/>
          <w:sz w:val="24"/>
          <w:szCs w:val="24"/>
        </w:rPr>
        <w:t>. A tünetmentes és szeronegatív kutyák</w:t>
      </w:r>
      <w:r w:rsidR="00E61972">
        <w:rPr>
          <w:rFonts w:ascii="Times New Roman" w:hAnsi="Times New Roman" w:cs="Times New Roman"/>
          <w:sz w:val="24"/>
          <w:szCs w:val="24"/>
        </w:rPr>
        <w:t xml:space="preserve"> száma 75 </w:t>
      </w:r>
      <w:r w:rsidR="008945B3">
        <w:rPr>
          <w:rFonts w:ascii="Times New Roman" w:hAnsi="Times New Roman" w:cs="Times New Roman"/>
          <w:sz w:val="24"/>
          <w:szCs w:val="24"/>
        </w:rPr>
        <w:t xml:space="preserve">volt </w:t>
      </w:r>
      <w:r w:rsidR="00E61972">
        <w:rPr>
          <w:rFonts w:ascii="Times New Roman" w:hAnsi="Times New Roman" w:cs="Times New Roman"/>
          <w:sz w:val="24"/>
          <w:szCs w:val="24"/>
        </w:rPr>
        <w:t>(92,</w:t>
      </w:r>
      <w:r w:rsidR="00593B41">
        <w:rPr>
          <w:rFonts w:ascii="Times New Roman" w:hAnsi="Times New Roman" w:cs="Times New Roman"/>
          <w:sz w:val="24"/>
          <w:szCs w:val="24"/>
        </w:rPr>
        <w:t>6</w:t>
      </w:r>
      <w:r w:rsidR="00E61972">
        <w:rPr>
          <w:rFonts w:ascii="Times New Roman" w:hAnsi="Times New Roman" w:cs="Times New Roman"/>
          <w:sz w:val="24"/>
          <w:szCs w:val="24"/>
        </w:rPr>
        <w:t>%) (</w:t>
      </w:r>
      <w:r w:rsidRPr="00DF0324">
        <w:rPr>
          <w:rFonts w:ascii="Times New Roman" w:hAnsi="Times New Roman" w:cs="Times New Roman"/>
          <w:sz w:val="24"/>
          <w:szCs w:val="24"/>
        </w:rPr>
        <w:t>1</w:t>
      </w:r>
      <w:r w:rsidR="00FA131E">
        <w:rPr>
          <w:rFonts w:ascii="Times New Roman" w:hAnsi="Times New Roman" w:cs="Times New Roman"/>
          <w:sz w:val="24"/>
          <w:szCs w:val="24"/>
        </w:rPr>
        <w:t>2</w:t>
      </w:r>
      <w:r w:rsidRPr="00DF0324">
        <w:rPr>
          <w:rFonts w:ascii="Times New Roman" w:hAnsi="Times New Roman" w:cs="Times New Roman"/>
          <w:sz w:val="24"/>
          <w:szCs w:val="24"/>
        </w:rPr>
        <w:t xml:space="preserve">. ábra). </w:t>
      </w:r>
    </w:p>
    <w:p w14:paraId="0E1E2A58" w14:textId="77777777" w:rsidR="00DF0324" w:rsidRPr="00DF0324" w:rsidRDefault="00DF0324" w:rsidP="00DF0324">
      <w:pPr>
        <w:spacing w:after="0"/>
        <w:jc w:val="both"/>
        <w:rPr>
          <w:rFonts w:ascii="Times New Roman" w:hAnsi="Times New Roman" w:cs="Times New Roman"/>
          <w:sz w:val="24"/>
          <w:szCs w:val="24"/>
        </w:rPr>
      </w:pPr>
    </w:p>
    <w:p w14:paraId="364B38B4" w14:textId="77777777" w:rsidR="00DF0324" w:rsidRPr="00DF0324" w:rsidRDefault="00DF0324" w:rsidP="00DF0324">
      <w:pPr>
        <w:keepNext/>
        <w:spacing w:after="0"/>
        <w:jc w:val="center"/>
      </w:pPr>
      <w:r w:rsidRPr="00DF0324">
        <w:rPr>
          <w:noProof/>
          <w:lang w:eastAsia="hu-HU"/>
        </w:rPr>
        <w:drawing>
          <wp:inline distT="0" distB="0" distL="0" distR="0" wp14:anchorId="2C5C38DD" wp14:editId="61D2B160">
            <wp:extent cx="4572000" cy="2743200"/>
            <wp:effectExtent l="0" t="0" r="0" b="1905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ECB16D8" w14:textId="77777777" w:rsidR="00EC34C9" w:rsidRDefault="00EC34C9" w:rsidP="00DF0324">
      <w:pPr>
        <w:spacing w:after="240" w:line="240" w:lineRule="auto"/>
        <w:jc w:val="center"/>
        <w:rPr>
          <w:rFonts w:ascii="Times New Roman" w:hAnsi="Times New Roman" w:cs="Times New Roman"/>
          <w:b/>
          <w:iCs/>
          <w:sz w:val="24"/>
          <w:szCs w:val="24"/>
        </w:rPr>
      </w:pPr>
    </w:p>
    <w:p w14:paraId="50386B48" w14:textId="55FE86B5" w:rsidR="00DF0324" w:rsidRPr="0027402F" w:rsidRDefault="00DF0324" w:rsidP="00DF0324">
      <w:pPr>
        <w:spacing w:after="240" w:line="240" w:lineRule="auto"/>
        <w:jc w:val="center"/>
        <w:rPr>
          <w:rFonts w:ascii="Times New Roman" w:hAnsi="Times New Roman" w:cs="Times New Roman"/>
          <w:b/>
          <w:iCs/>
          <w:sz w:val="24"/>
          <w:szCs w:val="24"/>
        </w:rPr>
      </w:pPr>
      <w:r w:rsidRPr="0027402F">
        <w:rPr>
          <w:rFonts w:ascii="Times New Roman" w:hAnsi="Times New Roman" w:cs="Times New Roman"/>
          <w:b/>
          <w:iCs/>
          <w:sz w:val="24"/>
          <w:szCs w:val="24"/>
        </w:rPr>
        <w:t>12. ábra</w:t>
      </w:r>
      <w:r w:rsidR="00DA3932">
        <w:rPr>
          <w:rFonts w:ascii="Times New Roman" w:hAnsi="Times New Roman" w:cs="Times New Roman"/>
          <w:b/>
          <w:iCs/>
          <w:sz w:val="24"/>
          <w:szCs w:val="24"/>
        </w:rPr>
        <w:t>.</w:t>
      </w:r>
      <w:r w:rsidRPr="0027402F">
        <w:rPr>
          <w:rFonts w:ascii="Times New Roman" w:hAnsi="Times New Roman" w:cs="Times New Roman"/>
          <w:b/>
          <w:iCs/>
          <w:sz w:val="24"/>
          <w:szCs w:val="24"/>
        </w:rPr>
        <w:t xml:space="preserve"> </w:t>
      </w:r>
      <w:r w:rsidR="00DA3932">
        <w:rPr>
          <w:rFonts w:ascii="Times New Roman" w:hAnsi="Times New Roman" w:cs="Times New Roman"/>
          <w:b/>
          <w:iCs/>
          <w:sz w:val="24"/>
          <w:szCs w:val="24"/>
        </w:rPr>
        <w:t>T</w:t>
      </w:r>
      <w:r w:rsidRPr="0027402F">
        <w:rPr>
          <w:rFonts w:ascii="Times New Roman" w:hAnsi="Times New Roman" w:cs="Times New Roman"/>
          <w:b/>
          <w:iCs/>
          <w:sz w:val="24"/>
          <w:szCs w:val="24"/>
        </w:rPr>
        <w:t xml:space="preserve">eszt eredmények és </w:t>
      </w:r>
      <w:r w:rsidR="00DA3932">
        <w:rPr>
          <w:rFonts w:ascii="Times New Roman" w:hAnsi="Times New Roman" w:cs="Times New Roman"/>
          <w:b/>
          <w:iCs/>
          <w:sz w:val="24"/>
          <w:szCs w:val="24"/>
        </w:rPr>
        <w:t xml:space="preserve">a </w:t>
      </w:r>
      <w:r w:rsidRPr="0027402F">
        <w:rPr>
          <w:rFonts w:ascii="Times New Roman" w:hAnsi="Times New Roman" w:cs="Times New Roman"/>
          <w:b/>
          <w:iCs/>
          <w:sz w:val="24"/>
          <w:szCs w:val="24"/>
        </w:rPr>
        <w:t>klinikai tünetek</w:t>
      </w:r>
      <w:r w:rsidR="00DA3932">
        <w:rPr>
          <w:rFonts w:ascii="Times New Roman" w:hAnsi="Times New Roman" w:cs="Times New Roman"/>
          <w:b/>
          <w:iCs/>
          <w:sz w:val="24"/>
          <w:szCs w:val="24"/>
        </w:rPr>
        <w:t xml:space="preserve"> előfordulása</w:t>
      </w:r>
    </w:p>
    <w:p w14:paraId="1F788B17" w14:textId="77777777" w:rsidR="00DF0324" w:rsidRPr="00DF0324" w:rsidRDefault="00DF0324" w:rsidP="00DF0324">
      <w:pPr>
        <w:spacing w:line="360" w:lineRule="auto"/>
        <w:jc w:val="both"/>
        <w:rPr>
          <w:rFonts w:ascii="Times New Roman" w:hAnsi="Times New Roman" w:cs="Times New Roman"/>
          <w:b/>
          <w:sz w:val="24"/>
          <w:szCs w:val="24"/>
        </w:rPr>
      </w:pPr>
    </w:p>
    <w:p w14:paraId="6E7CB457" w14:textId="77777777" w:rsidR="00DF0324" w:rsidRPr="00DF0324" w:rsidRDefault="00DF0324" w:rsidP="00DF0324">
      <w:pPr>
        <w:spacing w:line="360" w:lineRule="auto"/>
        <w:jc w:val="both"/>
        <w:rPr>
          <w:rFonts w:ascii="Times New Roman" w:hAnsi="Times New Roman" w:cs="Times New Roman"/>
          <w:sz w:val="24"/>
          <w:szCs w:val="24"/>
        </w:rPr>
      </w:pPr>
      <w:r w:rsidRPr="00DF0324">
        <w:rPr>
          <w:rFonts w:ascii="Times New Roman" w:hAnsi="Times New Roman" w:cs="Times New Roman"/>
          <w:b/>
          <w:sz w:val="24"/>
          <w:szCs w:val="24"/>
        </w:rPr>
        <w:t>4.6</w:t>
      </w:r>
      <w:r w:rsidR="00EC34C9">
        <w:rPr>
          <w:rFonts w:ascii="Times New Roman" w:hAnsi="Times New Roman" w:cs="Times New Roman"/>
          <w:b/>
          <w:sz w:val="24"/>
          <w:szCs w:val="24"/>
        </w:rPr>
        <w:t>.</w:t>
      </w:r>
      <w:r w:rsidRPr="00DF0324">
        <w:rPr>
          <w:rFonts w:ascii="Times New Roman" w:hAnsi="Times New Roman" w:cs="Times New Roman"/>
          <w:sz w:val="24"/>
          <w:szCs w:val="24"/>
        </w:rPr>
        <w:t xml:space="preserve"> </w:t>
      </w:r>
      <w:r w:rsidRPr="00DF0324">
        <w:rPr>
          <w:rFonts w:ascii="Times New Roman" w:hAnsi="Times New Roman" w:cs="Times New Roman"/>
          <w:b/>
          <w:sz w:val="24"/>
          <w:szCs w:val="24"/>
        </w:rPr>
        <w:t xml:space="preserve">A kutyák vizsgálat előtti parazitaellenes kezelésével kapcsolatos adatok </w:t>
      </w:r>
    </w:p>
    <w:p w14:paraId="411F5648" w14:textId="5395DC67" w:rsidR="00DF0324" w:rsidRPr="00DF0324" w:rsidRDefault="00DF0324" w:rsidP="00DF0324">
      <w:pPr>
        <w:spacing w:line="360" w:lineRule="auto"/>
        <w:jc w:val="both"/>
        <w:rPr>
          <w:rFonts w:ascii="Times New Roman" w:hAnsi="Times New Roman" w:cs="Times New Roman"/>
          <w:sz w:val="24"/>
          <w:szCs w:val="24"/>
        </w:rPr>
      </w:pPr>
      <w:r w:rsidRPr="00DF0324">
        <w:rPr>
          <w:rFonts w:ascii="Times New Roman" w:hAnsi="Times New Roman" w:cs="Times New Roman"/>
          <w:sz w:val="24"/>
          <w:szCs w:val="24"/>
        </w:rPr>
        <w:t xml:space="preserve">A vizsgált 105 kutyából 89 </w:t>
      </w:r>
      <w:r w:rsidR="009B12AA">
        <w:rPr>
          <w:rFonts w:ascii="Times New Roman" w:hAnsi="Times New Roman" w:cs="Times New Roman"/>
          <w:sz w:val="24"/>
          <w:szCs w:val="24"/>
        </w:rPr>
        <w:t xml:space="preserve">(84,8%) </w:t>
      </w:r>
      <w:r w:rsidRPr="00DF0324">
        <w:rPr>
          <w:rFonts w:ascii="Times New Roman" w:hAnsi="Times New Roman" w:cs="Times New Roman"/>
          <w:sz w:val="24"/>
          <w:szCs w:val="24"/>
        </w:rPr>
        <w:t>kapott féregh</w:t>
      </w:r>
      <w:r w:rsidR="00F36713">
        <w:rPr>
          <w:rFonts w:ascii="Times New Roman" w:hAnsi="Times New Roman" w:cs="Times New Roman"/>
          <w:sz w:val="24"/>
          <w:szCs w:val="24"/>
        </w:rPr>
        <w:t xml:space="preserve">ajtót. </w:t>
      </w:r>
      <w:r w:rsidR="009B12AA">
        <w:rPr>
          <w:rFonts w:ascii="Times New Roman" w:hAnsi="Times New Roman" w:cs="Times New Roman"/>
          <w:sz w:val="24"/>
          <w:szCs w:val="24"/>
        </w:rPr>
        <w:t>Tizenhat</w:t>
      </w:r>
      <w:r w:rsidR="00F36713">
        <w:rPr>
          <w:rFonts w:ascii="Times New Roman" w:hAnsi="Times New Roman" w:cs="Times New Roman"/>
          <w:sz w:val="24"/>
          <w:szCs w:val="24"/>
        </w:rPr>
        <w:t xml:space="preserve"> egyed, amely</w:t>
      </w:r>
      <w:r w:rsidRPr="00DF0324">
        <w:rPr>
          <w:rFonts w:ascii="Times New Roman" w:hAnsi="Times New Roman" w:cs="Times New Roman"/>
          <w:sz w:val="24"/>
          <w:szCs w:val="24"/>
        </w:rPr>
        <w:t xml:space="preserve"> nem kap</w:t>
      </w:r>
      <w:r w:rsidR="00F36713">
        <w:rPr>
          <w:rFonts w:ascii="Times New Roman" w:hAnsi="Times New Roman" w:cs="Times New Roman"/>
          <w:sz w:val="24"/>
          <w:szCs w:val="24"/>
        </w:rPr>
        <w:t>ott</w:t>
      </w:r>
      <w:r w:rsidR="00721215">
        <w:rPr>
          <w:rFonts w:ascii="Times New Roman" w:hAnsi="Times New Roman" w:cs="Times New Roman"/>
          <w:sz w:val="24"/>
          <w:szCs w:val="24"/>
        </w:rPr>
        <w:t>,</w:t>
      </w:r>
      <w:r w:rsidRPr="00DF0324">
        <w:rPr>
          <w:rFonts w:ascii="Times New Roman" w:hAnsi="Times New Roman" w:cs="Times New Roman"/>
          <w:sz w:val="24"/>
          <w:szCs w:val="24"/>
        </w:rPr>
        <w:t xml:space="preserve"> tenyészetekben tartott</w:t>
      </w:r>
      <w:r w:rsidR="009B12AA">
        <w:rPr>
          <w:rFonts w:ascii="Times New Roman" w:hAnsi="Times New Roman" w:cs="Times New Roman"/>
          <w:sz w:val="24"/>
          <w:szCs w:val="24"/>
        </w:rPr>
        <w:t>, még nem kezelt</w:t>
      </w:r>
      <w:r w:rsidRPr="00DF0324">
        <w:rPr>
          <w:rFonts w:ascii="Times New Roman" w:hAnsi="Times New Roman" w:cs="Times New Roman"/>
          <w:sz w:val="24"/>
          <w:szCs w:val="24"/>
        </w:rPr>
        <w:t xml:space="preserve"> 2-3 hetes kölyök volt. A többi 20 kölyökkutya közül </w:t>
      </w:r>
      <w:r w:rsidR="00F740BA">
        <w:rPr>
          <w:rFonts w:ascii="Times New Roman" w:hAnsi="Times New Roman" w:cs="Times New Roman"/>
          <w:sz w:val="24"/>
          <w:szCs w:val="24"/>
        </w:rPr>
        <w:t>12-</w:t>
      </w:r>
      <w:r w:rsidR="003038BB">
        <w:rPr>
          <w:rFonts w:ascii="Times New Roman" w:hAnsi="Times New Roman" w:cs="Times New Roman"/>
          <w:sz w:val="24"/>
          <w:szCs w:val="24"/>
        </w:rPr>
        <w:t>ő</w:t>
      </w:r>
      <w:r w:rsidR="00E0132F" w:rsidRPr="00DF0324">
        <w:rPr>
          <w:rFonts w:ascii="Times New Roman" w:hAnsi="Times New Roman" w:cs="Times New Roman"/>
          <w:sz w:val="24"/>
          <w:szCs w:val="24"/>
        </w:rPr>
        <w:t>t két</w:t>
      </w:r>
      <w:r w:rsidRPr="00DF0324">
        <w:rPr>
          <w:rFonts w:ascii="Times New Roman" w:hAnsi="Times New Roman" w:cs="Times New Roman"/>
          <w:sz w:val="24"/>
          <w:szCs w:val="24"/>
        </w:rPr>
        <w:t xml:space="preserve"> hatóanyagú, szájon át adago</w:t>
      </w:r>
      <w:r w:rsidR="00F740BA">
        <w:rPr>
          <w:rFonts w:ascii="Times New Roman" w:hAnsi="Times New Roman" w:cs="Times New Roman"/>
          <w:sz w:val="24"/>
          <w:szCs w:val="24"/>
        </w:rPr>
        <w:t xml:space="preserve">lható emulziós szerrel, </w:t>
      </w:r>
      <w:r w:rsidR="009B12AA">
        <w:rPr>
          <w:rFonts w:ascii="Times New Roman" w:hAnsi="Times New Roman" w:cs="Times New Roman"/>
          <w:sz w:val="24"/>
          <w:szCs w:val="24"/>
        </w:rPr>
        <w:t>8</w:t>
      </w:r>
      <w:r w:rsidRPr="00DF0324">
        <w:rPr>
          <w:rFonts w:ascii="Times New Roman" w:hAnsi="Times New Roman" w:cs="Times New Roman"/>
          <w:sz w:val="24"/>
          <w:szCs w:val="24"/>
        </w:rPr>
        <w:t xml:space="preserve"> kölyköt három hatóanyagot tartalmazó tablettával </w:t>
      </w:r>
      <w:r w:rsidR="009B12AA">
        <w:rPr>
          <w:rFonts w:ascii="Times New Roman" w:hAnsi="Times New Roman" w:cs="Times New Roman"/>
          <w:sz w:val="24"/>
          <w:szCs w:val="24"/>
        </w:rPr>
        <w:t>kezeltek</w:t>
      </w:r>
      <w:r w:rsidR="009B12AA" w:rsidRPr="00DF0324">
        <w:rPr>
          <w:rFonts w:ascii="Times New Roman" w:hAnsi="Times New Roman" w:cs="Times New Roman"/>
          <w:sz w:val="24"/>
          <w:szCs w:val="24"/>
        </w:rPr>
        <w:t xml:space="preserve"> </w:t>
      </w:r>
      <w:r w:rsidRPr="00DF0324">
        <w:rPr>
          <w:rFonts w:ascii="Times New Roman" w:hAnsi="Times New Roman" w:cs="Times New Roman"/>
          <w:sz w:val="24"/>
          <w:szCs w:val="24"/>
        </w:rPr>
        <w:t xml:space="preserve">a mintavétel előtt </w:t>
      </w:r>
      <w:r w:rsidR="009B12AA">
        <w:rPr>
          <w:rFonts w:ascii="Times New Roman" w:hAnsi="Times New Roman" w:cs="Times New Roman"/>
          <w:sz w:val="24"/>
          <w:szCs w:val="24"/>
        </w:rPr>
        <w:t xml:space="preserve">kb. </w:t>
      </w:r>
      <w:r w:rsidRPr="00DF0324">
        <w:rPr>
          <w:rFonts w:ascii="Times New Roman" w:hAnsi="Times New Roman" w:cs="Times New Roman"/>
          <w:sz w:val="24"/>
          <w:szCs w:val="24"/>
        </w:rPr>
        <w:t xml:space="preserve">2-3 héttel.  A felnőtt 69 kutyából 59-et három hatóanyagot, 10-et két hatóanyagot tartalmazó tablettával kezeltek a mintagyűjtés előtt </w:t>
      </w:r>
      <w:r w:rsidR="009B12AA">
        <w:rPr>
          <w:rFonts w:ascii="Times New Roman" w:hAnsi="Times New Roman" w:cs="Times New Roman"/>
          <w:sz w:val="24"/>
          <w:szCs w:val="24"/>
        </w:rPr>
        <w:t xml:space="preserve">mintegy </w:t>
      </w:r>
      <w:r w:rsidRPr="00DF0324">
        <w:rPr>
          <w:rFonts w:ascii="Times New Roman" w:hAnsi="Times New Roman" w:cs="Times New Roman"/>
          <w:sz w:val="24"/>
          <w:szCs w:val="24"/>
        </w:rPr>
        <w:t>2-3 hónap</w:t>
      </w:r>
      <w:r w:rsidR="009B12AA">
        <w:rPr>
          <w:rFonts w:ascii="Times New Roman" w:hAnsi="Times New Roman" w:cs="Times New Roman"/>
          <w:sz w:val="24"/>
          <w:szCs w:val="24"/>
        </w:rPr>
        <w:t>pal korábban</w:t>
      </w:r>
      <w:r w:rsidR="00F740BA">
        <w:rPr>
          <w:rFonts w:ascii="Times New Roman" w:hAnsi="Times New Roman" w:cs="Times New Roman"/>
          <w:sz w:val="24"/>
          <w:szCs w:val="24"/>
        </w:rPr>
        <w:t>.</w:t>
      </w:r>
    </w:p>
    <w:p w14:paraId="6A3DD88D" w14:textId="77777777" w:rsidR="00DF0324" w:rsidRPr="00DF0324" w:rsidRDefault="00DF0324" w:rsidP="00DF0324">
      <w:pPr>
        <w:spacing w:line="360" w:lineRule="auto"/>
        <w:jc w:val="both"/>
        <w:rPr>
          <w:rFonts w:ascii="Times New Roman" w:hAnsi="Times New Roman" w:cs="Times New Roman"/>
          <w:sz w:val="24"/>
          <w:szCs w:val="24"/>
        </w:rPr>
      </w:pPr>
    </w:p>
    <w:p w14:paraId="61A9959A" w14:textId="72C55C0D" w:rsidR="00DF0324" w:rsidRPr="00DF0324" w:rsidRDefault="00DF0324" w:rsidP="00DF0324">
      <w:pPr>
        <w:spacing w:line="360" w:lineRule="auto"/>
        <w:jc w:val="both"/>
        <w:rPr>
          <w:rFonts w:ascii="Times New Roman" w:hAnsi="Times New Roman" w:cs="Times New Roman"/>
          <w:b/>
          <w:sz w:val="24"/>
          <w:szCs w:val="24"/>
        </w:rPr>
      </w:pPr>
      <w:r w:rsidRPr="00DF0324">
        <w:rPr>
          <w:rFonts w:ascii="Times New Roman" w:hAnsi="Times New Roman" w:cs="Times New Roman"/>
          <w:b/>
          <w:sz w:val="24"/>
          <w:szCs w:val="24"/>
        </w:rPr>
        <w:t>4.7</w:t>
      </w:r>
      <w:r w:rsidR="00EC34C9">
        <w:rPr>
          <w:rFonts w:ascii="Times New Roman" w:hAnsi="Times New Roman" w:cs="Times New Roman"/>
          <w:b/>
          <w:sz w:val="24"/>
          <w:szCs w:val="24"/>
        </w:rPr>
        <w:t>.</w:t>
      </w:r>
      <w:r w:rsidRPr="00DF0324">
        <w:rPr>
          <w:rFonts w:ascii="Times New Roman" w:hAnsi="Times New Roman" w:cs="Times New Roman"/>
          <w:b/>
          <w:sz w:val="24"/>
          <w:szCs w:val="24"/>
        </w:rPr>
        <w:t xml:space="preserve"> A </w:t>
      </w:r>
      <w:r w:rsidR="008C5D69">
        <w:rPr>
          <w:rFonts w:ascii="Times New Roman" w:hAnsi="Times New Roman" w:cs="Times New Roman"/>
          <w:b/>
          <w:sz w:val="24"/>
          <w:szCs w:val="24"/>
        </w:rPr>
        <w:t xml:space="preserve">fertőzöttek </w:t>
      </w:r>
      <w:r w:rsidRPr="00DF0324">
        <w:rPr>
          <w:rFonts w:ascii="Times New Roman" w:hAnsi="Times New Roman" w:cs="Times New Roman"/>
          <w:b/>
          <w:sz w:val="24"/>
          <w:szCs w:val="24"/>
        </w:rPr>
        <w:t>fajtái</w:t>
      </w:r>
    </w:p>
    <w:p w14:paraId="41DD22DE" w14:textId="7CDA5B32" w:rsidR="008C5D69" w:rsidRDefault="00515065" w:rsidP="00DF0324">
      <w:pPr>
        <w:spacing w:line="360" w:lineRule="auto"/>
        <w:jc w:val="both"/>
        <w:rPr>
          <w:rFonts w:ascii="Times New Roman" w:hAnsi="Times New Roman" w:cs="Times New Roman"/>
          <w:sz w:val="24"/>
          <w:szCs w:val="24"/>
        </w:rPr>
      </w:pPr>
      <w:r>
        <w:rPr>
          <w:rFonts w:ascii="Times New Roman" w:hAnsi="Times New Roman" w:cs="Times New Roman"/>
          <w:sz w:val="24"/>
          <w:szCs w:val="24"/>
        </w:rPr>
        <w:t>A vizsgált</w:t>
      </w:r>
      <w:r w:rsidR="00DF0324" w:rsidRPr="00515065">
        <w:rPr>
          <w:rFonts w:ascii="Times New Roman" w:hAnsi="Times New Roman" w:cs="Times New Roman"/>
          <w:sz w:val="24"/>
          <w:szCs w:val="24"/>
        </w:rPr>
        <w:t xml:space="preserve"> </w:t>
      </w:r>
      <w:r w:rsidR="009B12AA">
        <w:rPr>
          <w:rFonts w:ascii="Times New Roman" w:hAnsi="Times New Roman" w:cs="Times New Roman"/>
          <w:sz w:val="24"/>
          <w:szCs w:val="24"/>
        </w:rPr>
        <w:t>105 állatból 91 fajtatiszta egyed (86,6%) volt, amelyek</w:t>
      </w:r>
      <w:r w:rsidR="00DF0324" w:rsidRPr="00515065">
        <w:rPr>
          <w:rFonts w:ascii="Times New Roman" w:hAnsi="Times New Roman" w:cs="Times New Roman"/>
          <w:sz w:val="24"/>
          <w:szCs w:val="24"/>
        </w:rPr>
        <w:t xml:space="preserve"> </w:t>
      </w:r>
      <w:r w:rsidRPr="00515065">
        <w:rPr>
          <w:rFonts w:ascii="Times New Roman" w:hAnsi="Times New Roman" w:cs="Times New Roman"/>
          <w:sz w:val="24"/>
          <w:szCs w:val="24"/>
        </w:rPr>
        <w:t>23</w:t>
      </w:r>
      <w:r>
        <w:rPr>
          <w:rFonts w:ascii="Times New Roman" w:hAnsi="Times New Roman" w:cs="Times New Roman"/>
          <w:sz w:val="24"/>
          <w:szCs w:val="24"/>
        </w:rPr>
        <w:t xml:space="preserve"> f</w:t>
      </w:r>
      <w:r w:rsidR="00F62F20">
        <w:rPr>
          <w:rFonts w:ascii="Times New Roman" w:hAnsi="Times New Roman" w:cs="Times New Roman"/>
          <w:sz w:val="24"/>
          <w:szCs w:val="24"/>
        </w:rPr>
        <w:t>ajtához tartoz</w:t>
      </w:r>
      <w:r w:rsidR="009B12AA">
        <w:rPr>
          <w:rFonts w:ascii="Times New Roman" w:hAnsi="Times New Roman" w:cs="Times New Roman"/>
          <w:sz w:val="24"/>
          <w:szCs w:val="24"/>
        </w:rPr>
        <w:t>tak</w:t>
      </w:r>
      <w:r>
        <w:rPr>
          <w:rFonts w:ascii="Times New Roman" w:hAnsi="Times New Roman" w:cs="Times New Roman"/>
          <w:sz w:val="24"/>
          <w:szCs w:val="24"/>
        </w:rPr>
        <w:t xml:space="preserve">. </w:t>
      </w:r>
      <w:r w:rsidR="009945CA">
        <w:rPr>
          <w:rFonts w:ascii="Times New Roman" w:hAnsi="Times New Roman" w:cs="Times New Roman"/>
          <w:sz w:val="24"/>
          <w:szCs w:val="24"/>
        </w:rPr>
        <w:t>A leggyakrabban előforduló kutyafajt</w:t>
      </w:r>
      <w:r w:rsidR="009B12AA">
        <w:rPr>
          <w:rFonts w:ascii="Times New Roman" w:hAnsi="Times New Roman" w:cs="Times New Roman"/>
          <w:sz w:val="24"/>
          <w:szCs w:val="24"/>
        </w:rPr>
        <w:t>a</w:t>
      </w:r>
      <w:r w:rsidR="009945CA">
        <w:rPr>
          <w:rFonts w:ascii="Times New Roman" w:hAnsi="Times New Roman" w:cs="Times New Roman"/>
          <w:sz w:val="24"/>
          <w:szCs w:val="24"/>
        </w:rPr>
        <w:t xml:space="preserve"> az angol buldog (16 egyed), </w:t>
      </w:r>
      <w:r w:rsidR="009B12AA">
        <w:rPr>
          <w:rFonts w:ascii="Times New Roman" w:hAnsi="Times New Roman" w:cs="Times New Roman"/>
          <w:sz w:val="24"/>
          <w:szCs w:val="24"/>
        </w:rPr>
        <w:t xml:space="preserve">az </w:t>
      </w:r>
      <w:r w:rsidR="009945CA">
        <w:rPr>
          <w:rFonts w:ascii="Times New Roman" w:hAnsi="Times New Roman" w:cs="Times New Roman"/>
          <w:sz w:val="24"/>
          <w:szCs w:val="24"/>
        </w:rPr>
        <w:t xml:space="preserve">amerikai staffordshire terrier (13 egyed), </w:t>
      </w:r>
      <w:r w:rsidR="009B12AA">
        <w:rPr>
          <w:rFonts w:ascii="Times New Roman" w:hAnsi="Times New Roman" w:cs="Times New Roman"/>
          <w:sz w:val="24"/>
          <w:szCs w:val="24"/>
        </w:rPr>
        <w:t xml:space="preserve">a </w:t>
      </w:r>
      <w:r w:rsidR="009945CA">
        <w:rPr>
          <w:rFonts w:ascii="Times New Roman" w:hAnsi="Times New Roman" w:cs="Times New Roman"/>
          <w:sz w:val="24"/>
          <w:szCs w:val="24"/>
        </w:rPr>
        <w:t xml:space="preserve">mopsz (11 egyed) </w:t>
      </w:r>
      <w:r w:rsidR="009B12AA">
        <w:rPr>
          <w:rFonts w:ascii="Times New Roman" w:hAnsi="Times New Roman" w:cs="Times New Roman"/>
          <w:sz w:val="24"/>
          <w:szCs w:val="24"/>
        </w:rPr>
        <w:t xml:space="preserve">és a </w:t>
      </w:r>
      <w:r w:rsidR="009945CA">
        <w:rPr>
          <w:rFonts w:ascii="Times New Roman" w:hAnsi="Times New Roman" w:cs="Times New Roman"/>
          <w:sz w:val="24"/>
          <w:szCs w:val="24"/>
        </w:rPr>
        <w:t>yorks</w:t>
      </w:r>
      <w:r w:rsidR="008842FC">
        <w:rPr>
          <w:rFonts w:ascii="Times New Roman" w:hAnsi="Times New Roman" w:cs="Times New Roman"/>
          <w:sz w:val="24"/>
          <w:szCs w:val="24"/>
        </w:rPr>
        <w:t>hire terrier (8 egyed)</w:t>
      </w:r>
      <w:r w:rsidR="008C5D69">
        <w:rPr>
          <w:rFonts w:ascii="Times New Roman" w:hAnsi="Times New Roman" w:cs="Times New Roman"/>
          <w:sz w:val="24"/>
          <w:szCs w:val="24"/>
        </w:rPr>
        <w:t xml:space="preserve"> volt</w:t>
      </w:r>
      <w:r w:rsidR="008842FC">
        <w:rPr>
          <w:rFonts w:ascii="Times New Roman" w:hAnsi="Times New Roman" w:cs="Times New Roman"/>
          <w:sz w:val="24"/>
          <w:szCs w:val="24"/>
        </w:rPr>
        <w:t xml:space="preserve">. A </w:t>
      </w:r>
      <w:r w:rsidR="008C5D69">
        <w:rPr>
          <w:rFonts w:ascii="Times New Roman" w:hAnsi="Times New Roman" w:cs="Times New Roman"/>
          <w:sz w:val="24"/>
          <w:szCs w:val="24"/>
        </w:rPr>
        <w:t>szero</w:t>
      </w:r>
      <w:r w:rsidR="008842FC">
        <w:rPr>
          <w:rFonts w:ascii="Times New Roman" w:hAnsi="Times New Roman" w:cs="Times New Roman"/>
          <w:sz w:val="24"/>
          <w:szCs w:val="24"/>
        </w:rPr>
        <w:t>po</w:t>
      </w:r>
      <w:r w:rsidR="009945CA">
        <w:rPr>
          <w:rFonts w:ascii="Times New Roman" w:hAnsi="Times New Roman" w:cs="Times New Roman"/>
          <w:sz w:val="24"/>
          <w:szCs w:val="24"/>
        </w:rPr>
        <w:t>z</w:t>
      </w:r>
      <w:r w:rsidR="008842FC">
        <w:rPr>
          <w:rFonts w:ascii="Times New Roman" w:hAnsi="Times New Roman" w:cs="Times New Roman"/>
          <w:sz w:val="24"/>
          <w:szCs w:val="24"/>
        </w:rPr>
        <w:t>it</w:t>
      </w:r>
      <w:r w:rsidR="009945CA">
        <w:rPr>
          <w:rFonts w:ascii="Times New Roman" w:hAnsi="Times New Roman" w:cs="Times New Roman"/>
          <w:sz w:val="24"/>
          <w:szCs w:val="24"/>
        </w:rPr>
        <w:t>ívn</w:t>
      </w:r>
      <w:r w:rsidR="008C5D69">
        <w:rPr>
          <w:rFonts w:ascii="Times New Roman" w:hAnsi="Times New Roman" w:cs="Times New Roman"/>
          <w:sz w:val="24"/>
          <w:szCs w:val="24"/>
        </w:rPr>
        <w:t>ak talált 24</w:t>
      </w:r>
      <w:r w:rsidR="009945CA">
        <w:rPr>
          <w:rFonts w:ascii="Times New Roman" w:hAnsi="Times New Roman" w:cs="Times New Roman"/>
          <w:sz w:val="24"/>
          <w:szCs w:val="24"/>
        </w:rPr>
        <w:t xml:space="preserve"> </w:t>
      </w:r>
      <w:r w:rsidR="008C5D69">
        <w:rPr>
          <w:rFonts w:ascii="Times New Roman" w:hAnsi="Times New Roman" w:cs="Times New Roman"/>
          <w:sz w:val="24"/>
          <w:szCs w:val="24"/>
        </w:rPr>
        <w:t xml:space="preserve">kutya </w:t>
      </w:r>
      <w:r w:rsidR="009945CA">
        <w:rPr>
          <w:rFonts w:ascii="Times New Roman" w:hAnsi="Times New Roman" w:cs="Times New Roman"/>
          <w:sz w:val="24"/>
          <w:szCs w:val="24"/>
        </w:rPr>
        <w:t xml:space="preserve">közül 6 angol buldog, 6 amerikai staffordshire terrier, 3 keverék </w:t>
      </w:r>
      <w:r w:rsidR="008C5D69">
        <w:rPr>
          <w:rFonts w:ascii="Times New Roman" w:hAnsi="Times New Roman" w:cs="Times New Roman"/>
          <w:sz w:val="24"/>
          <w:szCs w:val="24"/>
        </w:rPr>
        <w:t xml:space="preserve">és </w:t>
      </w:r>
      <w:r w:rsidR="009945CA">
        <w:rPr>
          <w:rFonts w:ascii="Times New Roman" w:hAnsi="Times New Roman" w:cs="Times New Roman"/>
          <w:sz w:val="24"/>
          <w:szCs w:val="24"/>
        </w:rPr>
        <w:t>3 yorkshire terrier</w:t>
      </w:r>
      <w:r w:rsidR="00122071">
        <w:rPr>
          <w:rFonts w:ascii="Times New Roman" w:hAnsi="Times New Roman" w:cs="Times New Roman"/>
          <w:sz w:val="24"/>
          <w:szCs w:val="24"/>
        </w:rPr>
        <w:t xml:space="preserve"> </w:t>
      </w:r>
      <w:r w:rsidR="008C5D69">
        <w:rPr>
          <w:rFonts w:ascii="Times New Roman" w:hAnsi="Times New Roman" w:cs="Times New Roman"/>
          <w:sz w:val="24"/>
          <w:szCs w:val="24"/>
        </w:rPr>
        <w:t>volt</w:t>
      </w:r>
      <w:r w:rsidR="009945CA">
        <w:rPr>
          <w:rFonts w:ascii="Times New Roman" w:hAnsi="Times New Roman" w:cs="Times New Roman"/>
          <w:sz w:val="24"/>
          <w:szCs w:val="24"/>
        </w:rPr>
        <w:t>.</w:t>
      </w:r>
      <w:r w:rsidR="006E13B4">
        <w:rPr>
          <w:rFonts w:ascii="Times New Roman" w:hAnsi="Times New Roman" w:cs="Times New Roman"/>
          <w:sz w:val="24"/>
          <w:szCs w:val="24"/>
        </w:rPr>
        <w:t xml:space="preserve"> A </w:t>
      </w:r>
      <w:r w:rsidR="008C5D69">
        <w:rPr>
          <w:rFonts w:ascii="Times New Roman" w:hAnsi="Times New Roman" w:cs="Times New Roman"/>
          <w:sz w:val="24"/>
          <w:szCs w:val="24"/>
        </w:rPr>
        <w:t xml:space="preserve">többi 6 fertőzött </w:t>
      </w:r>
      <w:r w:rsidR="006E13B4">
        <w:rPr>
          <w:rFonts w:ascii="Times New Roman" w:hAnsi="Times New Roman" w:cs="Times New Roman"/>
          <w:sz w:val="24"/>
          <w:szCs w:val="24"/>
        </w:rPr>
        <w:t xml:space="preserve">hat egyéb fajtából került ki. </w:t>
      </w:r>
    </w:p>
    <w:p w14:paraId="26FD6864" w14:textId="77777777" w:rsidR="00DF0324" w:rsidRPr="00DF0324" w:rsidRDefault="003F64F2" w:rsidP="003F64F2">
      <w:pPr>
        <w:rPr>
          <w:rFonts w:ascii="Times New Roman" w:hAnsi="Times New Roman" w:cs="Times New Roman"/>
          <w:sz w:val="24"/>
          <w:szCs w:val="24"/>
        </w:rPr>
      </w:pPr>
      <w:r>
        <w:rPr>
          <w:rFonts w:ascii="Times New Roman" w:hAnsi="Times New Roman" w:cs="Times New Roman"/>
          <w:sz w:val="24"/>
          <w:szCs w:val="24"/>
        </w:rPr>
        <w:br w:type="page"/>
      </w:r>
    </w:p>
    <w:p w14:paraId="5CC1B6AF" w14:textId="77777777" w:rsidR="003F64F2" w:rsidRPr="0027402F" w:rsidRDefault="00EC34C9" w:rsidP="0027402F">
      <w:pPr>
        <w:pStyle w:val="Listaszerbekezds"/>
        <w:numPr>
          <w:ilvl w:val="0"/>
          <w:numId w:val="15"/>
        </w:numPr>
        <w:spacing w:after="0" w:line="360" w:lineRule="auto"/>
        <w:jc w:val="both"/>
        <w:rPr>
          <w:rFonts w:ascii="Times New Roman" w:hAnsi="Times New Roman"/>
          <w:b/>
          <w:sz w:val="28"/>
          <w:szCs w:val="28"/>
        </w:rPr>
      </w:pPr>
      <w:r w:rsidRPr="0027402F">
        <w:rPr>
          <w:rFonts w:ascii="Times New Roman" w:hAnsi="Times New Roman"/>
          <w:b/>
          <w:sz w:val="28"/>
          <w:szCs w:val="28"/>
        </w:rPr>
        <w:t>M</w:t>
      </w:r>
      <w:r w:rsidR="00795B96" w:rsidRPr="00795B96">
        <w:rPr>
          <w:rFonts w:ascii="Times New Roman" w:hAnsi="Times New Roman"/>
          <w:b/>
          <w:sz w:val="28"/>
          <w:szCs w:val="28"/>
        </w:rPr>
        <w:t>egbeszélés</w:t>
      </w:r>
    </w:p>
    <w:p w14:paraId="0E8A4C04" w14:textId="4B08D37E" w:rsidR="003F64F2" w:rsidRPr="003F64F2" w:rsidRDefault="003F64F2" w:rsidP="00611E09">
      <w:pPr>
        <w:pStyle w:val="Listaszerbekezds"/>
        <w:spacing w:after="0" w:line="360" w:lineRule="auto"/>
        <w:ind w:left="0"/>
        <w:jc w:val="both"/>
        <w:rPr>
          <w:rFonts w:ascii="Times New Roman" w:hAnsi="Times New Roman"/>
          <w:sz w:val="24"/>
          <w:szCs w:val="24"/>
        </w:rPr>
      </w:pPr>
      <w:r w:rsidRPr="00EC34C9">
        <w:rPr>
          <w:rFonts w:ascii="Times New Roman" w:hAnsi="Times New Roman"/>
          <w:sz w:val="24"/>
          <w:szCs w:val="24"/>
        </w:rPr>
        <w:t>A Hajdú-Bihar megye három</w:t>
      </w:r>
      <w:r w:rsidRPr="003F64F2">
        <w:rPr>
          <w:rFonts w:ascii="Times New Roman" w:hAnsi="Times New Roman"/>
          <w:sz w:val="24"/>
          <w:szCs w:val="24"/>
        </w:rPr>
        <w:t xml:space="preserve"> településén tartott, különböző korú és tartású 105 kutya </w:t>
      </w:r>
      <w:r w:rsidRPr="00611E09">
        <w:rPr>
          <w:rFonts w:ascii="Times New Roman" w:hAnsi="Times New Roman"/>
          <w:i/>
          <w:sz w:val="24"/>
          <w:szCs w:val="24"/>
        </w:rPr>
        <w:t>Giardia</w:t>
      </w:r>
      <w:r w:rsidRPr="003F64F2">
        <w:rPr>
          <w:rFonts w:ascii="Times New Roman" w:hAnsi="Times New Roman"/>
          <w:sz w:val="24"/>
          <w:szCs w:val="24"/>
        </w:rPr>
        <w:t>-fertőzöttségének koproantigén kimutatásával végzett vizsgálatával 24 (22,9%) állat bélsármintája adott pozitív reakciót. A fertőzöttség prevalenciája két helyen, Biharkeresztesen ás Berettyóújfaluban egyaránt 14,3%, míg Püspökladányban 40% volt. Ennek a különbségnek számos oka lehet. Ez az eltérés abból is adódhat, hogy az utóbbi településen sokkal több kutyát tartanak, mint a másik kettőn</w:t>
      </w:r>
      <w:r w:rsidR="00611E09">
        <w:rPr>
          <w:rFonts w:ascii="Times New Roman" w:hAnsi="Times New Roman"/>
          <w:sz w:val="24"/>
          <w:szCs w:val="24"/>
        </w:rPr>
        <w:t>,</w:t>
      </w:r>
      <w:r w:rsidRPr="003F64F2">
        <w:rPr>
          <w:rFonts w:ascii="Times New Roman" w:hAnsi="Times New Roman"/>
          <w:sz w:val="24"/>
          <w:szCs w:val="24"/>
        </w:rPr>
        <w:t xml:space="preserve"> s emiatt lehetséges, hogy az állatok környezete jobban fertőzött a vékonybélben élősködő parazitával. A püspökladányi kutyák nagyobb arányú fertőzöttsége azzal is magyarázható, hogy az ott vizsgált három tenyészet közül két alomban a kölykök fiatalabbak, két hetesek voltak</w:t>
      </w:r>
      <w:r w:rsidR="00611E09">
        <w:rPr>
          <w:rFonts w:ascii="Times New Roman" w:hAnsi="Times New Roman"/>
          <w:sz w:val="24"/>
          <w:szCs w:val="24"/>
        </w:rPr>
        <w:t>,</w:t>
      </w:r>
      <w:r w:rsidRPr="003F64F2">
        <w:rPr>
          <w:rFonts w:ascii="Times New Roman" w:hAnsi="Times New Roman"/>
          <w:sz w:val="24"/>
          <w:szCs w:val="24"/>
        </w:rPr>
        <w:t xml:space="preserve"> és a mintavétel megelőzte a parazitaellenes </w:t>
      </w:r>
      <w:r w:rsidR="006E323D" w:rsidRPr="003F64F2">
        <w:rPr>
          <w:rFonts w:ascii="Times New Roman" w:hAnsi="Times New Roman"/>
          <w:sz w:val="24"/>
          <w:szCs w:val="24"/>
        </w:rPr>
        <w:t xml:space="preserve">első </w:t>
      </w:r>
      <w:r w:rsidRPr="003F64F2">
        <w:rPr>
          <w:rFonts w:ascii="Times New Roman" w:hAnsi="Times New Roman"/>
          <w:sz w:val="24"/>
          <w:szCs w:val="24"/>
        </w:rPr>
        <w:t>kezelésüket. Vizsgálataimat megelőzően hasonló jellegű hazai vizsgálatokról csak egy alkalommal jelent meg beszámoló. Szénási és mtsai (2007) az ország középső és dél-nyugati területein 187</w:t>
      </w:r>
      <w:r w:rsidR="00611E09">
        <w:rPr>
          <w:rFonts w:ascii="Times New Roman" w:hAnsi="Times New Roman"/>
          <w:sz w:val="24"/>
          <w:szCs w:val="24"/>
        </w:rPr>
        <w:t>,</w:t>
      </w:r>
      <w:r w:rsidRPr="003F64F2">
        <w:rPr>
          <w:rFonts w:ascii="Times New Roman" w:hAnsi="Times New Roman"/>
          <w:sz w:val="24"/>
          <w:szCs w:val="24"/>
        </w:rPr>
        <w:t xml:space="preserve"> </w:t>
      </w:r>
      <w:r w:rsidR="00611E09">
        <w:rPr>
          <w:rFonts w:ascii="Times New Roman" w:hAnsi="Times New Roman"/>
          <w:sz w:val="24"/>
          <w:szCs w:val="24"/>
        </w:rPr>
        <w:t>főleg kennelben tartott kutya</w:t>
      </w:r>
      <w:r w:rsidRPr="003F64F2">
        <w:rPr>
          <w:rFonts w:ascii="Times New Roman" w:hAnsi="Times New Roman"/>
          <w:sz w:val="24"/>
          <w:szCs w:val="24"/>
        </w:rPr>
        <w:t xml:space="preserve"> egy al</w:t>
      </w:r>
      <w:r w:rsidR="00611E09">
        <w:rPr>
          <w:rFonts w:ascii="Times New Roman" w:hAnsi="Times New Roman"/>
          <w:sz w:val="24"/>
          <w:szCs w:val="24"/>
        </w:rPr>
        <w:t>kalommal gyűjtött bélsármintájában</w:t>
      </w:r>
      <w:r w:rsidRPr="003F64F2">
        <w:rPr>
          <w:rFonts w:ascii="Times New Roman" w:hAnsi="Times New Roman"/>
          <w:sz w:val="24"/>
          <w:szCs w:val="24"/>
        </w:rPr>
        <w:t xml:space="preserve"> vizsgálva a </w:t>
      </w:r>
      <w:r w:rsidRPr="00611E09">
        <w:rPr>
          <w:rFonts w:ascii="Times New Roman" w:hAnsi="Times New Roman"/>
          <w:i/>
          <w:sz w:val="24"/>
          <w:szCs w:val="24"/>
        </w:rPr>
        <w:t>Giardia</w:t>
      </w:r>
      <w:r w:rsidRPr="003F64F2">
        <w:rPr>
          <w:rFonts w:ascii="Times New Roman" w:hAnsi="Times New Roman"/>
          <w:sz w:val="24"/>
          <w:szCs w:val="24"/>
        </w:rPr>
        <w:t xml:space="preserve"> antigén előfordulását 110 pozitív </w:t>
      </w:r>
      <w:r w:rsidR="00611E09">
        <w:rPr>
          <w:rFonts w:ascii="Times New Roman" w:hAnsi="Times New Roman"/>
          <w:sz w:val="24"/>
          <w:szCs w:val="24"/>
        </w:rPr>
        <w:t>egyedet</w:t>
      </w:r>
      <w:r w:rsidRPr="003F64F2">
        <w:rPr>
          <w:rFonts w:ascii="Times New Roman" w:hAnsi="Times New Roman"/>
          <w:sz w:val="24"/>
          <w:szCs w:val="24"/>
        </w:rPr>
        <w:t xml:space="preserve"> találtak. Az ottani vizsgálatban jóval nagyobb, 58,8% volt a fertőzöttség prevalenciája, mint az általam végzettben. A </w:t>
      </w:r>
      <w:r w:rsidR="006E323D" w:rsidRPr="003F64F2">
        <w:rPr>
          <w:rFonts w:ascii="Times New Roman" w:hAnsi="Times New Roman"/>
          <w:sz w:val="24"/>
          <w:szCs w:val="24"/>
        </w:rPr>
        <w:t xml:space="preserve">koproantigén vizsgálatával </w:t>
      </w:r>
      <w:r w:rsidR="006E323D">
        <w:rPr>
          <w:rFonts w:ascii="Times New Roman" w:hAnsi="Times New Roman"/>
          <w:sz w:val="24"/>
          <w:szCs w:val="24"/>
        </w:rPr>
        <w:t xml:space="preserve">az </w:t>
      </w:r>
      <w:r w:rsidRPr="003F64F2">
        <w:rPr>
          <w:rFonts w:ascii="Times New Roman" w:hAnsi="Times New Roman"/>
          <w:sz w:val="24"/>
          <w:szCs w:val="24"/>
        </w:rPr>
        <w:t xml:space="preserve">európai és tengerentúli országokban kapott eredmények szerint az ottani kutyák giardiák okozta fertőzöttségének prevalenciája a fejlett országokban 7% és </w:t>
      </w:r>
      <w:r w:rsidR="00243DEB">
        <w:rPr>
          <w:rFonts w:ascii="Times New Roman" w:hAnsi="Times New Roman"/>
          <w:sz w:val="24"/>
          <w:szCs w:val="24"/>
        </w:rPr>
        <w:t>19</w:t>
      </w:r>
      <w:r w:rsidRPr="003F64F2">
        <w:rPr>
          <w:rFonts w:ascii="Times New Roman" w:hAnsi="Times New Roman"/>
          <w:sz w:val="24"/>
          <w:szCs w:val="24"/>
        </w:rPr>
        <w:t>% között volt: Németországban 18,6% (Pallant és mtsai, 2015), Olaszországban 7,7% (Rinaldi és mtsai, 2007), az USA-ban 15,6% (Carlin és mtsai, 2006) és Kanadában 13,0% (Olson és mtsai, 2010). Egy világszintű meta-analízis következtetései szerint kutyák esetébe</w:t>
      </w:r>
      <w:r w:rsidR="00E4315F">
        <w:rPr>
          <w:rFonts w:ascii="Times New Roman" w:hAnsi="Times New Roman"/>
          <w:sz w:val="24"/>
          <w:szCs w:val="24"/>
        </w:rPr>
        <w:t>n</w:t>
      </w:r>
      <w:r w:rsidRPr="003F64F2">
        <w:rPr>
          <w:rFonts w:ascii="Times New Roman" w:hAnsi="Times New Roman"/>
          <w:sz w:val="24"/>
          <w:szCs w:val="24"/>
        </w:rPr>
        <w:t xml:space="preserve"> a </w:t>
      </w:r>
      <w:r w:rsidR="006E323D" w:rsidRPr="0027402F">
        <w:rPr>
          <w:rFonts w:ascii="Times New Roman" w:hAnsi="Times New Roman"/>
          <w:i/>
          <w:sz w:val="24"/>
          <w:szCs w:val="24"/>
        </w:rPr>
        <w:t>Giardia</w:t>
      </w:r>
      <w:r w:rsidR="006E323D">
        <w:rPr>
          <w:rFonts w:ascii="Times New Roman" w:hAnsi="Times New Roman"/>
          <w:sz w:val="24"/>
          <w:szCs w:val="24"/>
        </w:rPr>
        <w:t xml:space="preserve">-fertőzöttségük átlagos </w:t>
      </w:r>
      <w:r w:rsidRPr="003F64F2">
        <w:rPr>
          <w:rFonts w:ascii="Times New Roman" w:hAnsi="Times New Roman"/>
          <w:sz w:val="24"/>
          <w:szCs w:val="24"/>
        </w:rPr>
        <w:t>prevalenci</w:t>
      </w:r>
      <w:r w:rsidR="006E323D">
        <w:rPr>
          <w:rFonts w:ascii="Times New Roman" w:hAnsi="Times New Roman"/>
          <w:sz w:val="24"/>
          <w:szCs w:val="24"/>
        </w:rPr>
        <w:t>ája</w:t>
      </w:r>
      <w:r w:rsidRPr="003F64F2">
        <w:rPr>
          <w:rFonts w:ascii="Times New Roman" w:hAnsi="Times New Roman"/>
          <w:sz w:val="24"/>
          <w:szCs w:val="24"/>
        </w:rPr>
        <w:t xml:space="preserve"> </w:t>
      </w:r>
      <w:r w:rsidR="00611E09">
        <w:rPr>
          <w:rFonts w:ascii="Times New Roman" w:hAnsi="Times New Roman"/>
          <w:sz w:val="24"/>
          <w:szCs w:val="24"/>
        </w:rPr>
        <w:t>15,2%</w:t>
      </w:r>
      <w:r w:rsidRPr="003F64F2">
        <w:rPr>
          <w:rFonts w:ascii="Times New Roman" w:hAnsi="Times New Roman"/>
          <w:sz w:val="24"/>
          <w:szCs w:val="24"/>
        </w:rPr>
        <w:t xml:space="preserve"> </w:t>
      </w:r>
      <w:r w:rsidR="006E323D">
        <w:rPr>
          <w:rFonts w:ascii="Times New Roman" w:hAnsi="Times New Roman"/>
          <w:sz w:val="24"/>
          <w:szCs w:val="24"/>
        </w:rPr>
        <w:t xml:space="preserve">volt, hozzátéve, hogy az egyes adatok között igen jelentős eltérések mutatkoztak </w:t>
      </w:r>
      <w:r w:rsidRPr="003F64F2">
        <w:rPr>
          <w:rFonts w:ascii="Times New Roman" w:hAnsi="Times New Roman"/>
          <w:sz w:val="24"/>
          <w:szCs w:val="24"/>
        </w:rPr>
        <w:t>(Bouzid és mtsai, 2015).</w:t>
      </w:r>
    </w:p>
    <w:p w14:paraId="6A92F344" w14:textId="77777777" w:rsidR="006E323D" w:rsidRDefault="006E323D" w:rsidP="00611E09">
      <w:pPr>
        <w:pStyle w:val="Listaszerbekezds"/>
        <w:spacing w:after="0" w:line="360" w:lineRule="auto"/>
        <w:ind w:left="0"/>
        <w:jc w:val="both"/>
        <w:rPr>
          <w:rFonts w:ascii="Times New Roman" w:hAnsi="Times New Roman"/>
          <w:sz w:val="24"/>
          <w:szCs w:val="24"/>
        </w:rPr>
      </w:pPr>
    </w:p>
    <w:p w14:paraId="5AAC3AA7" w14:textId="2CA67067"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A fertőzöttség korcsoportonkénti megoszlása tekintetében a települések közötti eltérések Biharkeresztes és Püspökladány esetében a szakirodalommal megegyező arányokat mutatnak. Hazai (Szénási és mtsai, 2007) és külföldi kutatók (Labarthe és mtsai, 2008; Zanzani és mtsai, 2014) eredményei szerint a kor előrehaladtával a fertőzöttség előfordulása csökken. A berettyóújfalui három tenyésztőnél vizsgált kölykök egyikénél sem volt pozitív a koproantigén teszt. Számos közleményben arról számoltak be, s ezek alapján nemzetközileg elfogadott tény, hogy a 12 hónaposnál fiatalabb kutyák fogékonyabbak a giardiák iránt (Ballweber és mtsai, 2010; Tangtrongsup és Scorza, 2010; Pallant</w:t>
      </w:r>
      <w:r w:rsidR="00611E09">
        <w:rPr>
          <w:rFonts w:ascii="Times New Roman" w:hAnsi="Times New Roman"/>
          <w:sz w:val="24"/>
          <w:szCs w:val="24"/>
        </w:rPr>
        <w:t xml:space="preserve"> és mtsai</w:t>
      </w:r>
      <w:r w:rsidRPr="003F64F2">
        <w:rPr>
          <w:rFonts w:ascii="Times New Roman" w:hAnsi="Times New Roman"/>
          <w:sz w:val="24"/>
          <w:szCs w:val="24"/>
        </w:rPr>
        <w:t>, 2015). Véleményem szerint a berettyóújfalui kölykök is fogékonyak az egysejtűek iránt. Annak</w:t>
      </w:r>
      <w:r w:rsidR="00611E09">
        <w:rPr>
          <w:rFonts w:ascii="Times New Roman" w:hAnsi="Times New Roman"/>
          <w:sz w:val="24"/>
          <w:szCs w:val="24"/>
        </w:rPr>
        <w:t>,</w:t>
      </w:r>
      <w:r w:rsidRPr="003F64F2">
        <w:rPr>
          <w:rFonts w:ascii="Times New Roman" w:hAnsi="Times New Roman"/>
          <w:sz w:val="24"/>
          <w:szCs w:val="24"/>
        </w:rPr>
        <w:t xml:space="preserve"> hogy a koproantigén teszttel miért nem találtam ezek</w:t>
      </w:r>
      <w:r w:rsidR="00611E09">
        <w:rPr>
          <w:rFonts w:ascii="Times New Roman" w:hAnsi="Times New Roman"/>
          <w:sz w:val="24"/>
          <w:szCs w:val="24"/>
        </w:rPr>
        <w:t>et</w:t>
      </w:r>
      <w:r w:rsidRPr="003F64F2">
        <w:rPr>
          <w:rFonts w:ascii="Times New Roman" w:hAnsi="Times New Roman"/>
          <w:sz w:val="24"/>
          <w:szCs w:val="24"/>
        </w:rPr>
        <w:t xml:space="preserve"> fertőzöttnek</w:t>
      </w:r>
      <w:r w:rsidR="00611E09">
        <w:rPr>
          <w:rFonts w:ascii="Times New Roman" w:hAnsi="Times New Roman"/>
          <w:sz w:val="24"/>
          <w:szCs w:val="24"/>
        </w:rPr>
        <w:t>,</w:t>
      </w:r>
      <w:r w:rsidRPr="003F64F2">
        <w:rPr>
          <w:rFonts w:ascii="Times New Roman" w:hAnsi="Times New Roman"/>
          <w:sz w:val="24"/>
          <w:szCs w:val="24"/>
        </w:rPr>
        <w:t xml:space="preserve"> két ok</w:t>
      </w:r>
      <w:r w:rsidR="00611E09">
        <w:rPr>
          <w:rFonts w:ascii="Times New Roman" w:hAnsi="Times New Roman"/>
          <w:sz w:val="24"/>
          <w:szCs w:val="24"/>
        </w:rPr>
        <w:t>a</w:t>
      </w:r>
      <w:r w:rsidRPr="003F64F2">
        <w:rPr>
          <w:rFonts w:ascii="Times New Roman" w:hAnsi="Times New Roman"/>
          <w:sz w:val="24"/>
          <w:szCs w:val="24"/>
        </w:rPr>
        <w:t xml:space="preserve"> lehet. Lehetséges, hogy ezek az állatok is fertőződtek giardiákkal, de a településen lévő jelentősebb kennelek és ebtenyésztők tapasztalata</w:t>
      </w:r>
      <w:r w:rsidR="00611E09">
        <w:rPr>
          <w:rFonts w:ascii="Times New Roman" w:hAnsi="Times New Roman"/>
          <w:sz w:val="24"/>
          <w:szCs w:val="24"/>
        </w:rPr>
        <w:t>, valamint</w:t>
      </w:r>
      <w:r w:rsidRPr="003F64F2">
        <w:rPr>
          <w:rFonts w:ascii="Times New Roman" w:hAnsi="Times New Roman"/>
          <w:sz w:val="24"/>
          <w:szCs w:val="24"/>
        </w:rPr>
        <w:t xml:space="preserve"> az állatorvosok ajánlása alapján az ottani tenyészetekben fiatalabb életkorban kezelik a kölyköket belső élősködők ellen, mint a másik két településen. Ennek során olyan „off label” készítményeket (pl. Procox) használnak, amelyek hatásosak a giardiák ellen, s emiatt nem találtam fertőzött kölyköt. Lehetséges</w:t>
      </w:r>
      <w:r w:rsidR="0043563B">
        <w:rPr>
          <w:rFonts w:ascii="Times New Roman" w:hAnsi="Times New Roman"/>
          <w:sz w:val="24"/>
          <w:szCs w:val="24"/>
        </w:rPr>
        <w:t>, hogy</w:t>
      </w:r>
      <w:r w:rsidRPr="003F64F2">
        <w:rPr>
          <w:rFonts w:ascii="Times New Roman" w:hAnsi="Times New Roman"/>
          <w:sz w:val="24"/>
          <w:szCs w:val="24"/>
        </w:rPr>
        <w:t xml:space="preserve"> a fertőzöttnek talált szukáktól fertőződtek a kölykeik, de ezekben még nem volt olyan mértékű a fertőzöttség, hogy a bélsarukban kimutatható mennyiségű antigén legyen jelen. Kétféle magyarázata lehet azoknak az eseteknek, amikor a szuka nem, de egy vagy több kölyök fertőzött volt. Lehetséges, hogy a szukák minimális mértékben hordozták a giardiákat</w:t>
      </w:r>
      <w:r w:rsidR="0043563B">
        <w:rPr>
          <w:rFonts w:ascii="Times New Roman" w:hAnsi="Times New Roman"/>
          <w:sz w:val="24"/>
          <w:szCs w:val="24"/>
        </w:rPr>
        <w:t>,</w:t>
      </w:r>
      <w:r w:rsidRPr="003F64F2">
        <w:rPr>
          <w:rFonts w:ascii="Times New Roman" w:hAnsi="Times New Roman"/>
          <w:sz w:val="24"/>
          <w:szCs w:val="24"/>
        </w:rPr>
        <w:t xml:space="preserve"> s emiatt az egysejtű antigénjét nem lehetett kimutatni, Az is lehetséges, hogy a szukák nem voltak fertőzöttek, s a kölykök a környezetből fertőződtek.</w:t>
      </w:r>
    </w:p>
    <w:p w14:paraId="1C52F43C" w14:textId="77777777" w:rsidR="006E323D" w:rsidRDefault="006E323D" w:rsidP="00611E09">
      <w:pPr>
        <w:pStyle w:val="Listaszerbekezds"/>
        <w:spacing w:after="0" w:line="360" w:lineRule="auto"/>
        <w:ind w:left="0"/>
        <w:jc w:val="both"/>
        <w:rPr>
          <w:rFonts w:ascii="Times New Roman" w:hAnsi="Times New Roman"/>
          <w:sz w:val="24"/>
          <w:szCs w:val="24"/>
        </w:rPr>
      </w:pPr>
    </w:p>
    <w:p w14:paraId="357053ED" w14:textId="2266488B"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A 3-12 hónap közötti, egyedileg tartott kut</w:t>
      </w:r>
      <w:r w:rsidR="0043563B">
        <w:rPr>
          <w:rFonts w:ascii="Times New Roman" w:hAnsi="Times New Roman"/>
          <w:sz w:val="24"/>
          <w:szCs w:val="24"/>
        </w:rPr>
        <w:t xml:space="preserve">yák közül 7 egyed (23,3%) volt </w:t>
      </w:r>
      <w:r w:rsidR="003038BB">
        <w:rPr>
          <w:rFonts w:ascii="Times New Roman" w:hAnsi="Times New Roman"/>
          <w:sz w:val="24"/>
          <w:szCs w:val="24"/>
        </w:rPr>
        <w:t>G</w:t>
      </w:r>
      <w:r w:rsidRPr="0027402F">
        <w:rPr>
          <w:rFonts w:ascii="Times New Roman" w:hAnsi="Times New Roman"/>
          <w:sz w:val="24"/>
          <w:szCs w:val="24"/>
        </w:rPr>
        <w:t>iardiával</w:t>
      </w:r>
      <w:r w:rsidRPr="003F64F2">
        <w:rPr>
          <w:rFonts w:ascii="Times New Roman" w:hAnsi="Times New Roman"/>
          <w:sz w:val="24"/>
          <w:szCs w:val="24"/>
        </w:rPr>
        <w:t xml:space="preserve"> fertőzött. Labarthe és munkatársai (2008) által végzett vizsgálatok szerint a 0,5-2 éves kutyák 15,2 %-a volt fertőzött, míg Hamnes és munkatársai (2007) által közölt adatok szerint az 1-12 hónapos állatok körében 20,7%-os volt a kórokozó prevalenciája. Az egy évnél idősebb egyedek esetében 5 állat </w:t>
      </w:r>
      <w:r w:rsidR="006E323D" w:rsidRPr="003F64F2">
        <w:rPr>
          <w:rFonts w:ascii="Times New Roman" w:hAnsi="Times New Roman"/>
          <w:sz w:val="24"/>
          <w:szCs w:val="24"/>
        </w:rPr>
        <w:t xml:space="preserve">(16,7%) </w:t>
      </w:r>
      <w:r w:rsidRPr="003F64F2">
        <w:rPr>
          <w:rFonts w:ascii="Times New Roman" w:hAnsi="Times New Roman"/>
          <w:sz w:val="24"/>
          <w:szCs w:val="24"/>
        </w:rPr>
        <w:t>bélsarából lett kimutatva a giardiákra jellemző kopr</w:t>
      </w:r>
      <w:r w:rsidR="006E323D">
        <w:rPr>
          <w:rFonts w:ascii="Times New Roman" w:hAnsi="Times New Roman"/>
          <w:sz w:val="24"/>
          <w:szCs w:val="24"/>
        </w:rPr>
        <w:t>o</w:t>
      </w:r>
      <w:r w:rsidRPr="003F64F2">
        <w:rPr>
          <w:rFonts w:ascii="Times New Roman" w:hAnsi="Times New Roman"/>
          <w:sz w:val="24"/>
          <w:szCs w:val="24"/>
        </w:rPr>
        <w:t xml:space="preserve">pantigén. Labarthe és munkatársai </w:t>
      </w:r>
      <w:r w:rsidR="006E323D">
        <w:rPr>
          <w:rFonts w:ascii="Times New Roman" w:hAnsi="Times New Roman"/>
          <w:sz w:val="24"/>
          <w:szCs w:val="24"/>
        </w:rPr>
        <w:t>(</w:t>
      </w:r>
      <w:r w:rsidRPr="003F64F2">
        <w:rPr>
          <w:rFonts w:ascii="Times New Roman" w:hAnsi="Times New Roman"/>
          <w:sz w:val="24"/>
          <w:szCs w:val="24"/>
        </w:rPr>
        <w:t>2008</w:t>
      </w:r>
      <w:r w:rsidR="006E323D">
        <w:rPr>
          <w:rFonts w:ascii="Times New Roman" w:hAnsi="Times New Roman"/>
          <w:sz w:val="24"/>
          <w:szCs w:val="24"/>
        </w:rPr>
        <w:t>)</w:t>
      </w:r>
      <w:r w:rsidRPr="003F64F2">
        <w:rPr>
          <w:rFonts w:ascii="Times New Roman" w:hAnsi="Times New Roman"/>
          <w:sz w:val="24"/>
          <w:szCs w:val="24"/>
        </w:rPr>
        <w:t xml:space="preserve"> a 2-6 éves kutyák körében 5,4%-os pevalenciát állapítottak meg.</w:t>
      </w:r>
    </w:p>
    <w:p w14:paraId="3150726E" w14:textId="77777777" w:rsidR="006E323D" w:rsidRDefault="006E323D" w:rsidP="00611E09">
      <w:pPr>
        <w:pStyle w:val="Listaszerbekezds"/>
        <w:spacing w:after="0" w:line="360" w:lineRule="auto"/>
        <w:ind w:left="0"/>
        <w:jc w:val="both"/>
        <w:rPr>
          <w:rFonts w:ascii="Times New Roman" w:hAnsi="Times New Roman"/>
          <w:sz w:val="24"/>
          <w:szCs w:val="24"/>
        </w:rPr>
      </w:pPr>
    </w:p>
    <w:p w14:paraId="7642BCCD" w14:textId="0832DAEA"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 xml:space="preserve">A vizsgált kutyák közül 10-nek volt hasmenése, ebből 4 volt </w:t>
      </w:r>
      <w:r w:rsidRPr="0043563B">
        <w:rPr>
          <w:rFonts w:ascii="Times New Roman" w:hAnsi="Times New Roman"/>
          <w:i/>
          <w:sz w:val="24"/>
          <w:szCs w:val="24"/>
        </w:rPr>
        <w:t>Giardia</w:t>
      </w:r>
      <w:r w:rsidRPr="003F64F2">
        <w:rPr>
          <w:rFonts w:ascii="Times New Roman" w:hAnsi="Times New Roman"/>
          <w:sz w:val="24"/>
          <w:szCs w:val="24"/>
        </w:rPr>
        <w:t xml:space="preserve">-pozitív, ez 40%-os arányt jelent. Ez a tény hangsúlyosan mutat rá a differenciáldiagnosztika jelentőségére, továbbá </w:t>
      </w:r>
      <w:r w:rsidR="0043563B">
        <w:rPr>
          <w:rFonts w:ascii="Times New Roman" w:hAnsi="Times New Roman"/>
          <w:sz w:val="24"/>
          <w:szCs w:val="24"/>
        </w:rPr>
        <w:t xml:space="preserve">a </w:t>
      </w:r>
      <w:r w:rsidRPr="003F64F2">
        <w:rPr>
          <w:rFonts w:ascii="Times New Roman" w:hAnsi="Times New Roman"/>
          <w:sz w:val="24"/>
          <w:szCs w:val="24"/>
        </w:rPr>
        <w:t xml:space="preserve">rendszeres, időszakos koprológiai vizsgálatok szükségességére. Hazai adatok nem állnak rendelkezésre ezzel kapcsolatosan. Külföldi irodalmi adatok szerint a </w:t>
      </w:r>
      <w:r w:rsidRPr="0043563B">
        <w:rPr>
          <w:rFonts w:ascii="Times New Roman" w:hAnsi="Times New Roman"/>
          <w:i/>
          <w:sz w:val="24"/>
          <w:szCs w:val="24"/>
        </w:rPr>
        <w:t>Giardia</w:t>
      </w:r>
      <w:r w:rsidRPr="003F64F2">
        <w:rPr>
          <w:rFonts w:ascii="Times New Roman" w:hAnsi="Times New Roman"/>
          <w:sz w:val="24"/>
          <w:szCs w:val="24"/>
        </w:rPr>
        <w:t>-pozitív kutyák 45% százaléka mutatott tüneteket (Zanzani és mtsai, 2014). Jelen vizsgálat esetében ez az arány 16,</w:t>
      </w:r>
      <w:r w:rsidR="00593B41">
        <w:rPr>
          <w:rFonts w:ascii="Times New Roman" w:hAnsi="Times New Roman"/>
          <w:sz w:val="24"/>
          <w:szCs w:val="24"/>
        </w:rPr>
        <w:t>7</w:t>
      </w:r>
      <w:r w:rsidRPr="003F64F2">
        <w:rPr>
          <w:rFonts w:ascii="Times New Roman" w:hAnsi="Times New Roman"/>
          <w:sz w:val="24"/>
          <w:szCs w:val="24"/>
        </w:rPr>
        <w:t xml:space="preserve">% (4 hasmenéses a 24 </w:t>
      </w:r>
      <w:r w:rsidRPr="0043563B">
        <w:rPr>
          <w:rFonts w:ascii="Times New Roman" w:hAnsi="Times New Roman"/>
          <w:i/>
          <w:sz w:val="24"/>
          <w:szCs w:val="24"/>
        </w:rPr>
        <w:t>Giardia</w:t>
      </w:r>
      <w:r w:rsidRPr="003F64F2">
        <w:rPr>
          <w:rFonts w:ascii="Times New Roman" w:hAnsi="Times New Roman"/>
          <w:sz w:val="24"/>
          <w:szCs w:val="24"/>
        </w:rPr>
        <w:t>-pozítiv kutya közül).</w:t>
      </w:r>
    </w:p>
    <w:p w14:paraId="7951F250" w14:textId="77777777" w:rsidR="006E323D" w:rsidRDefault="006E323D" w:rsidP="00611E09">
      <w:pPr>
        <w:pStyle w:val="Listaszerbekezds"/>
        <w:spacing w:after="0" w:line="360" w:lineRule="auto"/>
        <w:ind w:left="0"/>
        <w:jc w:val="both"/>
        <w:rPr>
          <w:rFonts w:ascii="Times New Roman" w:hAnsi="Times New Roman"/>
          <w:sz w:val="24"/>
          <w:szCs w:val="24"/>
        </w:rPr>
      </w:pPr>
    </w:p>
    <w:p w14:paraId="57C9F25A" w14:textId="77777777"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 xml:space="preserve">A nőstény és a kan kutyák </w:t>
      </w:r>
      <w:r w:rsidRPr="0043563B">
        <w:rPr>
          <w:rFonts w:ascii="Times New Roman" w:hAnsi="Times New Roman"/>
          <w:i/>
          <w:sz w:val="24"/>
          <w:szCs w:val="24"/>
        </w:rPr>
        <w:t>Giardia</w:t>
      </w:r>
      <w:r w:rsidRPr="003F64F2">
        <w:rPr>
          <w:rFonts w:ascii="Times New Roman" w:hAnsi="Times New Roman"/>
          <w:sz w:val="24"/>
          <w:szCs w:val="24"/>
        </w:rPr>
        <w:t>-fertőzöttsége között számottevő különbséget nem tapasztaltam. Ezzel kapcsolatban a külföldi szakirodalomban ellentmondásos adatok láttak napvilágot. Voltak, akik arról számoltak be, hogy a szukák nagyobb arányban voltak fertőzöttek, mint a kanok (Coggins, 1998). Mások szerint a fertőzöttség mértéke és az állatok ivara között nem lehetett jelentősnek mondható eltérést kimutatni (Hamnes mtsai, 2007; Labarthe és mtsai, 2008; Claerebout és mtsai, 2009).</w:t>
      </w:r>
    </w:p>
    <w:p w14:paraId="79635A4E" w14:textId="77777777" w:rsidR="006E323D" w:rsidRDefault="006E323D" w:rsidP="00611E09">
      <w:pPr>
        <w:pStyle w:val="Listaszerbekezds"/>
        <w:spacing w:after="0" w:line="360" w:lineRule="auto"/>
        <w:ind w:left="0"/>
        <w:jc w:val="both"/>
        <w:rPr>
          <w:rFonts w:ascii="Times New Roman" w:hAnsi="Times New Roman"/>
          <w:sz w:val="24"/>
          <w:szCs w:val="24"/>
        </w:rPr>
      </w:pPr>
    </w:p>
    <w:p w14:paraId="738C6CF3" w14:textId="2F5B12CA"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Vizsgálataim eredménye szerint a tenyészetekben és az egyedileg tartott állatok egyenlő arányban voltak gi</w:t>
      </w:r>
      <w:r w:rsidR="00935A81">
        <w:rPr>
          <w:rFonts w:ascii="Times New Roman" w:hAnsi="Times New Roman"/>
          <w:sz w:val="24"/>
          <w:szCs w:val="24"/>
        </w:rPr>
        <w:t>a</w:t>
      </w:r>
      <w:r w:rsidRPr="003F64F2">
        <w:rPr>
          <w:rFonts w:ascii="Times New Roman" w:hAnsi="Times New Roman"/>
          <w:sz w:val="24"/>
          <w:szCs w:val="24"/>
        </w:rPr>
        <w:t xml:space="preserve">rdiákkal fertőzöttek. </w:t>
      </w:r>
      <w:r w:rsidR="00935A81">
        <w:rPr>
          <w:rFonts w:ascii="Times New Roman" w:hAnsi="Times New Roman"/>
          <w:sz w:val="24"/>
          <w:szCs w:val="24"/>
        </w:rPr>
        <w:t>A</w:t>
      </w:r>
      <w:r w:rsidRPr="003F64F2">
        <w:rPr>
          <w:rFonts w:ascii="Times New Roman" w:hAnsi="Times New Roman"/>
          <w:sz w:val="24"/>
          <w:szCs w:val="24"/>
        </w:rPr>
        <w:t xml:space="preserve"> számadatok ellentmondásban állnak több külföldi tanulmány eredményével, melyek szerint a nagyobb állománysűrűségű tartási helyek nagyobb rizikófaktort jelentenek a </w:t>
      </w:r>
      <w:r w:rsidR="0043563B" w:rsidRPr="0043563B">
        <w:rPr>
          <w:rFonts w:ascii="Times New Roman" w:hAnsi="Times New Roman"/>
          <w:i/>
          <w:sz w:val="24"/>
          <w:szCs w:val="24"/>
        </w:rPr>
        <w:t>Giardia</w:t>
      </w:r>
      <w:r w:rsidR="0043563B">
        <w:rPr>
          <w:rFonts w:ascii="Times New Roman" w:hAnsi="Times New Roman"/>
          <w:sz w:val="24"/>
          <w:szCs w:val="24"/>
        </w:rPr>
        <w:t xml:space="preserve"> prevalenciáját illetően</w:t>
      </w:r>
      <w:r w:rsidRPr="003F64F2">
        <w:rPr>
          <w:rFonts w:ascii="Times New Roman" w:hAnsi="Times New Roman"/>
          <w:sz w:val="24"/>
          <w:szCs w:val="24"/>
        </w:rPr>
        <w:t xml:space="preserve"> (Hamnes és mtsai, 2007; Claerebout és mtsai, 2009; Zanzani és mtsai, 2014). </w:t>
      </w:r>
      <w:r w:rsidR="00935A81">
        <w:rPr>
          <w:rFonts w:ascii="Times New Roman" w:hAnsi="Times New Roman"/>
          <w:sz w:val="24"/>
          <w:szCs w:val="24"/>
        </w:rPr>
        <w:t xml:space="preserve">Az általam </w:t>
      </w:r>
      <w:r w:rsidRPr="003F64F2">
        <w:rPr>
          <w:rFonts w:ascii="Times New Roman" w:hAnsi="Times New Roman"/>
          <w:sz w:val="24"/>
          <w:szCs w:val="24"/>
        </w:rPr>
        <w:t>kapott eredményeknek több oka is lehet: a vizsgált tenyészetek nagyobb hányadában fokozottan figyelnek a féregirtóval való kezelés rendszerességére és a higiénikus környezeti viszonyok fenntartására; az egyedileg tartott állatok esetében a tulajdonosok nem végeztetik el az ajánlott gyakorisággal a kutyák féregirtó szerekkel történő kezelését; az egyedileg tartott kutyák is fertőzöttek lehetnek, melyek vagy fertőzötten kerülhettek ezekre a helyekre, vagy ott fertőződtek meg. Fontos tényező az is, hogy a tenyészetekben, illetve az egyedileg tartott kutyák kor szerinti megoszlása teljesen eltérő, így míg a szopós kölykök féreg</w:t>
      </w:r>
      <w:r w:rsidR="00935A81">
        <w:rPr>
          <w:rFonts w:ascii="Times New Roman" w:hAnsi="Times New Roman"/>
          <w:sz w:val="24"/>
          <w:szCs w:val="24"/>
        </w:rPr>
        <w:t>ellenes kezelése</w:t>
      </w:r>
      <w:r w:rsidRPr="003F64F2">
        <w:rPr>
          <w:rFonts w:ascii="Times New Roman" w:hAnsi="Times New Roman"/>
          <w:sz w:val="24"/>
          <w:szCs w:val="24"/>
        </w:rPr>
        <w:t xml:space="preserve"> csökkenti a fertőzöttség prevalenciáját, addig az egyedileg tartott kutyák körébe tartozó növendékek giardiosisra való fogékonysága növeli azt.</w:t>
      </w:r>
    </w:p>
    <w:p w14:paraId="6D3CA7FA" w14:textId="77777777" w:rsidR="003F64F2" w:rsidRPr="003F64F2" w:rsidRDefault="003F64F2" w:rsidP="00611E09">
      <w:pPr>
        <w:pStyle w:val="Listaszerbekezds"/>
        <w:spacing w:after="0" w:line="360" w:lineRule="auto"/>
        <w:ind w:left="0"/>
        <w:jc w:val="both"/>
        <w:rPr>
          <w:rFonts w:ascii="Times New Roman" w:hAnsi="Times New Roman"/>
          <w:sz w:val="24"/>
          <w:szCs w:val="24"/>
        </w:rPr>
      </w:pPr>
    </w:p>
    <w:p w14:paraId="4B050BD8" w14:textId="77777777"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Szakdolgozatom célja az volt, hogy adatokat szerezzek az általam ellátott területen élő kutyák giardiák okozta fertőzöttségéről. A koproantigén teszttel végzett vizsgálatokba vont kutyák számának a teszt ára szabott határt. A mindössze 105 kutyával végzett vizsgálat ellenére hasznos ismeretekhez jutottam, amit a további munkámban is hasznosítani tudok. Eredményeimmel, ha csekély mértékben</w:t>
      </w:r>
      <w:r w:rsidR="0043563B">
        <w:rPr>
          <w:rFonts w:ascii="Times New Roman" w:hAnsi="Times New Roman"/>
          <w:sz w:val="24"/>
          <w:szCs w:val="24"/>
        </w:rPr>
        <w:t xml:space="preserve"> is</w:t>
      </w:r>
      <w:r w:rsidRPr="003F64F2">
        <w:rPr>
          <w:rFonts w:ascii="Times New Roman" w:hAnsi="Times New Roman"/>
          <w:sz w:val="24"/>
          <w:szCs w:val="24"/>
        </w:rPr>
        <w:t xml:space="preserve">, de bővültek a hazánkban tartott kutyák </w:t>
      </w:r>
      <w:r w:rsidRPr="0043563B">
        <w:rPr>
          <w:rFonts w:ascii="Times New Roman" w:hAnsi="Times New Roman"/>
          <w:i/>
          <w:sz w:val="24"/>
          <w:szCs w:val="24"/>
        </w:rPr>
        <w:t>Giardia</w:t>
      </w:r>
      <w:r w:rsidRPr="003F64F2">
        <w:rPr>
          <w:rFonts w:ascii="Times New Roman" w:hAnsi="Times New Roman"/>
          <w:sz w:val="24"/>
          <w:szCs w:val="24"/>
        </w:rPr>
        <w:t>-fertőzöttségével kapcsolatos ismereteink. Szükség lenne hasonló vizsgálatok szélesebb körben történő végzésére, beleértve a molekuláris biológiai vizsgálatokat is. Ezek segítségével megtudhatnánk, hogy az emberek közvetlen kör</w:t>
      </w:r>
      <w:r w:rsidR="0043563B">
        <w:rPr>
          <w:rFonts w:ascii="Times New Roman" w:hAnsi="Times New Roman"/>
          <w:sz w:val="24"/>
          <w:szCs w:val="24"/>
        </w:rPr>
        <w:t>nyezetében élő társunk, a kutya</w:t>
      </w:r>
      <w:r w:rsidRPr="003F64F2">
        <w:rPr>
          <w:rFonts w:ascii="Times New Roman" w:hAnsi="Times New Roman"/>
          <w:sz w:val="24"/>
          <w:szCs w:val="24"/>
        </w:rPr>
        <w:t xml:space="preserve"> fertőzöttsége veszélyt jelent-e, a zoonotikus genotípusoknak milyen jelentőségük van a kutyák giardiosisában. </w:t>
      </w:r>
    </w:p>
    <w:p w14:paraId="1BA43836" w14:textId="77777777" w:rsidR="003F64F2" w:rsidRPr="003F64F2" w:rsidRDefault="003F64F2" w:rsidP="003F64F2">
      <w:pPr>
        <w:rPr>
          <w:rFonts w:ascii="Times New Roman" w:eastAsia="Calibri" w:hAnsi="Times New Roman" w:cs="Times New Roman"/>
          <w:b/>
          <w:sz w:val="24"/>
          <w:szCs w:val="24"/>
        </w:rPr>
      </w:pPr>
      <w:r>
        <w:rPr>
          <w:rFonts w:ascii="Times New Roman" w:hAnsi="Times New Roman"/>
          <w:b/>
          <w:sz w:val="24"/>
          <w:szCs w:val="24"/>
        </w:rPr>
        <w:br w:type="page"/>
      </w:r>
    </w:p>
    <w:p w14:paraId="060D21D3" w14:textId="1DB8785E" w:rsidR="00DF0324" w:rsidRPr="0027402F" w:rsidRDefault="00DF0324" w:rsidP="009648D3">
      <w:pPr>
        <w:pStyle w:val="Listaszerbekezds"/>
        <w:numPr>
          <w:ilvl w:val="0"/>
          <w:numId w:val="15"/>
        </w:numPr>
        <w:spacing w:after="0" w:line="360" w:lineRule="auto"/>
        <w:jc w:val="both"/>
        <w:rPr>
          <w:rFonts w:ascii="Times New Roman" w:hAnsi="Times New Roman"/>
          <w:b/>
          <w:sz w:val="28"/>
          <w:szCs w:val="28"/>
        </w:rPr>
      </w:pPr>
      <w:r w:rsidRPr="0027402F">
        <w:rPr>
          <w:rFonts w:ascii="Times New Roman" w:hAnsi="Times New Roman"/>
          <w:b/>
          <w:sz w:val="28"/>
          <w:szCs w:val="28"/>
        </w:rPr>
        <w:t>Ö</w:t>
      </w:r>
      <w:r w:rsidR="00795B96" w:rsidRPr="0027402F">
        <w:rPr>
          <w:rFonts w:ascii="Times New Roman" w:hAnsi="Times New Roman"/>
          <w:b/>
          <w:sz w:val="28"/>
          <w:szCs w:val="28"/>
        </w:rPr>
        <w:t>sszefoglalás</w:t>
      </w:r>
    </w:p>
    <w:p w14:paraId="40D74397" w14:textId="77777777" w:rsidR="003F64F2" w:rsidRDefault="003F64F2" w:rsidP="003F64F2">
      <w:pPr>
        <w:pStyle w:val="Listaszerbekezds"/>
        <w:spacing w:after="0" w:line="360" w:lineRule="auto"/>
        <w:ind w:left="360"/>
        <w:jc w:val="both"/>
        <w:rPr>
          <w:rFonts w:ascii="Times New Roman" w:hAnsi="Times New Roman"/>
          <w:b/>
          <w:sz w:val="24"/>
          <w:szCs w:val="24"/>
        </w:rPr>
      </w:pPr>
    </w:p>
    <w:p w14:paraId="1D48CA94" w14:textId="77777777"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Számos nemzetközi tudományos közlemény arról számolt be, hogy a giardiák világszerte elterjedtek. A társállatokkal foglalkozó hazai állatorvosok több-kevesebb ismerettel bírnak a giardiosisról, de a mai napig alig rendelkezünk adatokkal arról, hogy ezek</w:t>
      </w:r>
      <w:r w:rsidR="008C53B4">
        <w:rPr>
          <w:rFonts w:ascii="Times New Roman" w:hAnsi="Times New Roman"/>
          <w:sz w:val="24"/>
          <w:szCs w:val="24"/>
        </w:rPr>
        <w:t>,</w:t>
      </w:r>
      <w:r w:rsidRPr="003F64F2">
        <w:rPr>
          <w:rFonts w:ascii="Times New Roman" w:hAnsi="Times New Roman"/>
          <w:sz w:val="24"/>
          <w:szCs w:val="24"/>
        </w:rPr>
        <w:t xml:space="preserve"> a részben zoonotikus jelentőségű egysejtűek milyen gyakorisággal fordulnak elő a hazánkban tartott különféle korú kutyákban.</w:t>
      </w:r>
    </w:p>
    <w:p w14:paraId="0C9057A0" w14:textId="77777777" w:rsidR="008C53B4" w:rsidRDefault="008C53B4" w:rsidP="00611E09">
      <w:pPr>
        <w:pStyle w:val="Listaszerbekezds"/>
        <w:spacing w:after="0" w:line="360" w:lineRule="auto"/>
        <w:ind w:left="0"/>
        <w:jc w:val="both"/>
        <w:rPr>
          <w:rFonts w:ascii="Times New Roman" w:hAnsi="Times New Roman"/>
          <w:sz w:val="24"/>
          <w:szCs w:val="24"/>
        </w:rPr>
      </w:pPr>
    </w:p>
    <w:p w14:paraId="187E5005" w14:textId="6C59876B" w:rsidR="003F64F2" w:rsidRP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 xml:space="preserve">Hajdú-Bihar megye három településén (Berettyóújfalu, Biharkeresztes és Püspökladány) tartott 9 tenyészetben 45 egyedet (tenyészetenként 1-1 szuka és 4-4 szopós korú kölyök), valamint településenként 10-10 </w:t>
      </w:r>
      <w:r w:rsidR="00243DEB">
        <w:rPr>
          <w:rFonts w:ascii="Times New Roman" w:hAnsi="Times New Roman"/>
          <w:sz w:val="24"/>
          <w:szCs w:val="24"/>
        </w:rPr>
        <w:t xml:space="preserve">darab </w:t>
      </w:r>
      <w:r w:rsidRPr="003F64F2">
        <w:rPr>
          <w:rFonts w:ascii="Times New Roman" w:hAnsi="Times New Roman"/>
          <w:sz w:val="24"/>
          <w:szCs w:val="24"/>
        </w:rPr>
        <w:t xml:space="preserve">3-12 hónapos, ill. egy évnél idősebb, egyedileg tartott kutya </w:t>
      </w:r>
      <w:r w:rsidRPr="0027402F">
        <w:rPr>
          <w:rFonts w:ascii="Times New Roman" w:hAnsi="Times New Roman"/>
          <w:i/>
          <w:sz w:val="24"/>
          <w:szCs w:val="24"/>
        </w:rPr>
        <w:t>Giardia</w:t>
      </w:r>
      <w:r w:rsidRPr="003F64F2">
        <w:rPr>
          <w:rFonts w:ascii="Times New Roman" w:hAnsi="Times New Roman"/>
          <w:sz w:val="24"/>
          <w:szCs w:val="24"/>
        </w:rPr>
        <w:t xml:space="preserve">-fertőzöttségét vizsgáltam a parazita koproantigénjét kimutató Wittness®Giardia  gyorsteszttel. Minden kutyából csak egy alkalommal gyűjtöttem bélsármintát. </w:t>
      </w:r>
    </w:p>
    <w:p w14:paraId="40D0A0D0" w14:textId="77777777" w:rsidR="008C53B4" w:rsidRDefault="008C53B4" w:rsidP="00611E09">
      <w:pPr>
        <w:pStyle w:val="Listaszerbekezds"/>
        <w:spacing w:after="0" w:line="360" w:lineRule="auto"/>
        <w:ind w:left="0"/>
        <w:jc w:val="both"/>
        <w:rPr>
          <w:rFonts w:ascii="Times New Roman" w:hAnsi="Times New Roman"/>
          <w:sz w:val="24"/>
          <w:szCs w:val="24"/>
        </w:rPr>
      </w:pPr>
    </w:p>
    <w:p w14:paraId="1EB632F7" w14:textId="0EF06D29" w:rsidR="003F64F2" w:rsidRDefault="003F64F2" w:rsidP="00611E09">
      <w:pPr>
        <w:pStyle w:val="Listaszerbekezds"/>
        <w:spacing w:after="0" w:line="360" w:lineRule="auto"/>
        <w:ind w:left="0"/>
        <w:jc w:val="both"/>
        <w:rPr>
          <w:rFonts w:ascii="Times New Roman" w:hAnsi="Times New Roman"/>
          <w:sz w:val="24"/>
          <w:szCs w:val="24"/>
        </w:rPr>
      </w:pPr>
      <w:r w:rsidRPr="003F64F2">
        <w:rPr>
          <w:rFonts w:ascii="Times New Roman" w:hAnsi="Times New Roman"/>
          <w:sz w:val="24"/>
          <w:szCs w:val="24"/>
        </w:rPr>
        <w:t xml:space="preserve">A vizsgált 105 kutya közül 24-nek (22,9%) a bélsármintájából lehetett kimutatni a giardiák okozta fertőzöttségre utaló antigént. A legtöbb fertőzött egyed a szukákkal még együtt tartott szopós korú kölyökkutyák között volt. A vizsgált 36 egyed közül 11 (30,6%) mintája adott pozitív reakciót. A kölykök fertőzöttségének a prevalenciája eltérést mutatott a települések között. A 9 szuka közül egy volt fertőzött (11,1%), érdekes módon az alatta lévő szopós kölykök viszont negatívnak bizonyultak. A 3-12 hónapos korú korcsoportban 7 állat volt fertőzött (23,3%). Az egy évnél idősebbek korcsoportjában 5 (16,6%) egyed bélsármintájából lehetett kimutatni a giardiák antigénjét. A szeropozitívnak talált kutyák közül csak négynél (16,6%) mutatkoztak gastrointesztinális tünetek. A nőstény és a kan kutyák </w:t>
      </w:r>
      <w:r w:rsidRPr="0027402F">
        <w:rPr>
          <w:rFonts w:ascii="Times New Roman" w:hAnsi="Times New Roman"/>
          <w:i/>
          <w:sz w:val="24"/>
          <w:szCs w:val="24"/>
        </w:rPr>
        <w:t>Giardia</w:t>
      </w:r>
      <w:r w:rsidRPr="003F64F2">
        <w:rPr>
          <w:rFonts w:ascii="Times New Roman" w:hAnsi="Times New Roman"/>
          <w:sz w:val="24"/>
          <w:szCs w:val="24"/>
        </w:rPr>
        <w:t>-fertőzöttsége között számottevő különbséget nem lehetett megfigyelni.</w:t>
      </w:r>
    </w:p>
    <w:p w14:paraId="4ECDFAAE" w14:textId="77777777" w:rsidR="003F64F2" w:rsidRPr="003F64F2" w:rsidRDefault="003F64F2" w:rsidP="00611E09">
      <w:pPr>
        <w:rPr>
          <w:rFonts w:ascii="Times New Roman" w:eastAsia="Calibri" w:hAnsi="Times New Roman" w:cs="Times New Roman"/>
          <w:sz w:val="24"/>
          <w:szCs w:val="24"/>
        </w:rPr>
      </w:pPr>
      <w:r>
        <w:rPr>
          <w:rFonts w:ascii="Times New Roman" w:hAnsi="Times New Roman"/>
          <w:sz w:val="24"/>
          <w:szCs w:val="24"/>
        </w:rPr>
        <w:br w:type="page"/>
      </w:r>
    </w:p>
    <w:p w14:paraId="4F16D3F4" w14:textId="77777777" w:rsidR="00DF0324" w:rsidRPr="0027402F" w:rsidRDefault="00F26D22" w:rsidP="009648D3">
      <w:pPr>
        <w:pStyle w:val="Listaszerbekezds"/>
        <w:numPr>
          <w:ilvl w:val="0"/>
          <w:numId w:val="15"/>
        </w:numPr>
        <w:spacing w:after="0" w:line="360" w:lineRule="auto"/>
        <w:jc w:val="both"/>
        <w:rPr>
          <w:rFonts w:ascii="Times New Roman" w:hAnsi="Times New Roman"/>
          <w:b/>
          <w:sz w:val="28"/>
          <w:szCs w:val="28"/>
          <w:lang w:val="en-GB"/>
        </w:rPr>
      </w:pPr>
      <w:r w:rsidRPr="0027402F">
        <w:rPr>
          <w:rFonts w:ascii="Times New Roman" w:hAnsi="Times New Roman"/>
          <w:b/>
          <w:sz w:val="28"/>
          <w:szCs w:val="28"/>
          <w:lang w:val="en-GB"/>
        </w:rPr>
        <w:t>A</w:t>
      </w:r>
      <w:r w:rsidR="00795B96" w:rsidRPr="0027402F">
        <w:rPr>
          <w:rFonts w:ascii="Times New Roman" w:hAnsi="Times New Roman"/>
          <w:b/>
          <w:sz w:val="28"/>
          <w:szCs w:val="28"/>
          <w:lang w:val="en-GB"/>
        </w:rPr>
        <w:t>bstract</w:t>
      </w:r>
    </w:p>
    <w:p w14:paraId="39CE2350" w14:textId="77777777" w:rsidR="003F64F2" w:rsidRPr="00611E09" w:rsidRDefault="003F64F2" w:rsidP="003F64F2">
      <w:pPr>
        <w:pStyle w:val="Listaszerbekezds"/>
        <w:spacing w:after="0" w:line="360" w:lineRule="auto"/>
        <w:ind w:left="360"/>
        <w:jc w:val="both"/>
        <w:rPr>
          <w:rFonts w:ascii="Times New Roman" w:hAnsi="Times New Roman"/>
          <w:b/>
          <w:sz w:val="24"/>
          <w:szCs w:val="24"/>
          <w:lang w:val="en-GB"/>
        </w:rPr>
      </w:pPr>
    </w:p>
    <w:p w14:paraId="52C3876D" w14:textId="46B95AE2" w:rsidR="003F64F2" w:rsidRDefault="00F26D22" w:rsidP="00611E09">
      <w:pPr>
        <w:pStyle w:val="Listaszerbekezds"/>
        <w:spacing w:after="0" w:line="360" w:lineRule="auto"/>
        <w:ind w:left="0"/>
        <w:jc w:val="both"/>
        <w:rPr>
          <w:rFonts w:ascii="Times New Roman" w:hAnsi="Times New Roman"/>
          <w:b/>
          <w:sz w:val="24"/>
          <w:szCs w:val="24"/>
          <w:lang w:val="en-GB"/>
        </w:rPr>
      </w:pPr>
      <w:r>
        <w:rPr>
          <w:rFonts w:ascii="Times New Roman" w:hAnsi="Times New Roman"/>
          <w:b/>
          <w:sz w:val="24"/>
          <w:szCs w:val="24"/>
          <w:lang w:val="en-GB"/>
        </w:rPr>
        <w:t>Study on</w:t>
      </w:r>
      <w:r w:rsidR="003F64F2" w:rsidRPr="00611E09">
        <w:rPr>
          <w:rFonts w:ascii="Times New Roman" w:hAnsi="Times New Roman"/>
          <w:b/>
          <w:sz w:val="24"/>
          <w:szCs w:val="24"/>
          <w:lang w:val="en-GB"/>
        </w:rPr>
        <w:t xml:space="preserve"> </w:t>
      </w:r>
      <w:r w:rsidRPr="00611E09">
        <w:rPr>
          <w:rFonts w:ascii="Times New Roman" w:hAnsi="Times New Roman"/>
          <w:b/>
          <w:sz w:val="24"/>
          <w:szCs w:val="24"/>
          <w:lang w:val="en-GB"/>
        </w:rPr>
        <w:t xml:space="preserve">Giardia infection </w:t>
      </w:r>
      <w:r>
        <w:rPr>
          <w:rFonts w:ascii="Times New Roman" w:hAnsi="Times New Roman"/>
          <w:b/>
          <w:sz w:val="24"/>
          <w:szCs w:val="24"/>
          <w:lang w:val="en-GB"/>
        </w:rPr>
        <w:t xml:space="preserve">of </w:t>
      </w:r>
      <w:r w:rsidR="002C1C2F">
        <w:rPr>
          <w:rFonts w:ascii="Times New Roman" w:hAnsi="Times New Roman"/>
          <w:b/>
          <w:sz w:val="24"/>
          <w:szCs w:val="24"/>
          <w:lang w:val="en-GB"/>
        </w:rPr>
        <w:t xml:space="preserve">kennel and household </w:t>
      </w:r>
      <w:r>
        <w:rPr>
          <w:rFonts w:ascii="Times New Roman" w:hAnsi="Times New Roman"/>
          <w:b/>
          <w:sz w:val="24"/>
          <w:szCs w:val="24"/>
          <w:lang w:val="en-GB"/>
        </w:rPr>
        <w:t xml:space="preserve">dogs </w:t>
      </w:r>
    </w:p>
    <w:p w14:paraId="322F3B43" w14:textId="77777777" w:rsidR="00F26D22" w:rsidRPr="00611E09" w:rsidRDefault="00F26D22" w:rsidP="00611E09">
      <w:pPr>
        <w:pStyle w:val="Listaszerbekezds"/>
        <w:spacing w:after="0" w:line="360" w:lineRule="auto"/>
        <w:ind w:left="0"/>
        <w:jc w:val="both"/>
        <w:rPr>
          <w:rFonts w:ascii="Times New Roman" w:hAnsi="Times New Roman"/>
          <w:b/>
          <w:sz w:val="24"/>
          <w:szCs w:val="24"/>
          <w:lang w:val="en-GB"/>
        </w:rPr>
      </w:pPr>
    </w:p>
    <w:p w14:paraId="59014AF0" w14:textId="605EBBF0" w:rsidR="003F64F2" w:rsidRPr="00611E09" w:rsidRDefault="002C1C2F" w:rsidP="00611E09">
      <w:pPr>
        <w:pStyle w:val="Listaszerbekezds"/>
        <w:spacing w:after="0" w:line="360" w:lineRule="auto"/>
        <w:ind w:left="0"/>
        <w:jc w:val="both"/>
        <w:rPr>
          <w:rFonts w:ascii="Times New Roman" w:hAnsi="Times New Roman"/>
          <w:sz w:val="24"/>
          <w:szCs w:val="24"/>
          <w:lang w:val="en-GB"/>
        </w:rPr>
      </w:pPr>
      <w:r>
        <w:rPr>
          <w:rFonts w:ascii="Times New Roman" w:hAnsi="Times New Roman"/>
          <w:sz w:val="24"/>
          <w:szCs w:val="24"/>
          <w:lang w:val="en-GB"/>
        </w:rPr>
        <w:t>Several</w:t>
      </w:r>
      <w:r w:rsidR="008C53B4">
        <w:rPr>
          <w:rFonts w:ascii="Times New Roman" w:hAnsi="Times New Roman"/>
          <w:sz w:val="24"/>
          <w:szCs w:val="24"/>
          <w:lang w:val="en-GB"/>
        </w:rPr>
        <w:t xml:space="preserve"> international publications </w:t>
      </w:r>
      <w:r>
        <w:rPr>
          <w:rFonts w:ascii="Times New Roman" w:hAnsi="Times New Roman"/>
          <w:sz w:val="24"/>
          <w:szCs w:val="24"/>
          <w:lang w:val="en-GB"/>
        </w:rPr>
        <w:t xml:space="preserve">claim that </w:t>
      </w:r>
      <w:r w:rsidR="008C53B4">
        <w:rPr>
          <w:rFonts w:ascii="Times New Roman" w:hAnsi="Times New Roman"/>
          <w:sz w:val="24"/>
          <w:szCs w:val="24"/>
          <w:lang w:val="en-GB"/>
        </w:rPr>
        <w:t>giardiosis can occur worldwide. Although Hungarian</w:t>
      </w:r>
      <w:r w:rsidR="003F64F2" w:rsidRPr="00611E09">
        <w:rPr>
          <w:rFonts w:ascii="Times New Roman" w:hAnsi="Times New Roman"/>
          <w:sz w:val="24"/>
          <w:szCs w:val="24"/>
          <w:lang w:val="en-GB"/>
        </w:rPr>
        <w:t xml:space="preserve"> veterin</w:t>
      </w:r>
      <w:r w:rsidR="00665D0D">
        <w:rPr>
          <w:rFonts w:ascii="Times New Roman" w:hAnsi="Times New Roman"/>
          <w:sz w:val="24"/>
          <w:szCs w:val="24"/>
          <w:lang w:val="en-GB"/>
        </w:rPr>
        <w:t>ar</w:t>
      </w:r>
      <w:r w:rsidR="008C53B4">
        <w:rPr>
          <w:rFonts w:ascii="Times New Roman" w:hAnsi="Times New Roman"/>
          <w:sz w:val="24"/>
          <w:szCs w:val="24"/>
          <w:lang w:val="en-GB"/>
        </w:rPr>
        <w:t xml:space="preserve">y surgeons </w:t>
      </w:r>
      <w:r w:rsidR="00665D0D">
        <w:rPr>
          <w:rFonts w:ascii="Times New Roman" w:hAnsi="Times New Roman"/>
          <w:sz w:val="24"/>
          <w:szCs w:val="24"/>
          <w:lang w:val="en-GB"/>
        </w:rPr>
        <w:t>know about the importance of canine giardi</w:t>
      </w:r>
      <w:r>
        <w:rPr>
          <w:rFonts w:ascii="Times New Roman" w:hAnsi="Times New Roman"/>
          <w:sz w:val="24"/>
          <w:szCs w:val="24"/>
          <w:lang w:val="en-GB"/>
        </w:rPr>
        <w:t>a</w:t>
      </w:r>
      <w:r w:rsidR="00665D0D">
        <w:rPr>
          <w:rFonts w:ascii="Times New Roman" w:hAnsi="Times New Roman"/>
          <w:sz w:val="24"/>
          <w:szCs w:val="24"/>
          <w:lang w:val="en-GB"/>
        </w:rPr>
        <w:t xml:space="preserve">sis </w:t>
      </w:r>
      <w:r w:rsidRPr="002C1C2F">
        <w:rPr>
          <w:rFonts w:ascii="Times New Roman" w:hAnsi="Times New Roman"/>
          <w:sz w:val="24"/>
          <w:szCs w:val="24"/>
          <w:lang w:val="en-GB"/>
        </w:rPr>
        <w:t>we have hardly any data about the prevalence of this partly zoonotic protozoa in the different age groups of dogs</w:t>
      </w:r>
      <w:r w:rsidR="003F64F2" w:rsidRPr="00611E09">
        <w:rPr>
          <w:rFonts w:ascii="Times New Roman" w:hAnsi="Times New Roman"/>
          <w:sz w:val="24"/>
          <w:szCs w:val="24"/>
          <w:lang w:val="en-GB"/>
        </w:rPr>
        <w:t xml:space="preserve"> </w:t>
      </w:r>
    </w:p>
    <w:p w14:paraId="21A4AB9C" w14:textId="77777777" w:rsidR="00665D0D" w:rsidRDefault="00665D0D" w:rsidP="00611E09">
      <w:pPr>
        <w:pStyle w:val="Listaszerbekezds"/>
        <w:spacing w:after="0" w:line="360" w:lineRule="auto"/>
        <w:ind w:left="0"/>
        <w:jc w:val="both"/>
        <w:rPr>
          <w:rFonts w:ascii="Times New Roman" w:hAnsi="Times New Roman"/>
          <w:sz w:val="24"/>
          <w:szCs w:val="24"/>
          <w:lang w:val="en-GB"/>
        </w:rPr>
      </w:pPr>
    </w:p>
    <w:p w14:paraId="684F5531" w14:textId="40AA272D" w:rsidR="00AD384A" w:rsidRDefault="002C1C2F" w:rsidP="002C1C2F">
      <w:pPr>
        <w:pStyle w:val="Listaszerbekezds"/>
        <w:spacing w:after="0" w:line="360" w:lineRule="auto"/>
        <w:ind w:left="0"/>
        <w:jc w:val="both"/>
        <w:rPr>
          <w:rFonts w:ascii="Times New Roman" w:hAnsi="Times New Roman"/>
          <w:sz w:val="24"/>
          <w:szCs w:val="24"/>
          <w:lang w:val="en-GB"/>
        </w:rPr>
      </w:pPr>
      <w:r w:rsidRPr="002C1C2F">
        <w:rPr>
          <w:rFonts w:ascii="Times New Roman" w:hAnsi="Times New Roman"/>
          <w:sz w:val="24"/>
          <w:szCs w:val="24"/>
          <w:lang w:val="en-GB"/>
        </w:rPr>
        <w:t xml:space="preserve">I examined the Giardia infection of 45 dogs from 9 kennels (9 bitches and 36 puppies – 1 bitch and its 4 sucklings per kennel), 30 household dogs between 3-12 months and 30 household dogs over one year with enzyme-linked immunosorbent assay (ELISA) test in three towns of Hajdú-Bihar county (Berettyóújfalu, Biharkeresztes and Püspökladány). I examined each dog once using Wittness®Giardia test for all samples. </w:t>
      </w:r>
    </w:p>
    <w:p w14:paraId="46842EAA" w14:textId="77777777" w:rsidR="00AD384A" w:rsidRDefault="00AD384A" w:rsidP="00611E09">
      <w:pPr>
        <w:pStyle w:val="Listaszerbekezds"/>
        <w:spacing w:after="0" w:line="360" w:lineRule="auto"/>
        <w:ind w:left="0"/>
        <w:jc w:val="both"/>
        <w:rPr>
          <w:rFonts w:ascii="Times New Roman" w:hAnsi="Times New Roman"/>
          <w:sz w:val="24"/>
          <w:szCs w:val="24"/>
          <w:lang w:val="en-GB"/>
        </w:rPr>
      </w:pPr>
    </w:p>
    <w:p w14:paraId="57FEFEE2" w14:textId="2A3D5DD8" w:rsidR="003F64F2" w:rsidRPr="00611E09" w:rsidRDefault="002C1C2F" w:rsidP="00611E09">
      <w:pPr>
        <w:pStyle w:val="Listaszerbekezds"/>
        <w:spacing w:after="0" w:line="360" w:lineRule="auto"/>
        <w:ind w:left="0"/>
        <w:jc w:val="both"/>
        <w:rPr>
          <w:rFonts w:ascii="Times New Roman" w:hAnsi="Times New Roman"/>
          <w:sz w:val="24"/>
          <w:szCs w:val="24"/>
          <w:lang w:val="en-GB"/>
        </w:rPr>
      </w:pPr>
      <w:r>
        <w:rPr>
          <w:rFonts w:ascii="Times New Roman" w:hAnsi="Times New Roman"/>
          <w:sz w:val="24"/>
          <w:szCs w:val="24"/>
          <w:lang w:val="en-GB"/>
        </w:rPr>
        <w:t>O</w:t>
      </w:r>
      <w:r w:rsidR="00AD384A">
        <w:rPr>
          <w:rFonts w:ascii="Times New Roman" w:hAnsi="Times New Roman"/>
          <w:sz w:val="24"/>
          <w:szCs w:val="24"/>
          <w:lang w:val="en-GB"/>
        </w:rPr>
        <w:t>ut of 105 samples</w:t>
      </w:r>
      <w:r>
        <w:rPr>
          <w:rFonts w:ascii="Times New Roman" w:hAnsi="Times New Roman"/>
          <w:sz w:val="24"/>
          <w:szCs w:val="24"/>
          <w:lang w:val="en-GB"/>
        </w:rPr>
        <w:t xml:space="preserve"> </w:t>
      </w:r>
      <w:r w:rsidRPr="00611E09">
        <w:rPr>
          <w:rFonts w:ascii="Times New Roman" w:hAnsi="Times New Roman"/>
          <w:sz w:val="24"/>
          <w:szCs w:val="24"/>
          <w:lang w:val="en-GB"/>
        </w:rPr>
        <w:t xml:space="preserve">24 (22,9%) </w:t>
      </w:r>
      <w:r w:rsidR="00AD384A">
        <w:rPr>
          <w:rFonts w:ascii="Times New Roman" w:hAnsi="Times New Roman"/>
          <w:sz w:val="24"/>
          <w:szCs w:val="24"/>
          <w:lang w:val="en-GB"/>
        </w:rPr>
        <w:t>gave positive reactions.</w:t>
      </w:r>
      <w:r w:rsidRPr="002C1C2F">
        <w:t xml:space="preserve"> </w:t>
      </w:r>
      <w:r w:rsidRPr="002C1C2F">
        <w:rPr>
          <w:rFonts w:ascii="Times New Roman" w:hAnsi="Times New Roman"/>
          <w:sz w:val="24"/>
          <w:szCs w:val="24"/>
          <w:lang w:val="en-GB"/>
        </w:rPr>
        <w:t>The highest prevalence of Giardia infection was among the sucklings kept together with the bitches. Out of the 36 puppies examined 11 (30,6%) were Giardia positive, the prevalence of Giardia in them varied in the three different towns. Out of the 9 bitches only one (11,1%) proved to be Giardia positive, and interestingly enough its  four puppies were proven Giardia negative by the test. In the age group of 3-12 months old household dogs 7 (23,3%) samples were Giardia positive. In the age group of household dogs over one year 5 (16,6%) fecal samples contained the antigen referring to Giardia infection. Among the seropositive dogs only 4 (16,6%) showed gastrointestinal signs. There was no significant difference between the prevalence of Giardia infection in male and female dogs.</w:t>
      </w:r>
      <w:r w:rsidR="00AD384A">
        <w:rPr>
          <w:rFonts w:ascii="Times New Roman" w:hAnsi="Times New Roman"/>
          <w:sz w:val="24"/>
          <w:szCs w:val="24"/>
          <w:lang w:val="en-GB"/>
        </w:rPr>
        <w:t xml:space="preserve"> </w:t>
      </w:r>
    </w:p>
    <w:p w14:paraId="6C84F6BF" w14:textId="77777777" w:rsidR="00DF0324" w:rsidRPr="00DF0324" w:rsidRDefault="00DF0324">
      <w:pPr>
        <w:rPr>
          <w:rFonts w:ascii="Times New Roman" w:eastAsia="Calibri" w:hAnsi="Times New Roman" w:cs="Times New Roman"/>
          <w:b/>
          <w:sz w:val="28"/>
          <w:szCs w:val="28"/>
        </w:rPr>
      </w:pPr>
      <w:r w:rsidRPr="00DF0324">
        <w:rPr>
          <w:rFonts w:ascii="Times New Roman" w:eastAsia="Calibri" w:hAnsi="Times New Roman" w:cs="Times New Roman"/>
          <w:b/>
          <w:sz w:val="28"/>
          <w:szCs w:val="28"/>
        </w:rPr>
        <w:br w:type="page"/>
      </w:r>
    </w:p>
    <w:p w14:paraId="43FAE4A3" w14:textId="77777777" w:rsidR="00DF0324" w:rsidRDefault="00DF0324" w:rsidP="008A03E0">
      <w:pPr>
        <w:rPr>
          <w:rFonts w:ascii="Times New Roman" w:eastAsia="Calibri" w:hAnsi="Times New Roman" w:cs="Times New Roman"/>
          <w:b/>
          <w:sz w:val="28"/>
          <w:szCs w:val="28"/>
        </w:rPr>
      </w:pPr>
    </w:p>
    <w:p w14:paraId="0B2226BF" w14:textId="2158D125" w:rsidR="008A03E0" w:rsidRPr="00A32992" w:rsidRDefault="00795B96" w:rsidP="00A32992">
      <w:pPr>
        <w:pStyle w:val="Listaszerbekezds"/>
        <w:numPr>
          <w:ilvl w:val="0"/>
          <w:numId w:val="15"/>
        </w:numPr>
        <w:rPr>
          <w:rFonts w:ascii="Times New Roman" w:hAnsi="Times New Roman"/>
          <w:b/>
          <w:sz w:val="28"/>
          <w:szCs w:val="28"/>
        </w:rPr>
      </w:pPr>
      <w:r>
        <w:rPr>
          <w:rFonts w:ascii="Times New Roman" w:hAnsi="Times New Roman"/>
          <w:b/>
          <w:sz w:val="28"/>
          <w:szCs w:val="28"/>
        </w:rPr>
        <w:t>I</w:t>
      </w:r>
      <w:r w:rsidRPr="00795B96">
        <w:rPr>
          <w:rFonts w:ascii="Times New Roman" w:hAnsi="Times New Roman"/>
          <w:b/>
          <w:sz w:val="28"/>
          <w:szCs w:val="28"/>
        </w:rPr>
        <w:t>rodalom</w:t>
      </w:r>
    </w:p>
    <w:p w14:paraId="38352595" w14:textId="77777777" w:rsidR="008A03E0" w:rsidRPr="008A03E0" w:rsidRDefault="008A03E0" w:rsidP="008A03E0">
      <w:pPr>
        <w:rPr>
          <w:rFonts w:ascii="Times New Roman" w:eastAsia="Calibri" w:hAnsi="Times New Roman" w:cs="Times New Roman"/>
          <w:b/>
          <w:bCs/>
          <w:color w:val="1F4E79"/>
          <w:sz w:val="24"/>
          <w:szCs w:val="24"/>
        </w:rPr>
      </w:pPr>
      <w:r w:rsidRPr="008A03E0">
        <w:rPr>
          <w:rFonts w:ascii="Times New Roman" w:eastAsia="Calibri" w:hAnsi="Times New Roman" w:cs="Times New Roman"/>
          <w:sz w:val="24"/>
          <w:szCs w:val="24"/>
        </w:rPr>
        <w:t xml:space="preserve">Anderson K. A., </w:t>
      </w:r>
      <w:hyperlink r:id="rId27" w:history="1">
        <w:r w:rsidRPr="008A03E0">
          <w:rPr>
            <w:rFonts w:ascii="Times New Roman" w:eastAsia="Calibri" w:hAnsi="Times New Roman" w:cs="Times New Roman"/>
            <w:sz w:val="24"/>
            <w:szCs w:val="24"/>
          </w:rPr>
          <w:t>Andrew S., Brooks</w:t>
        </w:r>
      </w:hyperlink>
      <w:r w:rsidRPr="008A03E0">
        <w:rPr>
          <w:rFonts w:ascii="Times New Roman" w:eastAsia="Calibri" w:hAnsi="Times New Roman" w:cs="Times New Roman"/>
          <w:sz w:val="24"/>
          <w:szCs w:val="24"/>
        </w:rPr>
        <w:t xml:space="preserve"> </w:t>
      </w:r>
      <w:hyperlink r:id="rId28" w:history="1">
        <w:r w:rsidRPr="008A03E0">
          <w:rPr>
            <w:rFonts w:ascii="Times New Roman" w:eastAsia="Calibri" w:hAnsi="Times New Roman" w:cs="Times New Roman"/>
            <w:sz w:val="24"/>
            <w:szCs w:val="24"/>
          </w:rPr>
          <w:t>A.L., Morrison</w:t>
        </w:r>
      </w:hyperlink>
      <w:r w:rsidRPr="008A03E0">
        <w:rPr>
          <w:rFonts w:ascii="Times New Roman" w:eastAsia="Calibri" w:hAnsi="Times New Roman" w:cs="Times New Roman"/>
          <w:sz w:val="24"/>
          <w:szCs w:val="24"/>
        </w:rPr>
        <w:t xml:space="preserve"> </w:t>
      </w:r>
      <w:hyperlink r:id="rId29" w:history="1">
        <w:r w:rsidRPr="008A03E0">
          <w:rPr>
            <w:rFonts w:ascii="Times New Roman" w:eastAsia="Calibri" w:hAnsi="Times New Roman" w:cs="Times New Roman"/>
            <w:sz w:val="24"/>
            <w:szCs w:val="24"/>
          </w:rPr>
          <w:t>R. J., Reid-Smith</w:t>
        </w:r>
      </w:hyperlink>
      <w:r w:rsidRPr="008A03E0">
        <w:rPr>
          <w:rFonts w:ascii="Times New Roman" w:eastAsia="Calibri" w:hAnsi="Times New Roman" w:cs="Times New Roman"/>
          <w:sz w:val="24"/>
          <w:szCs w:val="24"/>
        </w:rPr>
        <w:t xml:space="preserve"> </w:t>
      </w:r>
      <w:hyperlink r:id="rId30" w:history="1">
        <w:r w:rsidRPr="008A03E0">
          <w:rPr>
            <w:rFonts w:ascii="Times New Roman" w:eastAsia="Calibri" w:hAnsi="Times New Roman" w:cs="Times New Roman"/>
            <w:sz w:val="24"/>
            <w:szCs w:val="24"/>
          </w:rPr>
          <w:t>S. Wayne Martin</w:t>
        </w:r>
      </w:hyperlink>
      <w:r w:rsidRPr="008A03E0">
        <w:rPr>
          <w:rFonts w:ascii="Times New Roman" w:eastAsia="Calibri" w:hAnsi="Times New Roman" w:cs="Times New Roman"/>
          <w:sz w:val="24"/>
          <w:szCs w:val="24"/>
        </w:rPr>
        <w:t xml:space="preserve">, </w:t>
      </w:r>
      <w:hyperlink r:id="rId31" w:history="1">
        <w:r w:rsidRPr="008A03E0">
          <w:rPr>
            <w:rFonts w:ascii="Times New Roman" w:eastAsia="Calibri" w:hAnsi="Times New Roman" w:cs="Times New Roman"/>
            <w:sz w:val="24"/>
            <w:szCs w:val="24"/>
          </w:rPr>
          <w:t>Denna M. B</w:t>
        </w:r>
      </w:hyperlink>
      <w:r w:rsidRPr="008A03E0">
        <w:rPr>
          <w:rFonts w:ascii="Times New Roman" w:eastAsia="Calibri" w:hAnsi="Times New Roman" w:cs="Times New Roman"/>
          <w:sz w:val="24"/>
          <w:szCs w:val="24"/>
        </w:rPr>
        <w:t xml:space="preserve">, </w:t>
      </w:r>
      <w:hyperlink r:id="rId32" w:history="1">
        <w:r w:rsidRPr="008A03E0">
          <w:rPr>
            <w:rFonts w:ascii="Times New Roman" w:eastAsia="Calibri" w:hAnsi="Times New Roman" w:cs="Times New Roman"/>
            <w:sz w:val="24"/>
            <w:szCs w:val="24"/>
          </w:rPr>
          <w:t>Andrew S. P</w:t>
        </w:r>
      </w:hyperlink>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bCs/>
          <w:sz w:val="24"/>
          <w:szCs w:val="24"/>
        </w:rPr>
        <w:t>2004</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bCs/>
          <w:color w:val="1F4E79"/>
          <w:sz w:val="24"/>
          <w:szCs w:val="24"/>
        </w:rPr>
        <w:t xml:space="preserve">Impact of </w:t>
      </w:r>
      <w:r w:rsidRPr="008A03E0">
        <w:rPr>
          <w:rFonts w:ascii="Times New Roman" w:eastAsia="Calibri" w:hAnsi="Times New Roman" w:cs="Times New Roman"/>
          <w:bCs/>
          <w:i/>
          <w:iCs/>
          <w:color w:val="1F4E79"/>
          <w:sz w:val="24"/>
          <w:szCs w:val="24"/>
        </w:rPr>
        <w:t>Giardia</w:t>
      </w:r>
      <w:r w:rsidRPr="008A03E0">
        <w:rPr>
          <w:rFonts w:ascii="Times New Roman" w:eastAsia="Calibri" w:hAnsi="Times New Roman" w:cs="Times New Roman"/>
          <w:bCs/>
          <w:color w:val="1F4E79"/>
          <w:sz w:val="24"/>
          <w:szCs w:val="24"/>
        </w:rPr>
        <w:t xml:space="preserve"> vaccination on asymptomatic </w:t>
      </w:r>
      <w:r w:rsidRPr="008A03E0">
        <w:rPr>
          <w:rFonts w:ascii="Times New Roman" w:eastAsia="Calibri" w:hAnsi="Times New Roman" w:cs="Times New Roman"/>
          <w:bCs/>
          <w:i/>
          <w:iCs/>
          <w:color w:val="1F4E79"/>
          <w:sz w:val="24"/>
          <w:szCs w:val="24"/>
        </w:rPr>
        <w:t>Giardia</w:t>
      </w:r>
      <w:r w:rsidRPr="008A03E0">
        <w:rPr>
          <w:rFonts w:ascii="Times New Roman" w:eastAsia="Calibri" w:hAnsi="Times New Roman" w:cs="Times New Roman"/>
          <w:bCs/>
          <w:color w:val="1F4E79"/>
          <w:sz w:val="24"/>
          <w:szCs w:val="24"/>
        </w:rPr>
        <w:t xml:space="preserve"> infections in dogs at a research facility, </w:t>
      </w:r>
      <w:hyperlink r:id="rId33" w:history="1">
        <w:r w:rsidRPr="008A03E0">
          <w:rPr>
            <w:rFonts w:ascii="Times New Roman" w:eastAsia="Calibri" w:hAnsi="Times New Roman" w:cs="Times New Roman"/>
            <w:bCs/>
            <w:i/>
            <w:color w:val="1F4E79"/>
            <w:sz w:val="24"/>
            <w:szCs w:val="24"/>
          </w:rPr>
          <w:t>Can Vet J</w:t>
        </w:r>
      </w:hyperlink>
      <w:r w:rsidRPr="008A03E0">
        <w:rPr>
          <w:rFonts w:ascii="Times New Roman" w:eastAsia="Calibri" w:hAnsi="Times New Roman" w:cs="Times New Roman"/>
          <w:bCs/>
          <w:color w:val="1F4E79"/>
          <w:sz w:val="24"/>
          <w:szCs w:val="24"/>
        </w:rPr>
        <w:t xml:space="preserve"> 45(11). 924–930.</w:t>
      </w:r>
    </w:p>
    <w:p w14:paraId="69EFA7CF" w14:textId="77777777" w:rsidR="008A03E0" w:rsidRPr="008A03E0" w:rsidRDefault="008A03E0" w:rsidP="008A03E0">
      <w:pPr>
        <w:spacing w:after="0"/>
        <w:rPr>
          <w:rFonts w:ascii="Times New Roman" w:eastAsia="Calibri" w:hAnsi="Times New Roman" w:cs="Times New Roman"/>
          <w:b/>
          <w:i/>
          <w:color w:val="1F4E79"/>
          <w:sz w:val="28"/>
          <w:szCs w:val="28"/>
        </w:rPr>
      </w:pPr>
      <w:r w:rsidRPr="008A03E0">
        <w:rPr>
          <w:rFonts w:ascii="Times New Roman" w:eastAsia="Calibri" w:hAnsi="Times New Roman" w:cs="Times New Roman"/>
          <w:sz w:val="24"/>
          <w:szCs w:val="24"/>
        </w:rPr>
        <w:t>The Australian Society for Parasitology Inc</w:t>
      </w:r>
      <w:r w:rsidRPr="008A03E0">
        <w:rPr>
          <w:rFonts w:ascii="Times New Roman" w:eastAsia="Calibri" w:hAnsi="Times New Roman" w:cs="Times New Roman"/>
          <w:color w:val="1F4E79"/>
          <w:sz w:val="24"/>
          <w:szCs w:val="24"/>
        </w:rPr>
        <w:t>., URL: parasite.org.au/par</w:t>
      </w:r>
      <w:r w:rsidR="00D070E7">
        <w:rPr>
          <w:rFonts w:ascii="Times New Roman" w:eastAsia="Calibri" w:hAnsi="Times New Roman" w:cs="Times New Roman"/>
          <w:color w:val="1F4E79"/>
          <w:sz w:val="24"/>
          <w:szCs w:val="24"/>
        </w:rPr>
        <w:t>a-site/text/giardia-text.html, L</w:t>
      </w:r>
      <w:r w:rsidRPr="008A03E0">
        <w:rPr>
          <w:rFonts w:ascii="Times New Roman" w:eastAsia="Calibri" w:hAnsi="Times New Roman" w:cs="Times New Roman"/>
          <w:color w:val="1F4E79"/>
          <w:sz w:val="24"/>
          <w:szCs w:val="24"/>
        </w:rPr>
        <w:t>etöltve</w:t>
      </w:r>
      <w:r w:rsidR="00D070E7">
        <w:rPr>
          <w:rFonts w:ascii="Times New Roman" w:eastAsia="Calibri" w:hAnsi="Times New Roman" w:cs="Times New Roman"/>
          <w:color w:val="1F4E79"/>
          <w:sz w:val="24"/>
          <w:szCs w:val="24"/>
        </w:rPr>
        <w:t>:</w:t>
      </w:r>
      <w:r w:rsidRPr="008A03E0">
        <w:rPr>
          <w:rFonts w:ascii="Times New Roman" w:eastAsia="Calibri" w:hAnsi="Times New Roman" w:cs="Times New Roman"/>
          <w:color w:val="1F4E79"/>
          <w:sz w:val="24"/>
          <w:szCs w:val="24"/>
        </w:rPr>
        <w:t xml:space="preserve"> 2016.08.10.</w:t>
      </w:r>
    </w:p>
    <w:p w14:paraId="2A059282" w14:textId="77777777" w:rsidR="008A03E0" w:rsidRPr="008A03E0" w:rsidRDefault="008A03E0" w:rsidP="008A03E0">
      <w:pPr>
        <w:spacing w:after="0"/>
        <w:rPr>
          <w:rFonts w:ascii="Times New Roman" w:eastAsia="Calibri" w:hAnsi="Times New Roman" w:cs="Times New Roman"/>
          <w:b/>
          <w:i/>
          <w:sz w:val="28"/>
          <w:szCs w:val="28"/>
          <w:highlight w:val="yellow"/>
        </w:rPr>
      </w:pPr>
    </w:p>
    <w:p w14:paraId="32D244B1" w14:textId="77777777" w:rsidR="008A03E0" w:rsidRPr="008A03E0" w:rsidRDefault="008A03E0" w:rsidP="008A03E0">
      <w:pPr>
        <w:spacing w:after="0"/>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 xml:space="preserve">Ballweber L. R., Lihua X., Bowman D.D., Kahn G., Cama V.A., 2010: </w:t>
      </w:r>
      <w:r w:rsidRPr="008A03E0">
        <w:rPr>
          <w:rFonts w:ascii="Times New Roman" w:eastAsia="Calibri" w:hAnsi="Times New Roman" w:cs="Times New Roman"/>
          <w:color w:val="1F4E79"/>
          <w:sz w:val="24"/>
          <w:szCs w:val="24"/>
        </w:rPr>
        <w:t xml:space="preserve">Giardiasis in dogs and cats: update on epidemiology and public health significance, </w:t>
      </w:r>
      <w:r w:rsidRPr="008A03E0">
        <w:rPr>
          <w:rFonts w:ascii="Times New Roman" w:eastAsia="Calibri" w:hAnsi="Times New Roman" w:cs="Times New Roman"/>
          <w:i/>
          <w:color w:val="1F4E79"/>
          <w:sz w:val="24"/>
          <w:szCs w:val="24"/>
        </w:rPr>
        <w:t>Trends in Parasitol</w:t>
      </w:r>
      <w:r w:rsidRPr="008A03E0">
        <w:rPr>
          <w:rFonts w:ascii="Times New Roman" w:eastAsia="Calibri" w:hAnsi="Times New Roman" w:cs="Times New Roman"/>
          <w:color w:val="1F4E79"/>
          <w:sz w:val="24"/>
          <w:szCs w:val="24"/>
        </w:rPr>
        <w:t>,  26(4). 180-189.</w:t>
      </w:r>
    </w:p>
    <w:p w14:paraId="47A20E5F" w14:textId="77777777" w:rsidR="008A03E0" w:rsidRPr="008A03E0" w:rsidRDefault="008A03E0" w:rsidP="008A03E0">
      <w:pPr>
        <w:spacing w:after="0"/>
        <w:rPr>
          <w:rFonts w:ascii="Times New Roman" w:eastAsia="Calibri" w:hAnsi="Times New Roman" w:cs="Times New Roman"/>
          <w:sz w:val="28"/>
          <w:szCs w:val="28"/>
          <w:highlight w:val="yellow"/>
        </w:rPr>
      </w:pPr>
    </w:p>
    <w:p w14:paraId="2F0E24B6" w14:textId="77777777" w:rsidR="008A03E0" w:rsidRDefault="008A03E0" w:rsidP="008A03E0">
      <w:pPr>
        <w:spacing w:after="0"/>
        <w:rPr>
          <w:rFonts w:ascii="Times New Roman" w:eastAsia="Calibri" w:hAnsi="Times New Roman" w:cs="Times New Roman"/>
          <w:iCs/>
          <w:color w:val="1F4E79"/>
          <w:sz w:val="24"/>
          <w:szCs w:val="24"/>
        </w:rPr>
      </w:pPr>
      <w:r w:rsidRPr="008A03E0">
        <w:rPr>
          <w:rFonts w:ascii="Times New Roman" w:eastAsia="Calibri" w:hAnsi="Times New Roman" w:cs="Times New Roman"/>
          <w:iCs/>
          <w:sz w:val="24"/>
          <w:szCs w:val="24"/>
        </w:rPr>
        <w:t xml:space="preserve">Barutzki D., Schaper R., </w:t>
      </w:r>
      <w:r w:rsidRPr="008A03E0">
        <w:rPr>
          <w:rFonts w:ascii="Times New Roman" w:eastAsia="Calibri" w:hAnsi="Times New Roman" w:cs="Times New Roman"/>
          <w:iCs/>
          <w:color w:val="1F4E79"/>
          <w:sz w:val="24"/>
          <w:szCs w:val="24"/>
        </w:rPr>
        <w:t xml:space="preserve"> </w:t>
      </w:r>
      <w:r w:rsidRPr="008A03E0">
        <w:rPr>
          <w:rFonts w:ascii="Times New Roman" w:eastAsia="Calibri" w:hAnsi="Times New Roman" w:cs="Times New Roman"/>
          <w:iCs/>
          <w:sz w:val="24"/>
          <w:szCs w:val="24"/>
        </w:rPr>
        <w:t>2011:</w:t>
      </w:r>
      <w:r w:rsidRPr="008A03E0">
        <w:rPr>
          <w:rFonts w:ascii="Times New Roman" w:eastAsia="Calibri" w:hAnsi="Times New Roman" w:cs="Times New Roman"/>
          <w:i/>
          <w:iCs/>
          <w:color w:val="1F4E79"/>
          <w:sz w:val="24"/>
          <w:szCs w:val="24"/>
        </w:rPr>
        <w:t xml:space="preserve"> </w:t>
      </w:r>
      <w:r w:rsidRPr="008A03E0">
        <w:rPr>
          <w:rFonts w:ascii="Times New Roman" w:eastAsia="Calibri" w:hAnsi="Times New Roman" w:cs="Times New Roman"/>
          <w:bCs/>
          <w:iCs/>
          <w:color w:val="1F4E79"/>
          <w:sz w:val="24"/>
          <w:szCs w:val="24"/>
        </w:rPr>
        <w:t>Results of parasitological examinations of faecal samples from cats and dogs in Germany between 2003 and 2010</w:t>
      </w:r>
      <w:r w:rsidRPr="008A03E0">
        <w:rPr>
          <w:rFonts w:ascii="Times New Roman" w:eastAsia="Calibri" w:hAnsi="Times New Roman" w:cs="Times New Roman"/>
          <w:b/>
          <w:bCs/>
          <w:iCs/>
          <w:color w:val="1F4E79"/>
          <w:sz w:val="24"/>
          <w:szCs w:val="24"/>
        </w:rPr>
        <w:t>.</w:t>
      </w:r>
      <w:r w:rsidRPr="008A03E0">
        <w:rPr>
          <w:rFonts w:ascii="Times New Roman" w:eastAsia="Calibri" w:hAnsi="Times New Roman" w:cs="Times New Roman"/>
          <w:i/>
          <w:iCs/>
          <w:color w:val="1F4E79"/>
          <w:sz w:val="24"/>
          <w:szCs w:val="24"/>
        </w:rPr>
        <w:t xml:space="preserve"> Parasitol Res, </w:t>
      </w:r>
      <w:r w:rsidRPr="008A03E0">
        <w:rPr>
          <w:rFonts w:ascii="Times New Roman" w:eastAsia="Calibri" w:hAnsi="Times New Roman" w:cs="Times New Roman"/>
          <w:bCs/>
          <w:iCs/>
          <w:color w:val="1F4E79"/>
          <w:sz w:val="24"/>
          <w:szCs w:val="24"/>
        </w:rPr>
        <w:t xml:space="preserve">109 </w:t>
      </w:r>
      <w:r w:rsidRPr="008A03E0">
        <w:rPr>
          <w:rFonts w:ascii="Times New Roman" w:eastAsia="Calibri" w:hAnsi="Times New Roman" w:cs="Times New Roman"/>
          <w:iCs/>
          <w:color w:val="1F4E79"/>
          <w:sz w:val="24"/>
          <w:szCs w:val="24"/>
        </w:rPr>
        <w:t>(Suppl 1) S45–S60.</w:t>
      </w:r>
    </w:p>
    <w:p w14:paraId="4CA3178F" w14:textId="77777777" w:rsidR="00C1562D" w:rsidRDefault="00C1562D" w:rsidP="008A03E0">
      <w:pPr>
        <w:spacing w:after="0"/>
        <w:rPr>
          <w:rFonts w:ascii="Times New Roman" w:eastAsia="Calibri" w:hAnsi="Times New Roman" w:cs="Times New Roman"/>
          <w:iCs/>
          <w:color w:val="1F4E79"/>
          <w:sz w:val="24"/>
          <w:szCs w:val="24"/>
        </w:rPr>
      </w:pPr>
    </w:p>
    <w:p w14:paraId="27CBA0B1" w14:textId="77777777" w:rsidR="00C1562D" w:rsidRDefault="00C1562D" w:rsidP="008A03E0">
      <w:pPr>
        <w:spacing w:after="0"/>
        <w:rPr>
          <w:rFonts w:ascii="Times New Roman" w:eastAsia="Calibri" w:hAnsi="Times New Roman" w:cs="Times New Roman"/>
          <w:iCs/>
          <w:color w:val="1F4E79"/>
          <w:sz w:val="24"/>
          <w:szCs w:val="24"/>
        </w:rPr>
      </w:pPr>
      <w:r w:rsidRPr="00C1562D">
        <w:rPr>
          <w:rFonts w:ascii="Times New Roman" w:eastAsia="Calibri" w:hAnsi="Times New Roman" w:cs="Times New Roman"/>
          <w:iCs/>
          <w:sz w:val="24"/>
          <w:szCs w:val="24"/>
        </w:rPr>
        <w:t>Bouizid M., Halai K., Jeffreys D., Hunter P. R., 2015:</w:t>
      </w:r>
      <w:r w:rsidRPr="00C1562D">
        <w:rPr>
          <w:rFonts w:ascii="Times New Roman" w:eastAsia="Calibri" w:hAnsi="Times New Roman" w:cs="Times New Roman"/>
          <w:iCs/>
          <w:color w:val="1F4E79"/>
          <w:sz w:val="24"/>
          <w:szCs w:val="24"/>
        </w:rPr>
        <w:t xml:space="preserve"> The prevalence of Giardia infection in dogs and cats, a systematic review and meta-analysis of prevalence studies from stool samples, Vet. Parasitol. 207, p. 181-202.</w:t>
      </w:r>
    </w:p>
    <w:p w14:paraId="49E074AD" w14:textId="77777777" w:rsidR="00C1562D" w:rsidRDefault="00C1562D" w:rsidP="008A03E0">
      <w:pPr>
        <w:spacing w:after="0"/>
        <w:rPr>
          <w:rFonts w:ascii="Times New Roman" w:eastAsia="Calibri" w:hAnsi="Times New Roman" w:cs="Times New Roman"/>
          <w:iCs/>
          <w:color w:val="1F4E79"/>
          <w:sz w:val="24"/>
          <w:szCs w:val="24"/>
        </w:rPr>
      </w:pPr>
    </w:p>
    <w:p w14:paraId="42E8EA89" w14:textId="77777777" w:rsidR="00C1562D" w:rsidRPr="008A03E0" w:rsidRDefault="00C1562D" w:rsidP="008A03E0">
      <w:pPr>
        <w:spacing w:after="0"/>
        <w:rPr>
          <w:rFonts w:ascii="Times New Roman" w:eastAsia="Calibri" w:hAnsi="Times New Roman" w:cs="Times New Roman"/>
          <w:iCs/>
          <w:color w:val="1F4E79"/>
          <w:sz w:val="24"/>
          <w:szCs w:val="24"/>
        </w:rPr>
      </w:pPr>
      <w:r>
        <w:rPr>
          <w:rFonts w:ascii="Times New Roman" w:hAnsi="Times New Roman" w:cs="Times New Roman"/>
          <w:sz w:val="24"/>
          <w:szCs w:val="24"/>
        </w:rPr>
        <w:t xml:space="preserve">Carlin E. P., Bowman D. D., Scarlett J. M., 2006: </w:t>
      </w:r>
      <w:r w:rsidRPr="00013DD3">
        <w:rPr>
          <w:rFonts w:ascii="Times New Roman" w:hAnsi="Times New Roman" w:cs="Times New Roman"/>
          <w:color w:val="1F4E79" w:themeColor="accent1" w:themeShade="80"/>
          <w:sz w:val="24"/>
          <w:szCs w:val="24"/>
        </w:rPr>
        <w:t xml:space="preserve">Prevalence of </w:t>
      </w:r>
      <w:r w:rsidRPr="00013DD3">
        <w:rPr>
          <w:rFonts w:ascii="Times New Roman" w:hAnsi="Times New Roman" w:cs="Times New Roman"/>
          <w:i/>
          <w:color w:val="1F4E79" w:themeColor="accent1" w:themeShade="80"/>
          <w:sz w:val="24"/>
          <w:szCs w:val="24"/>
        </w:rPr>
        <w:t>Giardia</w:t>
      </w:r>
      <w:r w:rsidRPr="00013DD3">
        <w:rPr>
          <w:rFonts w:ascii="Times New Roman" w:hAnsi="Times New Roman" w:cs="Times New Roman"/>
          <w:color w:val="1F4E79" w:themeColor="accent1" w:themeShade="80"/>
          <w:sz w:val="24"/>
          <w:szCs w:val="24"/>
        </w:rPr>
        <w:t xml:space="preserve"> in symptomatic dogs and cats in the United States, Suplement to compendium: Continuing Education for Veterinarians, Volume 28 (A11)</w:t>
      </w:r>
      <w:r>
        <w:rPr>
          <w:rFonts w:ascii="Times New Roman" w:hAnsi="Times New Roman" w:cs="Times New Roman"/>
          <w:color w:val="1F4E79" w:themeColor="accent1" w:themeShade="80"/>
          <w:sz w:val="24"/>
          <w:szCs w:val="24"/>
        </w:rPr>
        <w:t>.</w:t>
      </w:r>
    </w:p>
    <w:p w14:paraId="7C7A73DD" w14:textId="77777777" w:rsidR="008A03E0" w:rsidRPr="008A03E0" w:rsidRDefault="008A03E0" w:rsidP="008A03E0">
      <w:pPr>
        <w:spacing w:after="0"/>
        <w:rPr>
          <w:rFonts w:ascii="Times New Roman" w:eastAsia="Calibri" w:hAnsi="Times New Roman" w:cs="Times New Roman"/>
          <w:iCs/>
          <w:color w:val="1F4E79"/>
          <w:sz w:val="24"/>
          <w:szCs w:val="24"/>
          <w:highlight w:val="yellow"/>
        </w:rPr>
      </w:pPr>
    </w:p>
    <w:p w14:paraId="00BBED49" w14:textId="77777777" w:rsidR="008A03E0" w:rsidRDefault="008A03E0" w:rsidP="008A03E0">
      <w:pPr>
        <w:spacing w:after="0"/>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Carpenter M. L., Assaf Z. .J, Gourguechon S., Cande W. Z., 2012:</w:t>
      </w:r>
      <w:r w:rsidRPr="008A03E0">
        <w:rPr>
          <w:rFonts w:ascii="AdvP6ECA" w:eastAsia="Calibri" w:hAnsi="AdvP6ECA" w:cs="AdvP6ECA"/>
          <w:sz w:val="13"/>
          <w:szCs w:val="13"/>
          <w:lang w:eastAsia="hu-HU"/>
        </w:rPr>
        <w:t xml:space="preserve"> </w:t>
      </w:r>
      <w:r w:rsidRPr="008A03E0">
        <w:rPr>
          <w:rFonts w:ascii="Times New Roman" w:eastAsia="Calibri" w:hAnsi="Times New Roman" w:cs="Times New Roman"/>
          <w:color w:val="1F4E79"/>
          <w:sz w:val="24"/>
          <w:szCs w:val="24"/>
        </w:rPr>
        <w:t xml:space="preserve">Nuclear inheritance and genetic exchange without meiosis in the binucleate parasite Giardia intestinalis, </w:t>
      </w:r>
      <w:r w:rsidRPr="008A03E0">
        <w:rPr>
          <w:rFonts w:ascii="Times New Roman" w:eastAsia="Calibri" w:hAnsi="Times New Roman" w:cs="Times New Roman"/>
          <w:i/>
          <w:color w:val="1F4E79"/>
          <w:sz w:val="24"/>
          <w:szCs w:val="24"/>
        </w:rPr>
        <w:t>J Cell Science</w:t>
      </w:r>
      <w:r w:rsidR="00771448">
        <w:rPr>
          <w:rFonts w:ascii="Times New Roman" w:eastAsia="Calibri" w:hAnsi="Times New Roman" w:cs="Times New Roman"/>
          <w:color w:val="1F4E79"/>
          <w:sz w:val="24"/>
          <w:szCs w:val="24"/>
        </w:rPr>
        <w:t xml:space="preserve"> 125. 2523–2532.</w:t>
      </w:r>
    </w:p>
    <w:p w14:paraId="448AB0B5" w14:textId="77777777" w:rsidR="00771448" w:rsidRDefault="00771448" w:rsidP="008A03E0">
      <w:pPr>
        <w:spacing w:after="0"/>
        <w:jc w:val="both"/>
        <w:rPr>
          <w:rFonts w:ascii="Times New Roman" w:eastAsia="Calibri" w:hAnsi="Times New Roman" w:cs="Times New Roman"/>
          <w:color w:val="1F4E79"/>
          <w:sz w:val="24"/>
          <w:szCs w:val="24"/>
        </w:rPr>
      </w:pPr>
    </w:p>
    <w:p w14:paraId="17A9E986" w14:textId="77777777" w:rsidR="00771448" w:rsidRDefault="00771448" w:rsidP="008A03E0">
      <w:pPr>
        <w:spacing w:after="0"/>
        <w:jc w:val="both"/>
        <w:rPr>
          <w:rFonts w:ascii="Times New Roman" w:eastAsia="Calibri" w:hAnsi="Times New Roman" w:cs="Times New Roman"/>
          <w:color w:val="1F4E79"/>
          <w:sz w:val="24"/>
          <w:szCs w:val="24"/>
        </w:rPr>
      </w:pPr>
      <w:r w:rsidRPr="004B444F">
        <w:rPr>
          <w:rFonts w:ascii="Times New Roman" w:hAnsi="Times New Roman" w:cs="Times New Roman"/>
          <w:bCs/>
          <w:sz w:val="24"/>
          <w:szCs w:val="24"/>
        </w:rPr>
        <w:t xml:space="preserve">Claerebout, E.,  Casaert S., Dalemans A. C., De Wilde N., Levecke B., Vercruysse J., Geurden T., 2009: </w:t>
      </w:r>
      <w:r w:rsidRPr="00F72C6C">
        <w:rPr>
          <w:rFonts w:ascii="Times New Roman" w:hAnsi="Times New Roman" w:cs="Times New Roman"/>
          <w:bCs/>
          <w:color w:val="1F4E79" w:themeColor="accent1" w:themeShade="80"/>
          <w:sz w:val="24"/>
          <w:szCs w:val="24"/>
        </w:rPr>
        <w:t xml:space="preserve">Giardia and other intestinal parasites </w:t>
      </w:r>
      <w:r>
        <w:rPr>
          <w:rFonts w:ascii="Times New Roman" w:hAnsi="Times New Roman" w:cs="Times New Roman"/>
          <w:bCs/>
          <w:color w:val="1F4E79" w:themeColor="accent1" w:themeShade="80"/>
          <w:sz w:val="24"/>
          <w:szCs w:val="24"/>
        </w:rPr>
        <w:t xml:space="preserve">in different dog populations in </w:t>
      </w:r>
      <w:r w:rsidRPr="00F72C6C">
        <w:rPr>
          <w:rFonts w:ascii="Times New Roman" w:hAnsi="Times New Roman" w:cs="Times New Roman"/>
          <w:bCs/>
          <w:color w:val="1F4E79" w:themeColor="accent1" w:themeShade="80"/>
          <w:sz w:val="24"/>
          <w:szCs w:val="24"/>
        </w:rPr>
        <w:t>Northern Belgium</w:t>
      </w:r>
      <w:r>
        <w:rPr>
          <w:rFonts w:ascii="Times New Roman" w:hAnsi="Times New Roman" w:cs="Times New Roman"/>
          <w:bCs/>
          <w:color w:val="1F4E79" w:themeColor="accent1" w:themeShade="80"/>
          <w:sz w:val="24"/>
          <w:szCs w:val="24"/>
        </w:rPr>
        <w:t xml:space="preserve">, </w:t>
      </w:r>
      <w:r w:rsidRPr="004B444F">
        <w:rPr>
          <w:rFonts w:ascii="Times New Roman" w:hAnsi="Times New Roman" w:cs="Times New Roman"/>
          <w:bCs/>
          <w:i/>
          <w:color w:val="1F4E79" w:themeColor="accent1" w:themeShade="80"/>
          <w:sz w:val="24"/>
          <w:szCs w:val="24"/>
        </w:rPr>
        <w:t>Vet. Par</w:t>
      </w:r>
      <w:r>
        <w:rPr>
          <w:rFonts w:ascii="Times New Roman" w:hAnsi="Times New Roman" w:cs="Times New Roman"/>
          <w:bCs/>
          <w:color w:val="1F4E79" w:themeColor="accent1" w:themeShade="80"/>
          <w:sz w:val="24"/>
          <w:szCs w:val="24"/>
        </w:rPr>
        <w:t>. 16,</w:t>
      </w:r>
      <w:r w:rsidRPr="004B444F">
        <w:rPr>
          <w:rFonts w:ascii="Times New Roman" w:hAnsi="Times New Roman" w:cs="Times New Roman"/>
          <w:bCs/>
          <w:color w:val="1F4E79" w:themeColor="accent1" w:themeShade="80"/>
          <w:sz w:val="24"/>
          <w:szCs w:val="24"/>
        </w:rPr>
        <w:t xml:space="preserve"> 41–46</w:t>
      </w:r>
      <w:r>
        <w:rPr>
          <w:rFonts w:ascii="Times New Roman" w:hAnsi="Times New Roman" w:cs="Times New Roman"/>
          <w:bCs/>
          <w:color w:val="1F4E79" w:themeColor="accent1" w:themeShade="80"/>
          <w:sz w:val="24"/>
          <w:szCs w:val="24"/>
        </w:rPr>
        <w:t>.</w:t>
      </w:r>
    </w:p>
    <w:p w14:paraId="6C70697B" w14:textId="77777777" w:rsidR="00C1562D" w:rsidRDefault="00C1562D" w:rsidP="008A03E0">
      <w:pPr>
        <w:spacing w:after="0"/>
        <w:jc w:val="both"/>
        <w:rPr>
          <w:rFonts w:ascii="Times New Roman" w:eastAsia="Calibri" w:hAnsi="Times New Roman" w:cs="Times New Roman"/>
          <w:color w:val="1F4E79"/>
          <w:sz w:val="24"/>
          <w:szCs w:val="24"/>
        </w:rPr>
      </w:pPr>
    </w:p>
    <w:p w14:paraId="2F8B8F8B" w14:textId="77777777" w:rsidR="00C1562D" w:rsidRPr="008A03E0" w:rsidRDefault="00771448" w:rsidP="008A03E0">
      <w:pPr>
        <w:spacing w:after="0"/>
        <w:jc w:val="both"/>
        <w:rPr>
          <w:rFonts w:ascii="Times New Roman" w:eastAsia="Calibri" w:hAnsi="Times New Roman" w:cs="Times New Roman"/>
          <w:color w:val="1F4E79"/>
          <w:sz w:val="24"/>
          <w:szCs w:val="24"/>
        </w:rPr>
      </w:pPr>
      <w:r w:rsidRPr="00C55880">
        <w:rPr>
          <w:rFonts w:ascii="Times New Roman" w:hAnsi="Times New Roman" w:cs="Times New Roman"/>
          <w:sz w:val="24"/>
          <w:szCs w:val="24"/>
        </w:rPr>
        <w:t xml:space="preserve">Coggins, J. R., 1998: </w:t>
      </w:r>
      <w:r w:rsidRPr="00C55880">
        <w:rPr>
          <w:rFonts w:ascii="Times New Roman" w:hAnsi="Times New Roman" w:cs="Times New Roman"/>
          <w:bCs/>
          <w:color w:val="1F4E79" w:themeColor="accent1" w:themeShade="80"/>
          <w:sz w:val="24"/>
          <w:szCs w:val="24"/>
        </w:rPr>
        <w:t>Effect of season, sex, and age on prevalence of parasitism in dogs from Southeastern Wisconsin, J. Helminthol. Soc. Wash., 65(2), 1998 p. 219-224.</w:t>
      </w:r>
    </w:p>
    <w:p w14:paraId="180E84B7" w14:textId="77777777" w:rsidR="008A03E0" w:rsidRPr="008A03E0" w:rsidRDefault="008A03E0" w:rsidP="008A03E0">
      <w:pPr>
        <w:spacing w:after="0"/>
        <w:rPr>
          <w:rFonts w:ascii="Times New Roman" w:eastAsia="Calibri" w:hAnsi="Times New Roman" w:cs="Times New Roman"/>
          <w:iCs/>
          <w:color w:val="1F4E79"/>
          <w:sz w:val="24"/>
          <w:szCs w:val="24"/>
          <w:highlight w:val="yellow"/>
        </w:rPr>
      </w:pPr>
    </w:p>
    <w:p w14:paraId="00062352" w14:textId="77777777" w:rsidR="008A03E0" w:rsidRPr="008A03E0" w:rsidRDefault="008A03E0" w:rsidP="008A03E0">
      <w:pPr>
        <w:autoSpaceDE w:val="0"/>
        <w:autoSpaceDN w:val="0"/>
        <w:adjustRightInd w:val="0"/>
        <w:spacing w:after="0" w:line="240" w:lineRule="auto"/>
        <w:jc w:val="both"/>
        <w:rPr>
          <w:rFonts w:ascii="Times New Roman" w:eastAsia="Calibri" w:hAnsi="Times New Roman" w:cs="Times New Roman"/>
          <w:color w:val="1F4E79"/>
          <w:sz w:val="24"/>
          <w:szCs w:val="24"/>
        </w:rPr>
      </w:pPr>
      <w:r w:rsidRPr="008A03E0">
        <w:rPr>
          <w:rFonts w:ascii="Times New Roman" w:eastAsia="Calibri" w:hAnsi="Times New Roman" w:cs="Times New Roman"/>
          <w:color w:val="000000"/>
          <w:sz w:val="24"/>
          <w:szCs w:val="24"/>
          <w:lang w:eastAsia="hu-HU"/>
        </w:rPr>
        <w:t>Epe C., Rehkter G.,. Schnieder T.</w:t>
      </w:r>
      <w:r w:rsidRPr="008A03E0">
        <w:rPr>
          <w:rFonts w:ascii="Times New Roman" w:eastAsia="Calibri" w:hAnsi="Times New Roman" w:cs="Times New Roman"/>
          <w:color w:val="000066"/>
          <w:sz w:val="24"/>
          <w:szCs w:val="24"/>
          <w:lang w:eastAsia="hu-HU"/>
        </w:rPr>
        <w:t>,</w:t>
      </w:r>
      <w:r w:rsidRPr="008A03E0">
        <w:rPr>
          <w:rFonts w:ascii="Times New Roman" w:eastAsia="Calibri" w:hAnsi="Times New Roman" w:cs="Times New Roman"/>
          <w:color w:val="000000"/>
          <w:sz w:val="24"/>
          <w:szCs w:val="24"/>
          <w:lang w:eastAsia="hu-HU"/>
        </w:rPr>
        <w:t xml:space="preserve"> Lorentzen L., Kreienbrock L.,</w:t>
      </w:r>
      <w:r w:rsidRPr="008A03E0">
        <w:rPr>
          <w:rFonts w:ascii="Times New Roman" w:eastAsia="Calibri" w:hAnsi="Times New Roman" w:cs="Times New Roman"/>
          <w:color w:val="1F4E79"/>
          <w:sz w:val="24"/>
          <w:szCs w:val="24"/>
        </w:rPr>
        <w:t xml:space="preserve"> </w:t>
      </w:r>
      <w:r w:rsidRPr="008A03E0">
        <w:rPr>
          <w:rFonts w:ascii="Times New Roman" w:eastAsia="Calibri" w:hAnsi="Times New Roman" w:cs="Times New Roman"/>
          <w:sz w:val="24"/>
          <w:szCs w:val="24"/>
        </w:rPr>
        <w:t>2010</w:t>
      </w:r>
      <w:r w:rsidRPr="008A03E0">
        <w:rPr>
          <w:rFonts w:ascii="Times New Roman" w:eastAsia="Calibri" w:hAnsi="Times New Roman" w:cs="Times New Roman"/>
          <w:sz w:val="24"/>
          <w:szCs w:val="24"/>
          <w:lang w:eastAsia="hu-HU"/>
        </w:rPr>
        <w:t>:</w:t>
      </w:r>
      <w:r w:rsidRPr="008A03E0">
        <w:rPr>
          <w:rFonts w:ascii="Times New Roman" w:eastAsia="Calibri" w:hAnsi="Times New Roman" w:cs="Times New Roman"/>
          <w:color w:val="000066"/>
          <w:sz w:val="24"/>
          <w:szCs w:val="24"/>
          <w:lang w:eastAsia="hu-HU"/>
        </w:rPr>
        <w:t xml:space="preserve"> </w:t>
      </w:r>
      <w:r w:rsidRPr="008A03E0">
        <w:rPr>
          <w:rFonts w:ascii="Times New Roman" w:eastAsia="Calibri" w:hAnsi="Times New Roman" w:cs="Times New Roman"/>
          <w:color w:val="1F4E79"/>
          <w:sz w:val="24"/>
          <w:szCs w:val="24"/>
          <w:lang w:eastAsia="hu-HU"/>
        </w:rPr>
        <w:t xml:space="preserve">Giardia in symptomatic dogs and cats in Europe - Results of a European study. </w:t>
      </w:r>
      <w:r w:rsidRPr="008A03E0">
        <w:rPr>
          <w:rFonts w:ascii="Times New Roman" w:eastAsia="Calibri" w:hAnsi="Times New Roman" w:cs="Times New Roman"/>
          <w:i/>
          <w:color w:val="1F4E79"/>
          <w:sz w:val="24"/>
          <w:szCs w:val="24"/>
        </w:rPr>
        <w:t>Vet Parasitol</w:t>
      </w:r>
      <w:r w:rsidRPr="008A03E0">
        <w:rPr>
          <w:rFonts w:ascii="Times New Roman" w:eastAsia="Calibri" w:hAnsi="Times New Roman" w:cs="Times New Roman"/>
          <w:color w:val="1F4E79"/>
          <w:sz w:val="24"/>
          <w:szCs w:val="24"/>
        </w:rPr>
        <w:t xml:space="preserve"> 173 p. 32-38.</w:t>
      </w:r>
    </w:p>
    <w:p w14:paraId="0685B52B" w14:textId="77777777" w:rsidR="008A03E0" w:rsidRPr="008A03E0" w:rsidRDefault="008A03E0" w:rsidP="008A03E0">
      <w:pPr>
        <w:autoSpaceDE w:val="0"/>
        <w:autoSpaceDN w:val="0"/>
        <w:adjustRightInd w:val="0"/>
        <w:spacing w:after="0" w:line="240" w:lineRule="auto"/>
        <w:rPr>
          <w:rFonts w:ascii="Times New Roman" w:eastAsia="Calibri" w:hAnsi="Times New Roman" w:cs="Times New Roman"/>
          <w:color w:val="1F4E79"/>
          <w:sz w:val="24"/>
          <w:szCs w:val="24"/>
          <w:highlight w:val="yellow"/>
        </w:rPr>
      </w:pPr>
    </w:p>
    <w:p w14:paraId="5283E4D3" w14:textId="77777777" w:rsidR="008A03E0" w:rsidRPr="008A03E0" w:rsidRDefault="008A03E0" w:rsidP="008A03E0">
      <w:pPr>
        <w:autoSpaceDE w:val="0"/>
        <w:autoSpaceDN w:val="0"/>
        <w:adjustRightInd w:val="0"/>
        <w:spacing w:after="0" w:line="240" w:lineRule="auto"/>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 xml:space="preserve">Fiechter R., Deplazes P., Schnyder M., </w:t>
      </w:r>
      <w:r w:rsidRPr="008A03E0">
        <w:rPr>
          <w:rFonts w:ascii="Times New Roman" w:eastAsia="Calibri" w:hAnsi="Times New Roman" w:cs="Times New Roman"/>
          <w:color w:val="1F4E79"/>
          <w:sz w:val="24"/>
          <w:szCs w:val="24"/>
        </w:rPr>
        <w:t>2012</w:t>
      </w:r>
      <w:r w:rsidRPr="008A03E0">
        <w:rPr>
          <w:rFonts w:ascii="Times New Roman" w:eastAsia="Calibri" w:hAnsi="Times New Roman" w:cs="Times New Roman"/>
          <w:sz w:val="24"/>
          <w:szCs w:val="24"/>
        </w:rPr>
        <w:t>:</w:t>
      </w:r>
      <w:r w:rsidRPr="008A03E0">
        <w:rPr>
          <w:rFonts w:ascii="Times New Roman" w:eastAsia="Calibri" w:hAnsi="Times New Roman" w:cs="Times New Roman"/>
          <w:color w:val="1F4E79"/>
          <w:sz w:val="24"/>
          <w:szCs w:val="24"/>
        </w:rPr>
        <w:t xml:space="preserve"> Control of Giardia infections with ronidazole and intensive hygiene management in a dog kennel,  </w:t>
      </w:r>
      <w:r w:rsidRPr="008A03E0">
        <w:rPr>
          <w:rFonts w:ascii="Times New Roman" w:eastAsia="Calibri" w:hAnsi="Times New Roman" w:cs="Times New Roman"/>
          <w:i/>
          <w:color w:val="1F4E79"/>
          <w:sz w:val="24"/>
          <w:szCs w:val="24"/>
        </w:rPr>
        <w:t>Vet Parasitol</w:t>
      </w:r>
      <w:r w:rsidRPr="008A03E0">
        <w:rPr>
          <w:rFonts w:ascii="Times New Roman" w:eastAsia="Calibri" w:hAnsi="Times New Roman" w:cs="Times New Roman"/>
          <w:color w:val="1F4E79"/>
          <w:sz w:val="24"/>
          <w:szCs w:val="24"/>
        </w:rPr>
        <w:t xml:space="preserve"> 187(1-2). 93-98.</w:t>
      </w:r>
    </w:p>
    <w:p w14:paraId="28EE4E9C" w14:textId="77777777" w:rsidR="008A03E0" w:rsidRPr="008A03E0" w:rsidRDefault="008A03E0" w:rsidP="008A03E0">
      <w:pPr>
        <w:autoSpaceDE w:val="0"/>
        <w:autoSpaceDN w:val="0"/>
        <w:adjustRightInd w:val="0"/>
        <w:spacing w:after="0" w:line="240" w:lineRule="auto"/>
        <w:rPr>
          <w:rFonts w:ascii="Times New Roman" w:eastAsia="Calibri" w:hAnsi="Times New Roman" w:cs="Times New Roman"/>
          <w:color w:val="1F4E79"/>
          <w:sz w:val="24"/>
          <w:szCs w:val="24"/>
        </w:rPr>
      </w:pPr>
    </w:p>
    <w:p w14:paraId="594A83C6" w14:textId="77777777" w:rsidR="008A03E0" w:rsidRPr="008A03E0" w:rsidRDefault="008A03E0" w:rsidP="008A03E0">
      <w:pPr>
        <w:autoSpaceDE w:val="0"/>
        <w:autoSpaceDN w:val="0"/>
        <w:adjustRightInd w:val="0"/>
        <w:spacing w:after="0" w:line="240" w:lineRule="auto"/>
        <w:rPr>
          <w:rFonts w:ascii="Times New Roman" w:eastAsia="Calibri" w:hAnsi="Times New Roman" w:cs="Times New Roman"/>
          <w:sz w:val="24"/>
          <w:szCs w:val="24"/>
          <w:lang w:eastAsia="hu-HU"/>
        </w:rPr>
      </w:pPr>
      <w:r w:rsidRPr="008A03E0">
        <w:rPr>
          <w:rFonts w:ascii="Times New Roman" w:eastAsia="Calibri" w:hAnsi="Times New Roman" w:cs="Times New Roman"/>
          <w:sz w:val="24"/>
          <w:szCs w:val="24"/>
        </w:rPr>
        <w:t>Goldova M., Vancakova A., Mojzisova J., Halanova M., Letkova V., Ravaszova P. 2011:</w:t>
      </w:r>
      <w:r w:rsidRPr="008A03E0">
        <w:rPr>
          <w:rFonts w:ascii="Times New Roman" w:eastAsia="Calibri" w:hAnsi="Times New Roman" w:cs="Times New Roman"/>
          <w:color w:val="1F4E79"/>
          <w:sz w:val="24"/>
          <w:szCs w:val="24"/>
        </w:rPr>
        <w:t xml:space="preserve"> Occurence of Giardia and Cryptsporidium in dogs, In: </w:t>
      </w:r>
      <w:r w:rsidRPr="008A03E0">
        <w:rPr>
          <w:rFonts w:ascii="Times New Roman" w:eastAsia="Calibri" w:hAnsi="Times New Roman" w:cs="Times New Roman"/>
          <w:i/>
          <w:color w:val="1F4E79"/>
          <w:sz w:val="24"/>
          <w:szCs w:val="24"/>
        </w:rPr>
        <w:t xml:space="preserve">Proceedings of the Southern European Veterinary Conference </w:t>
      </w:r>
      <w:r w:rsidRPr="008A03E0">
        <w:rPr>
          <w:rFonts w:ascii="Times New Roman" w:eastAsia="Calibri" w:hAnsi="Times New Roman" w:cs="Times New Roman"/>
          <w:color w:val="1F4E79"/>
          <w:sz w:val="24"/>
          <w:szCs w:val="24"/>
        </w:rPr>
        <w:t>29 Sep.-2 Oct. 2011, Barcelona, Spain.</w:t>
      </w:r>
    </w:p>
    <w:p w14:paraId="1AAE1940" w14:textId="77777777" w:rsidR="008A03E0" w:rsidRPr="008A03E0" w:rsidRDefault="008A03E0" w:rsidP="008A03E0">
      <w:pPr>
        <w:spacing w:after="0"/>
        <w:rPr>
          <w:rFonts w:ascii="Times New Roman" w:eastAsia="Calibri" w:hAnsi="Times New Roman" w:cs="Times New Roman"/>
          <w:i/>
          <w:color w:val="1F4E79"/>
          <w:sz w:val="24"/>
          <w:szCs w:val="24"/>
          <w:highlight w:val="yellow"/>
        </w:rPr>
      </w:pPr>
    </w:p>
    <w:p w14:paraId="240B6952" w14:textId="77777777" w:rsidR="008A03E0" w:rsidRDefault="008A03E0" w:rsidP="008A03E0">
      <w:pPr>
        <w:autoSpaceDE w:val="0"/>
        <w:autoSpaceDN w:val="0"/>
        <w:adjustRightInd w:val="0"/>
        <w:spacing w:after="0" w:line="240" w:lineRule="auto"/>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lang w:eastAsia="hu-HU"/>
        </w:rPr>
        <w:t>Groat R., Monn M., Flynn L., Curato J., 2003</w:t>
      </w:r>
      <w:r w:rsidRPr="008A03E0">
        <w:rPr>
          <w:rFonts w:ascii="Times New Roman" w:eastAsia="Calibri" w:hAnsi="Times New Roman" w:cs="Times New Roman"/>
          <w:color w:val="1F4E79"/>
          <w:sz w:val="24"/>
          <w:szCs w:val="24"/>
          <w:lang w:eastAsia="hu-HU"/>
        </w:rPr>
        <w:t xml:space="preserve">. Survey of clinic practices and testing for diagnosis of Giardia infections in dogs and cats [poster presentation]. In: </w:t>
      </w:r>
      <w:r w:rsidRPr="008A03E0">
        <w:rPr>
          <w:rFonts w:ascii="Times New Roman" w:eastAsia="Calibri" w:hAnsi="Times New Roman" w:cs="Times New Roman"/>
          <w:i/>
          <w:color w:val="1F4E79"/>
          <w:sz w:val="24"/>
          <w:szCs w:val="24"/>
          <w:lang w:eastAsia="hu-HU"/>
        </w:rPr>
        <w:t>Proc. ACVIM Forum.</w:t>
      </w:r>
      <w:r w:rsidRPr="008A03E0">
        <w:rPr>
          <w:rFonts w:ascii="Times New Roman" w:eastAsia="Calibri" w:hAnsi="Times New Roman" w:cs="Times New Roman"/>
          <w:color w:val="1F4E79"/>
          <w:sz w:val="24"/>
          <w:szCs w:val="24"/>
          <w:lang w:eastAsia="hu-HU"/>
        </w:rPr>
        <w:t xml:space="preserve"> </w:t>
      </w:r>
      <w:r w:rsidRPr="008A03E0">
        <w:rPr>
          <w:rFonts w:ascii="Times New Roman" w:eastAsia="Calibri" w:hAnsi="Times New Roman" w:cs="Times New Roman"/>
          <w:color w:val="1F4E79"/>
          <w:sz w:val="24"/>
          <w:szCs w:val="24"/>
        </w:rPr>
        <w:t>June 4–8, Charlotte, NC, USA.</w:t>
      </w:r>
    </w:p>
    <w:p w14:paraId="64D423B0" w14:textId="77777777" w:rsidR="00771448" w:rsidRDefault="00771448" w:rsidP="008A03E0">
      <w:pPr>
        <w:autoSpaceDE w:val="0"/>
        <w:autoSpaceDN w:val="0"/>
        <w:adjustRightInd w:val="0"/>
        <w:spacing w:after="0" w:line="240" w:lineRule="auto"/>
        <w:jc w:val="both"/>
        <w:rPr>
          <w:rFonts w:ascii="Times New Roman" w:eastAsia="Calibri" w:hAnsi="Times New Roman" w:cs="Times New Roman"/>
          <w:color w:val="1F4E79"/>
          <w:sz w:val="24"/>
          <w:szCs w:val="24"/>
        </w:rPr>
      </w:pPr>
    </w:p>
    <w:p w14:paraId="3969F9EB" w14:textId="77777777" w:rsidR="00771448" w:rsidRPr="008A03E0" w:rsidRDefault="00771448" w:rsidP="008A03E0">
      <w:pPr>
        <w:autoSpaceDE w:val="0"/>
        <w:autoSpaceDN w:val="0"/>
        <w:adjustRightInd w:val="0"/>
        <w:spacing w:after="0" w:line="240" w:lineRule="auto"/>
        <w:jc w:val="both"/>
        <w:rPr>
          <w:rFonts w:ascii="Times New Roman" w:eastAsia="Calibri" w:hAnsi="Times New Roman" w:cs="Times New Roman"/>
          <w:color w:val="1F4E79"/>
          <w:sz w:val="24"/>
          <w:szCs w:val="24"/>
          <w:lang w:eastAsia="hu-HU"/>
        </w:rPr>
      </w:pPr>
      <w:r w:rsidRPr="00F23770">
        <w:rPr>
          <w:rFonts w:ascii="Times New Roman" w:hAnsi="Times New Roman" w:cs="Times New Roman"/>
          <w:bCs/>
          <w:sz w:val="24"/>
          <w:szCs w:val="24"/>
        </w:rPr>
        <w:t>Hamnes, I.S., Gjerde B.K., Robertson L.J., 2007:</w:t>
      </w:r>
      <w:r>
        <w:rPr>
          <w:rFonts w:ascii="Times New Roman" w:hAnsi="Times New Roman" w:cs="Times New Roman"/>
          <w:bCs/>
          <w:color w:val="1F4E79" w:themeColor="accent1" w:themeShade="80"/>
          <w:sz w:val="24"/>
          <w:szCs w:val="24"/>
        </w:rPr>
        <w:t xml:space="preserve">  </w:t>
      </w:r>
      <w:r w:rsidRPr="00F23770">
        <w:rPr>
          <w:rFonts w:ascii="Times New Roman" w:hAnsi="Times New Roman" w:cs="Times New Roman"/>
          <w:bCs/>
          <w:color w:val="1F4E79" w:themeColor="accent1" w:themeShade="80"/>
          <w:sz w:val="24"/>
          <w:szCs w:val="24"/>
        </w:rPr>
        <w:t xml:space="preserve">A longitudinal study on the occurrence of </w:t>
      </w:r>
      <w:r w:rsidRPr="00F23770">
        <w:rPr>
          <w:rFonts w:ascii="Times New Roman" w:hAnsi="Times New Roman" w:cs="Times New Roman"/>
          <w:bCs/>
          <w:iCs/>
          <w:color w:val="1F4E79" w:themeColor="accent1" w:themeShade="80"/>
          <w:sz w:val="24"/>
          <w:szCs w:val="24"/>
        </w:rPr>
        <w:t xml:space="preserve">Cryptosporidium </w:t>
      </w:r>
      <w:r w:rsidRPr="00F23770">
        <w:rPr>
          <w:rFonts w:ascii="Times New Roman" w:hAnsi="Times New Roman" w:cs="Times New Roman"/>
          <w:bCs/>
          <w:color w:val="1F4E79" w:themeColor="accent1" w:themeShade="80"/>
          <w:sz w:val="24"/>
          <w:szCs w:val="24"/>
        </w:rPr>
        <w:t xml:space="preserve">and </w:t>
      </w:r>
      <w:r w:rsidRPr="00F23770">
        <w:rPr>
          <w:rFonts w:ascii="Times New Roman" w:hAnsi="Times New Roman" w:cs="Times New Roman"/>
          <w:bCs/>
          <w:iCs/>
          <w:color w:val="1F4E79" w:themeColor="accent1" w:themeShade="80"/>
          <w:sz w:val="24"/>
          <w:szCs w:val="24"/>
        </w:rPr>
        <w:t xml:space="preserve">Giardia </w:t>
      </w:r>
      <w:r w:rsidRPr="00F23770">
        <w:rPr>
          <w:rFonts w:ascii="Times New Roman" w:hAnsi="Times New Roman" w:cs="Times New Roman"/>
          <w:bCs/>
          <w:color w:val="1F4E79" w:themeColor="accent1" w:themeShade="80"/>
          <w:sz w:val="24"/>
          <w:szCs w:val="24"/>
        </w:rPr>
        <w:t>in dogs during their first year of life</w:t>
      </w:r>
      <w:r>
        <w:rPr>
          <w:rFonts w:ascii="Times New Roman" w:hAnsi="Times New Roman" w:cs="Times New Roman"/>
          <w:bCs/>
          <w:color w:val="1F4E79" w:themeColor="accent1" w:themeShade="80"/>
          <w:sz w:val="24"/>
          <w:szCs w:val="24"/>
        </w:rPr>
        <w:t xml:space="preserve">, </w:t>
      </w:r>
      <w:r w:rsidRPr="00F23770">
        <w:rPr>
          <w:rFonts w:ascii="Times New Roman" w:hAnsi="Times New Roman" w:cs="Times New Roman"/>
          <w:bCs/>
          <w:i/>
          <w:iCs/>
          <w:color w:val="1F4E79" w:themeColor="accent1" w:themeShade="80"/>
          <w:sz w:val="24"/>
          <w:szCs w:val="24"/>
        </w:rPr>
        <w:t xml:space="preserve">Acta Veterinaria Scandinavica </w:t>
      </w:r>
      <w:r w:rsidRPr="00F23770">
        <w:rPr>
          <w:rFonts w:ascii="Times New Roman" w:hAnsi="Times New Roman" w:cs="Times New Roman"/>
          <w:bCs/>
          <w:color w:val="1F4E79" w:themeColor="accent1" w:themeShade="80"/>
          <w:sz w:val="24"/>
          <w:szCs w:val="24"/>
        </w:rPr>
        <w:t>2007, 49:22</w:t>
      </w:r>
      <w:r>
        <w:rPr>
          <w:rFonts w:ascii="Times New Roman" w:hAnsi="Times New Roman" w:cs="Times New Roman"/>
          <w:bCs/>
          <w:color w:val="1F4E79" w:themeColor="accent1" w:themeShade="80"/>
          <w:sz w:val="24"/>
          <w:szCs w:val="24"/>
        </w:rPr>
        <w:t>.</w:t>
      </w:r>
    </w:p>
    <w:p w14:paraId="31A58430" w14:textId="77777777" w:rsidR="008A03E0" w:rsidRPr="008A03E0" w:rsidRDefault="008A03E0" w:rsidP="008A03E0">
      <w:pPr>
        <w:autoSpaceDE w:val="0"/>
        <w:autoSpaceDN w:val="0"/>
        <w:adjustRightInd w:val="0"/>
        <w:spacing w:after="0" w:line="240" w:lineRule="auto"/>
        <w:rPr>
          <w:rFonts w:ascii="Times New Roman" w:eastAsia="Calibri" w:hAnsi="Times New Roman" w:cs="Times New Roman"/>
          <w:sz w:val="24"/>
          <w:szCs w:val="24"/>
          <w:highlight w:val="yellow"/>
          <w:lang w:eastAsia="hu-HU"/>
        </w:rPr>
      </w:pPr>
    </w:p>
    <w:p w14:paraId="35CCFAC8" w14:textId="77777777" w:rsidR="008A03E0" w:rsidRPr="008A03E0" w:rsidRDefault="008A03E0" w:rsidP="008A03E0">
      <w:pPr>
        <w:spacing w:after="0"/>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Hornok S.</w:t>
      </w:r>
      <w:r w:rsidRPr="008A03E0">
        <w:rPr>
          <w:rFonts w:ascii="Times New Roman" w:eastAsia="Calibri" w:hAnsi="Times New Roman" w:cs="Times New Roman"/>
          <w:color w:val="1F4E79"/>
          <w:sz w:val="24"/>
          <w:szCs w:val="24"/>
        </w:rPr>
        <w:t xml:space="preserve"> </w:t>
      </w:r>
      <w:r w:rsidRPr="008A03E0">
        <w:rPr>
          <w:rFonts w:ascii="Times New Roman" w:eastAsia="Calibri" w:hAnsi="Times New Roman" w:cs="Times New Roman"/>
          <w:sz w:val="24"/>
          <w:szCs w:val="24"/>
        </w:rPr>
        <w:t>2014:</w:t>
      </w:r>
      <w:r w:rsidRPr="008A03E0">
        <w:rPr>
          <w:rFonts w:ascii="Times New Roman" w:eastAsia="Calibri" w:hAnsi="Times New Roman" w:cs="Times New Roman"/>
          <w:color w:val="1F4E79"/>
          <w:sz w:val="24"/>
          <w:szCs w:val="24"/>
        </w:rPr>
        <w:t xml:space="preserve"> Protozoológia. Egysejtű élősködők. Egyetemi jegyzet. Állatorvos-tudományi Kar, Szent István Egyetem. </w:t>
      </w:r>
    </w:p>
    <w:p w14:paraId="13BDA03A"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6CB8952D" w14:textId="77777777" w:rsidR="008A03E0" w:rsidRDefault="008A03E0" w:rsidP="008A03E0">
      <w:pPr>
        <w:spacing w:after="0"/>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Inpankaew T., Traub R., Thompson R.C.A., Sukthana Y., 2007.</w:t>
      </w:r>
      <w:r w:rsidRPr="008A03E0">
        <w:rPr>
          <w:rFonts w:ascii="Times New Roman" w:eastAsia="Calibri" w:hAnsi="Times New Roman" w:cs="Times New Roman"/>
          <w:color w:val="1F4E79"/>
          <w:sz w:val="24"/>
          <w:szCs w:val="24"/>
        </w:rPr>
        <w:t xml:space="preserve"> Canine parasitic zoonoses and temple communities in Thailand. </w:t>
      </w:r>
      <w:r w:rsidRPr="008A03E0">
        <w:rPr>
          <w:rFonts w:ascii="Times New Roman" w:eastAsia="Calibri" w:hAnsi="Times New Roman" w:cs="Times New Roman"/>
          <w:i/>
          <w:color w:val="1F4E79"/>
          <w:sz w:val="24"/>
          <w:szCs w:val="24"/>
        </w:rPr>
        <w:t xml:space="preserve">Southeast Asian Journal of Tropical Medicine and Public Health </w:t>
      </w:r>
      <w:r w:rsidRPr="008A03E0">
        <w:rPr>
          <w:rFonts w:ascii="Times New Roman" w:eastAsia="Calibri" w:hAnsi="Times New Roman" w:cs="Times New Roman"/>
          <w:color w:val="1F4E79"/>
          <w:sz w:val="24"/>
          <w:szCs w:val="24"/>
        </w:rPr>
        <w:t>38. 247–255.</w:t>
      </w:r>
    </w:p>
    <w:p w14:paraId="003FE3D3" w14:textId="77777777" w:rsidR="00771448" w:rsidRDefault="00771448" w:rsidP="008A03E0">
      <w:pPr>
        <w:spacing w:after="0"/>
        <w:rPr>
          <w:rFonts w:ascii="Times New Roman" w:eastAsia="Calibri" w:hAnsi="Times New Roman" w:cs="Times New Roman"/>
          <w:color w:val="1F4E79"/>
          <w:sz w:val="24"/>
          <w:szCs w:val="24"/>
        </w:rPr>
      </w:pPr>
    </w:p>
    <w:p w14:paraId="2E13CE86" w14:textId="77777777" w:rsidR="00771448" w:rsidRPr="008A03E0" w:rsidRDefault="00771448" w:rsidP="008A03E0">
      <w:pPr>
        <w:spacing w:after="0"/>
        <w:rPr>
          <w:rFonts w:ascii="Times New Roman" w:eastAsia="Calibri" w:hAnsi="Times New Roman" w:cs="Times New Roman"/>
          <w:color w:val="1F4E79"/>
          <w:sz w:val="24"/>
          <w:szCs w:val="24"/>
        </w:rPr>
      </w:pPr>
      <w:r w:rsidRPr="00482444">
        <w:rPr>
          <w:rFonts w:ascii="Times New Roman" w:hAnsi="Times New Roman" w:cs="Times New Roman"/>
          <w:bCs/>
          <w:sz w:val="24"/>
          <w:szCs w:val="24"/>
        </w:rPr>
        <w:t>Labarthe, N., Mendes-de-Almeida F., Balbi M., Salomão M., Paiva J., Crissiuma A. L., de Cássia Nasser Cubel Garcia R., Miranda M., 2008:</w:t>
      </w:r>
      <w:r>
        <w:rPr>
          <w:rFonts w:ascii="Times New Roman" w:hAnsi="Times New Roman" w:cs="Times New Roman"/>
          <w:bCs/>
          <w:color w:val="1F4E79" w:themeColor="accent1" w:themeShade="80"/>
          <w:sz w:val="24"/>
          <w:szCs w:val="24"/>
        </w:rPr>
        <w:t xml:space="preserve"> </w:t>
      </w:r>
      <w:r w:rsidRPr="00482444">
        <w:rPr>
          <w:rFonts w:ascii="Times New Roman" w:hAnsi="Times New Roman" w:cs="Times New Roman"/>
          <w:bCs/>
          <w:color w:val="1F4E79" w:themeColor="accent1" w:themeShade="80"/>
          <w:sz w:val="24"/>
          <w:szCs w:val="24"/>
        </w:rPr>
        <w:t xml:space="preserve">Prevalence of </w:t>
      </w:r>
      <w:r w:rsidRPr="00482444">
        <w:rPr>
          <w:rFonts w:ascii="Times New Roman" w:hAnsi="Times New Roman" w:cs="Times New Roman"/>
          <w:bCs/>
          <w:i/>
          <w:iCs/>
          <w:color w:val="1F4E79" w:themeColor="accent1" w:themeShade="80"/>
          <w:sz w:val="24"/>
          <w:szCs w:val="24"/>
        </w:rPr>
        <w:t xml:space="preserve">Giardia </w:t>
      </w:r>
      <w:r w:rsidRPr="00482444">
        <w:rPr>
          <w:rFonts w:ascii="Times New Roman" w:hAnsi="Times New Roman" w:cs="Times New Roman"/>
          <w:bCs/>
          <w:color w:val="1F4E79" w:themeColor="accent1" w:themeShade="80"/>
          <w:sz w:val="24"/>
          <w:szCs w:val="24"/>
        </w:rPr>
        <w:t>in Household Dogs and Cats in the State of Rio de Janeiro using the IDEXX SNAP</w:t>
      </w:r>
      <w:r w:rsidRPr="00482444">
        <w:rPr>
          <w:rFonts w:ascii="Times New Roman" w:hAnsi="Times New Roman" w:cs="Times New Roman"/>
          <w:bCs/>
          <w:color w:val="1F4E79" w:themeColor="accent1" w:themeShade="80"/>
          <w:sz w:val="24"/>
          <w:szCs w:val="24"/>
          <w:vertAlign w:val="superscript"/>
        </w:rPr>
        <w:t xml:space="preserve">® </w:t>
      </w:r>
      <w:r w:rsidRPr="00482444">
        <w:rPr>
          <w:rFonts w:ascii="Times New Roman" w:hAnsi="Times New Roman" w:cs="Times New Roman"/>
          <w:bCs/>
          <w:i/>
          <w:iCs/>
          <w:color w:val="1F4E79" w:themeColor="accent1" w:themeShade="80"/>
          <w:sz w:val="24"/>
          <w:szCs w:val="24"/>
        </w:rPr>
        <w:t xml:space="preserve">Giardia </w:t>
      </w:r>
      <w:r w:rsidRPr="00482444">
        <w:rPr>
          <w:rFonts w:ascii="Times New Roman" w:hAnsi="Times New Roman" w:cs="Times New Roman"/>
          <w:bCs/>
          <w:color w:val="1F4E79" w:themeColor="accent1" w:themeShade="80"/>
          <w:sz w:val="24"/>
          <w:szCs w:val="24"/>
        </w:rPr>
        <w:t>Test</w:t>
      </w:r>
      <w:r>
        <w:rPr>
          <w:rFonts w:ascii="Times New Roman" w:hAnsi="Times New Roman" w:cs="Times New Roman"/>
          <w:bCs/>
          <w:color w:val="1F4E79" w:themeColor="accent1" w:themeShade="80"/>
          <w:sz w:val="24"/>
          <w:szCs w:val="24"/>
        </w:rPr>
        <w:t xml:space="preserve">, </w:t>
      </w:r>
      <w:r w:rsidRPr="00482444">
        <w:rPr>
          <w:rFonts w:ascii="Times New Roman" w:hAnsi="Times New Roman" w:cs="Times New Roman"/>
          <w:bCs/>
          <w:i/>
          <w:color w:val="1F4E79" w:themeColor="accent1" w:themeShade="80"/>
          <w:sz w:val="24"/>
          <w:szCs w:val="24"/>
        </w:rPr>
        <w:t>Intern J Appl Res Vet Med</w:t>
      </w:r>
      <w:r>
        <w:rPr>
          <w:rFonts w:ascii="Times New Roman" w:hAnsi="Times New Roman" w:cs="Times New Roman"/>
          <w:bCs/>
          <w:i/>
          <w:color w:val="1F4E79" w:themeColor="accent1" w:themeShade="80"/>
          <w:sz w:val="24"/>
          <w:szCs w:val="24"/>
        </w:rPr>
        <w:t>,</w:t>
      </w:r>
      <w:r>
        <w:rPr>
          <w:rFonts w:ascii="Times New Roman" w:hAnsi="Times New Roman" w:cs="Times New Roman"/>
          <w:bCs/>
          <w:color w:val="1F4E79" w:themeColor="accent1" w:themeShade="80"/>
          <w:sz w:val="24"/>
          <w:szCs w:val="24"/>
        </w:rPr>
        <w:t xml:space="preserve"> </w:t>
      </w:r>
      <w:r w:rsidRPr="00482444">
        <w:rPr>
          <w:rFonts w:ascii="Times New Roman" w:hAnsi="Times New Roman" w:cs="Times New Roman"/>
          <w:bCs/>
          <w:color w:val="1F4E79" w:themeColor="accent1" w:themeShade="80"/>
          <w:sz w:val="24"/>
          <w:szCs w:val="24"/>
        </w:rPr>
        <w:t>Vol. 6, No. 3</w:t>
      </w:r>
      <w:r>
        <w:rPr>
          <w:rFonts w:ascii="Times New Roman" w:hAnsi="Times New Roman" w:cs="Times New Roman"/>
          <w:bCs/>
          <w:color w:val="1F4E79" w:themeColor="accent1" w:themeShade="80"/>
          <w:sz w:val="24"/>
          <w:szCs w:val="24"/>
        </w:rPr>
        <w:t>, 200-206.</w:t>
      </w:r>
    </w:p>
    <w:p w14:paraId="48E6BF5A"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5747AB4C" w14:textId="77777777" w:rsidR="008A03E0" w:rsidRPr="008A03E0" w:rsidRDefault="008A03E0" w:rsidP="008A03E0">
      <w:pPr>
        <w:spacing w:after="0"/>
        <w:jc w:val="both"/>
        <w:rPr>
          <w:rFonts w:ascii="Times New Roman" w:eastAsia="Calibri" w:hAnsi="Times New Roman" w:cs="Times New Roman"/>
          <w:b/>
          <w:bCs/>
          <w:sz w:val="24"/>
          <w:szCs w:val="24"/>
        </w:rPr>
      </w:pPr>
      <w:r w:rsidRPr="008A03E0">
        <w:rPr>
          <w:rFonts w:ascii="Times New Roman" w:eastAsia="Calibri" w:hAnsi="Times New Roman" w:cs="Times New Roman"/>
          <w:sz w:val="24"/>
          <w:szCs w:val="24"/>
        </w:rPr>
        <w:t>Lane S., Lloyd D.,</w:t>
      </w:r>
      <w:r w:rsidRPr="008A03E0">
        <w:rPr>
          <w:rFonts w:ascii="Times New Roman" w:eastAsia="Calibri" w:hAnsi="Times New Roman" w:cs="Times New Roman"/>
          <w:bCs/>
          <w:sz w:val="24"/>
          <w:szCs w:val="24"/>
        </w:rPr>
        <w:t xml:space="preserve"> 2002</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bCs/>
          <w:color w:val="1F4E79"/>
          <w:sz w:val="24"/>
          <w:szCs w:val="24"/>
        </w:rPr>
        <w:t xml:space="preserve">Current Trends in Research into the Waterborne Parasite Giardia, </w:t>
      </w:r>
      <w:hyperlink r:id="rId34" w:history="1">
        <w:r w:rsidRPr="008A03E0">
          <w:rPr>
            <w:rFonts w:ascii="Times New Roman" w:eastAsia="Calibri" w:hAnsi="Times New Roman" w:cs="Times New Roman"/>
            <w:bCs/>
            <w:i/>
            <w:color w:val="1F4E79"/>
            <w:sz w:val="24"/>
            <w:szCs w:val="24"/>
          </w:rPr>
          <w:t>Critical Reviews in Microbiology</w:t>
        </w:r>
        <w:r w:rsidRPr="008A03E0">
          <w:rPr>
            <w:rFonts w:ascii="Times New Roman" w:eastAsia="Calibri" w:hAnsi="Times New Roman" w:cs="Times New Roman"/>
            <w:bCs/>
            <w:color w:val="1F4E79"/>
            <w:sz w:val="24"/>
            <w:szCs w:val="24"/>
          </w:rPr>
          <w:t xml:space="preserve">, </w:t>
        </w:r>
      </w:hyperlink>
      <w:r w:rsidRPr="008A03E0">
        <w:rPr>
          <w:rFonts w:ascii="Times New Roman" w:eastAsia="Calibri" w:hAnsi="Times New Roman" w:cs="Times New Roman"/>
          <w:bCs/>
          <w:color w:val="1F4E79"/>
          <w:sz w:val="24"/>
          <w:szCs w:val="24"/>
        </w:rPr>
        <w:t xml:space="preserve"> 28</w:t>
      </w:r>
      <w:r w:rsidRPr="008A03E0">
        <w:rPr>
          <w:rFonts w:ascii="Times New Roman" w:eastAsia="Calibri" w:hAnsi="Times New Roman" w:cs="Times New Roman"/>
          <w:color w:val="1F4E79"/>
          <w:sz w:val="24"/>
          <w:szCs w:val="24"/>
        </w:rPr>
        <w:t>(2). 123-147.</w:t>
      </w:r>
    </w:p>
    <w:p w14:paraId="73836703" w14:textId="77777777" w:rsidR="008A03E0" w:rsidRPr="008A03E0" w:rsidRDefault="008A03E0" w:rsidP="008A03E0">
      <w:pPr>
        <w:spacing w:after="0"/>
        <w:rPr>
          <w:rFonts w:ascii="Times New Roman" w:eastAsia="Calibri" w:hAnsi="Times New Roman" w:cs="Times New Roman"/>
          <w:b/>
          <w:bCs/>
          <w:sz w:val="24"/>
          <w:szCs w:val="24"/>
          <w:highlight w:val="yellow"/>
        </w:rPr>
      </w:pPr>
    </w:p>
    <w:p w14:paraId="1313C738"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78CE5CD2" w14:textId="77777777" w:rsidR="008A03E0" w:rsidRPr="008A03E0" w:rsidRDefault="008A03E0" w:rsidP="008A03E0">
      <w:pPr>
        <w:spacing w:after="0"/>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 xml:space="preserve">Lappin M. R., 2011: </w:t>
      </w:r>
      <w:r w:rsidRPr="008A03E0">
        <w:rPr>
          <w:rFonts w:ascii="Times New Roman" w:eastAsia="Calibri" w:hAnsi="Times New Roman" w:cs="Times New Roman"/>
          <w:color w:val="1F4E79"/>
          <w:sz w:val="24"/>
          <w:szCs w:val="24"/>
        </w:rPr>
        <w:t xml:space="preserve">Diagnosis and teratment of giardia infections in dogs and cats. In: </w:t>
      </w:r>
      <w:r w:rsidRPr="008A03E0">
        <w:rPr>
          <w:rFonts w:ascii="Times New Roman" w:eastAsia="Calibri" w:hAnsi="Times New Roman" w:cs="Times New Roman"/>
          <w:i/>
          <w:color w:val="1F4E79"/>
          <w:sz w:val="24"/>
          <w:szCs w:val="24"/>
        </w:rPr>
        <w:t>Proceedings of the 36th Small Animal Veterinary Congress WSAVA</w:t>
      </w:r>
      <w:r w:rsidRPr="008A03E0">
        <w:rPr>
          <w:rFonts w:ascii="Times New Roman" w:eastAsia="Calibri" w:hAnsi="Times New Roman" w:cs="Times New Roman"/>
          <w:color w:val="1F4E79"/>
          <w:sz w:val="24"/>
          <w:szCs w:val="24"/>
        </w:rPr>
        <w:t xml:space="preserve"> Oct. 14-17. 2011, Jeju, Korea. </w:t>
      </w:r>
    </w:p>
    <w:p w14:paraId="1FCBEE4F" w14:textId="77777777" w:rsidR="008A03E0" w:rsidRPr="008A03E0" w:rsidRDefault="008A03E0" w:rsidP="008A03E0">
      <w:pPr>
        <w:spacing w:after="0"/>
        <w:jc w:val="both"/>
        <w:rPr>
          <w:rFonts w:ascii="Times New Roman" w:eastAsia="Calibri" w:hAnsi="Times New Roman" w:cs="Times New Roman"/>
          <w:color w:val="1F4E79"/>
          <w:sz w:val="24"/>
          <w:szCs w:val="24"/>
          <w:highlight w:val="yellow"/>
        </w:rPr>
      </w:pPr>
    </w:p>
    <w:p w14:paraId="6D8216A7" w14:textId="77777777" w:rsidR="008A03E0" w:rsidRPr="008A03E0" w:rsidRDefault="008A03E0" w:rsidP="008A03E0">
      <w:pPr>
        <w:spacing w:after="0"/>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 xml:space="preserve">Lappin M. R. 2006: </w:t>
      </w:r>
      <w:r w:rsidRPr="008A03E0">
        <w:rPr>
          <w:rFonts w:ascii="Times New Roman" w:eastAsia="Calibri" w:hAnsi="Times New Roman" w:cs="Times New Roman"/>
          <w:color w:val="1F4E79"/>
          <w:sz w:val="24"/>
          <w:szCs w:val="24"/>
        </w:rPr>
        <w:t xml:space="preserve">A Standards of care (how I treat) Giardia infections, In: </w:t>
      </w:r>
      <w:r w:rsidRPr="008A03E0">
        <w:rPr>
          <w:rFonts w:ascii="Times New Roman" w:eastAsia="Calibri" w:hAnsi="Times New Roman" w:cs="Times New Roman"/>
          <w:i/>
          <w:color w:val="1F4E79"/>
          <w:sz w:val="24"/>
          <w:szCs w:val="24"/>
        </w:rPr>
        <w:t>Proceedings of the 31st Small Animal Veterinary Congress WSAVA</w:t>
      </w:r>
      <w:r w:rsidRPr="008A03E0">
        <w:rPr>
          <w:rFonts w:ascii="Times New Roman" w:eastAsia="Calibri" w:hAnsi="Times New Roman" w:cs="Times New Roman"/>
          <w:color w:val="1F4E79"/>
          <w:sz w:val="24"/>
          <w:szCs w:val="24"/>
        </w:rPr>
        <w:t xml:space="preserve"> Oct. 11. 2006, Prague, Czech Republic </w:t>
      </w:r>
    </w:p>
    <w:p w14:paraId="32ABE939" w14:textId="77777777" w:rsidR="008A03E0" w:rsidRPr="008A03E0" w:rsidRDefault="008A03E0" w:rsidP="008A03E0">
      <w:pPr>
        <w:spacing w:after="0"/>
        <w:jc w:val="both"/>
        <w:rPr>
          <w:rFonts w:ascii="Times New Roman" w:eastAsia="Calibri" w:hAnsi="Times New Roman" w:cs="Times New Roman"/>
          <w:color w:val="1F4E79"/>
          <w:sz w:val="24"/>
          <w:szCs w:val="24"/>
          <w:highlight w:val="yellow"/>
        </w:rPr>
      </w:pPr>
    </w:p>
    <w:p w14:paraId="081F008F" w14:textId="77777777" w:rsidR="008A03E0" w:rsidRPr="008A03E0" w:rsidRDefault="008A03E0" w:rsidP="008A03E0">
      <w:pPr>
        <w:spacing w:after="0"/>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 xml:space="preserve">Leonhard S., Pfister K., Beelitz P., Wielinga C., Thompson R.C.A., 2007. </w:t>
      </w:r>
      <w:r w:rsidRPr="008A03E0">
        <w:rPr>
          <w:rFonts w:ascii="Times New Roman" w:eastAsia="Calibri" w:hAnsi="Times New Roman" w:cs="Times New Roman"/>
          <w:color w:val="1F4E79"/>
          <w:sz w:val="24"/>
          <w:szCs w:val="24"/>
        </w:rPr>
        <w:t>The molecular characterisation of Giardia from dogs in Southern</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color w:val="1F4E79"/>
          <w:sz w:val="24"/>
          <w:szCs w:val="24"/>
        </w:rPr>
        <w:t xml:space="preserve">Germany. </w:t>
      </w:r>
      <w:r w:rsidRPr="008A03E0">
        <w:rPr>
          <w:rFonts w:ascii="Times New Roman" w:eastAsia="Calibri" w:hAnsi="Times New Roman" w:cs="Times New Roman"/>
          <w:i/>
          <w:color w:val="1F4E79"/>
          <w:sz w:val="24"/>
          <w:szCs w:val="24"/>
        </w:rPr>
        <w:t>Vet Parasitol</w:t>
      </w:r>
      <w:r w:rsidRPr="008A03E0">
        <w:rPr>
          <w:rFonts w:ascii="Times New Roman" w:eastAsia="Calibri" w:hAnsi="Times New Roman" w:cs="Times New Roman"/>
          <w:color w:val="1F4E79"/>
          <w:sz w:val="24"/>
          <w:szCs w:val="24"/>
        </w:rPr>
        <w:t xml:space="preserve"> 150. 33–38.</w:t>
      </w:r>
    </w:p>
    <w:p w14:paraId="2865210D" w14:textId="77777777" w:rsidR="008A03E0" w:rsidRPr="008A03E0" w:rsidRDefault="008A03E0" w:rsidP="008A03E0">
      <w:pPr>
        <w:spacing w:after="0"/>
        <w:jc w:val="both"/>
        <w:rPr>
          <w:rFonts w:ascii="Times New Roman" w:eastAsia="Calibri" w:hAnsi="Times New Roman" w:cs="Times New Roman"/>
          <w:color w:val="1F4E79"/>
          <w:sz w:val="24"/>
          <w:szCs w:val="24"/>
          <w:highlight w:val="yellow"/>
        </w:rPr>
      </w:pPr>
    </w:p>
    <w:p w14:paraId="4AB1C4EA" w14:textId="77777777" w:rsidR="008A03E0" w:rsidRPr="008A03E0" w:rsidRDefault="00A2669B" w:rsidP="008A03E0">
      <w:pPr>
        <w:spacing w:after="0"/>
        <w:jc w:val="both"/>
        <w:rPr>
          <w:rFonts w:ascii="Times New Roman" w:eastAsia="Calibri" w:hAnsi="Times New Roman" w:cs="Times New Roman"/>
          <w:color w:val="1F4E79"/>
          <w:sz w:val="24"/>
          <w:szCs w:val="24"/>
        </w:rPr>
      </w:pPr>
      <w:hyperlink r:id="rId35" w:history="1">
        <w:r w:rsidR="008A03E0" w:rsidRPr="008A03E0">
          <w:rPr>
            <w:rFonts w:ascii="Times New Roman" w:eastAsia="Calibri" w:hAnsi="Times New Roman" w:cs="Times New Roman"/>
            <w:color w:val="000000"/>
            <w:sz w:val="24"/>
            <w:szCs w:val="24"/>
          </w:rPr>
          <w:t>McDowall</w:t>
        </w:r>
      </w:hyperlink>
      <w:r w:rsidR="008A03E0" w:rsidRPr="008A03E0">
        <w:rPr>
          <w:rFonts w:ascii="Times New Roman" w:eastAsia="Calibri" w:hAnsi="Times New Roman" w:cs="Times New Roman"/>
          <w:color w:val="000000"/>
          <w:sz w:val="24"/>
          <w:szCs w:val="24"/>
        </w:rPr>
        <w:t xml:space="preserve"> R. M., </w:t>
      </w:r>
      <w:hyperlink r:id="rId36" w:history="1">
        <w:r w:rsidR="008A03E0" w:rsidRPr="008A03E0">
          <w:rPr>
            <w:rFonts w:ascii="Times New Roman" w:eastAsia="Calibri" w:hAnsi="Times New Roman" w:cs="Times New Roman"/>
            <w:color w:val="000000"/>
            <w:sz w:val="24"/>
            <w:szCs w:val="24"/>
          </w:rPr>
          <w:t xml:space="preserve"> Peregrine</w:t>
        </w:r>
      </w:hyperlink>
      <w:r w:rsidR="008A03E0" w:rsidRPr="008A03E0">
        <w:rPr>
          <w:rFonts w:ascii="Calibri" w:eastAsia="Calibri" w:hAnsi="Calibri" w:cs="Times New Roman"/>
        </w:rPr>
        <w:t xml:space="preserve"> </w:t>
      </w:r>
      <w:r w:rsidR="008A03E0" w:rsidRPr="008A03E0">
        <w:rPr>
          <w:rFonts w:ascii="Times New Roman" w:eastAsia="Calibri" w:hAnsi="Times New Roman" w:cs="Times New Roman"/>
          <w:color w:val="000000"/>
          <w:sz w:val="24"/>
          <w:szCs w:val="24"/>
        </w:rPr>
        <w:t xml:space="preserve">A. S., </w:t>
      </w:r>
      <w:hyperlink r:id="rId37" w:history="1">
        <w:r w:rsidR="008A03E0" w:rsidRPr="008A03E0">
          <w:rPr>
            <w:rFonts w:ascii="Times New Roman" w:eastAsia="Calibri" w:hAnsi="Times New Roman" w:cs="Times New Roman"/>
            <w:color w:val="000000"/>
            <w:sz w:val="24"/>
            <w:szCs w:val="24"/>
          </w:rPr>
          <w:t xml:space="preserve"> Leonard</w:t>
        </w:r>
      </w:hyperlink>
      <w:r w:rsidR="008A03E0" w:rsidRPr="008A03E0">
        <w:rPr>
          <w:rFonts w:ascii="Calibri" w:eastAsia="Calibri" w:hAnsi="Calibri" w:cs="Times New Roman"/>
        </w:rPr>
        <w:t xml:space="preserve"> </w:t>
      </w:r>
      <w:r w:rsidR="008A03E0" w:rsidRPr="008A03E0">
        <w:rPr>
          <w:rFonts w:ascii="Times New Roman" w:eastAsia="Calibri" w:hAnsi="Times New Roman" w:cs="Times New Roman"/>
          <w:color w:val="000000"/>
          <w:sz w:val="24"/>
          <w:szCs w:val="24"/>
        </w:rPr>
        <w:t xml:space="preserve">E. K., </w:t>
      </w:r>
      <w:hyperlink r:id="rId38" w:history="1">
        <w:r w:rsidR="008A03E0" w:rsidRPr="008A03E0">
          <w:rPr>
            <w:rFonts w:ascii="Times New Roman" w:eastAsia="Calibri" w:hAnsi="Times New Roman" w:cs="Times New Roman"/>
            <w:color w:val="000000"/>
            <w:sz w:val="24"/>
            <w:szCs w:val="24"/>
          </w:rPr>
          <w:t xml:space="preserve"> Lacombe</w:t>
        </w:r>
      </w:hyperlink>
      <w:r w:rsidR="008A03E0" w:rsidRPr="008A03E0">
        <w:rPr>
          <w:rFonts w:ascii="Calibri" w:eastAsia="Calibri" w:hAnsi="Calibri" w:cs="Times New Roman"/>
        </w:rPr>
        <w:t xml:space="preserve"> </w:t>
      </w:r>
      <w:r w:rsidR="008A03E0" w:rsidRPr="008A03E0">
        <w:rPr>
          <w:rFonts w:ascii="Times New Roman" w:eastAsia="Calibri" w:hAnsi="Times New Roman" w:cs="Times New Roman"/>
          <w:color w:val="000000"/>
          <w:sz w:val="24"/>
          <w:szCs w:val="24"/>
        </w:rPr>
        <w:t xml:space="preserve">C., </w:t>
      </w:r>
      <w:hyperlink r:id="rId39" w:history="1">
        <w:r w:rsidR="008A03E0" w:rsidRPr="008A03E0">
          <w:rPr>
            <w:rFonts w:ascii="Times New Roman" w:eastAsia="Calibri" w:hAnsi="Times New Roman" w:cs="Times New Roman"/>
            <w:color w:val="000000"/>
            <w:sz w:val="24"/>
            <w:szCs w:val="24"/>
          </w:rPr>
          <w:t xml:space="preserve"> Lake</w:t>
        </w:r>
      </w:hyperlink>
      <w:r w:rsidR="008A03E0" w:rsidRPr="008A03E0">
        <w:rPr>
          <w:rFonts w:ascii="Calibri" w:eastAsia="Calibri" w:hAnsi="Calibri" w:cs="Times New Roman"/>
        </w:rPr>
        <w:t xml:space="preserve"> </w:t>
      </w:r>
      <w:r w:rsidR="008A03E0" w:rsidRPr="008A03E0">
        <w:rPr>
          <w:rFonts w:ascii="Times New Roman" w:eastAsia="Calibri" w:hAnsi="Times New Roman" w:cs="Times New Roman"/>
          <w:color w:val="000000"/>
          <w:sz w:val="24"/>
          <w:szCs w:val="24"/>
        </w:rPr>
        <w:t xml:space="preserve">M., </w:t>
      </w:r>
      <w:hyperlink r:id="rId40" w:history="1">
        <w:r w:rsidR="008A03E0" w:rsidRPr="008A03E0">
          <w:rPr>
            <w:rFonts w:ascii="Times New Roman" w:eastAsia="Calibri" w:hAnsi="Times New Roman" w:cs="Times New Roman"/>
            <w:color w:val="000000"/>
            <w:sz w:val="24"/>
            <w:szCs w:val="24"/>
          </w:rPr>
          <w:t xml:space="preserve"> Rebelo</w:t>
        </w:r>
      </w:hyperlink>
      <w:r w:rsidR="008A03E0" w:rsidRPr="008A03E0">
        <w:rPr>
          <w:rFonts w:ascii="Calibri" w:eastAsia="Calibri" w:hAnsi="Calibri" w:cs="Times New Roman"/>
        </w:rPr>
        <w:t xml:space="preserve"> </w:t>
      </w:r>
      <w:r w:rsidR="008A03E0" w:rsidRPr="008A03E0">
        <w:rPr>
          <w:rFonts w:ascii="Times New Roman" w:eastAsia="Calibri" w:hAnsi="Times New Roman" w:cs="Times New Roman"/>
          <w:color w:val="000000"/>
          <w:sz w:val="24"/>
          <w:szCs w:val="24"/>
        </w:rPr>
        <w:t>A. R.,</w:t>
      </w:r>
      <w:hyperlink r:id="rId41" w:history="1">
        <w:r w:rsidR="008A03E0" w:rsidRPr="008A03E0">
          <w:rPr>
            <w:rFonts w:ascii="Times New Roman" w:eastAsia="Calibri" w:hAnsi="Times New Roman" w:cs="Times New Roman"/>
            <w:color w:val="000000"/>
            <w:sz w:val="24"/>
            <w:szCs w:val="24"/>
          </w:rPr>
          <w:t xml:space="preserve"> Cai</w:t>
        </w:r>
      </w:hyperlink>
      <w:r w:rsidR="008A03E0" w:rsidRPr="008A03E0">
        <w:rPr>
          <w:rFonts w:ascii="Calibri" w:eastAsia="Calibri" w:hAnsi="Calibri" w:cs="Times New Roman"/>
        </w:rPr>
        <w:t xml:space="preserve"> </w:t>
      </w:r>
      <w:r w:rsidR="008A03E0" w:rsidRPr="008A03E0">
        <w:rPr>
          <w:rFonts w:ascii="Times New Roman" w:eastAsia="Calibri" w:hAnsi="Times New Roman" w:cs="Times New Roman"/>
          <w:color w:val="000000"/>
          <w:sz w:val="24"/>
          <w:szCs w:val="24"/>
        </w:rPr>
        <w:t>H. Y</w:t>
      </w:r>
      <w:r w:rsidR="008A03E0" w:rsidRPr="008A03E0">
        <w:rPr>
          <w:rFonts w:ascii="Times New Roman" w:eastAsia="Calibri" w:hAnsi="Times New Roman" w:cs="Times New Roman"/>
          <w:sz w:val="24"/>
          <w:szCs w:val="24"/>
        </w:rPr>
        <w:t>., 2011:</w:t>
      </w:r>
      <w:r w:rsidR="008A03E0" w:rsidRPr="008A03E0">
        <w:rPr>
          <w:rFonts w:ascii="Times New Roman" w:eastAsia="Calibri" w:hAnsi="Times New Roman" w:cs="Times New Roman"/>
          <w:color w:val="000000"/>
          <w:sz w:val="24"/>
          <w:szCs w:val="24"/>
        </w:rPr>
        <w:t xml:space="preserve">  </w:t>
      </w:r>
      <w:r w:rsidR="008A03E0" w:rsidRPr="008A03E0">
        <w:rPr>
          <w:rFonts w:ascii="Times New Roman" w:eastAsia="Calibri" w:hAnsi="Times New Roman" w:cs="Times New Roman"/>
          <w:bCs/>
          <w:color w:val="1F4E79"/>
          <w:sz w:val="24"/>
          <w:szCs w:val="24"/>
        </w:rPr>
        <w:t xml:space="preserve">Evaluation of the zoonotic potential of </w:t>
      </w:r>
      <w:r w:rsidR="008A03E0" w:rsidRPr="008A03E0">
        <w:rPr>
          <w:rFonts w:ascii="Times New Roman" w:eastAsia="Calibri" w:hAnsi="Times New Roman" w:cs="Times New Roman"/>
          <w:bCs/>
          <w:i/>
          <w:iCs/>
          <w:color w:val="1F4E79"/>
          <w:sz w:val="24"/>
          <w:szCs w:val="24"/>
        </w:rPr>
        <w:t>Giardia duodenalis</w:t>
      </w:r>
      <w:r w:rsidR="008A03E0" w:rsidRPr="008A03E0">
        <w:rPr>
          <w:rFonts w:ascii="Times New Roman" w:eastAsia="Calibri" w:hAnsi="Times New Roman" w:cs="Times New Roman"/>
          <w:bCs/>
          <w:color w:val="1F4E79"/>
          <w:sz w:val="24"/>
          <w:szCs w:val="24"/>
        </w:rPr>
        <w:t xml:space="preserve"> in fecal samples from dogs and cats in Ontario, </w:t>
      </w:r>
      <w:hyperlink r:id="rId42" w:history="1">
        <w:r w:rsidR="008A03E0" w:rsidRPr="008A03E0">
          <w:rPr>
            <w:rFonts w:ascii="Times New Roman" w:eastAsia="Calibri" w:hAnsi="Times New Roman" w:cs="Times New Roman"/>
            <w:i/>
            <w:color w:val="1F4E79"/>
            <w:sz w:val="24"/>
            <w:szCs w:val="24"/>
          </w:rPr>
          <w:t>Can Vet J</w:t>
        </w:r>
      </w:hyperlink>
      <w:r w:rsidR="008A03E0" w:rsidRPr="008A03E0">
        <w:rPr>
          <w:rFonts w:ascii="Times New Roman" w:eastAsia="Calibri" w:hAnsi="Times New Roman" w:cs="Times New Roman"/>
          <w:color w:val="1F4E79"/>
          <w:sz w:val="24"/>
          <w:szCs w:val="24"/>
        </w:rPr>
        <w:t xml:space="preserve">. 52(12). 329–1333. </w:t>
      </w:r>
    </w:p>
    <w:p w14:paraId="20DC3301"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3A9D79B7" w14:textId="77777777" w:rsidR="008A03E0" w:rsidRPr="008A03E0" w:rsidRDefault="008A03E0" w:rsidP="008A03E0">
      <w:pPr>
        <w:spacing w:after="0"/>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Minetti C., Lambden K., Durband C., Cheesbrough J., Platt K., Charlet A.,. O’Brien S. J., Fox A., Wastling J. M.,</w:t>
      </w:r>
      <w:r w:rsidRPr="008A03E0">
        <w:rPr>
          <w:rFonts w:ascii="Times New Roman" w:eastAsia="Calibri" w:hAnsi="Times New Roman" w:cs="Times New Roman"/>
          <w:color w:val="1F4E79"/>
          <w:sz w:val="24"/>
          <w:szCs w:val="24"/>
        </w:rPr>
        <w:t xml:space="preserve"> </w:t>
      </w:r>
      <w:r w:rsidRPr="008A03E0">
        <w:rPr>
          <w:rFonts w:ascii="Times New Roman" w:eastAsia="Calibri" w:hAnsi="Times New Roman" w:cs="Times New Roman"/>
          <w:sz w:val="24"/>
          <w:szCs w:val="24"/>
        </w:rPr>
        <w:t>2015:</w:t>
      </w:r>
      <w:r w:rsidRPr="008A03E0">
        <w:rPr>
          <w:rFonts w:ascii="Times New Roman" w:eastAsia="Calibri" w:hAnsi="Times New Roman" w:cs="Times New Roman"/>
          <w:color w:val="1F4E79"/>
          <w:sz w:val="24"/>
          <w:szCs w:val="24"/>
        </w:rPr>
        <w:t xml:space="preserve"> Case-Control study og risk factors for sporadic giardiasis and parasite assemblages in nort west England, </w:t>
      </w:r>
      <w:r w:rsidRPr="008A03E0">
        <w:rPr>
          <w:rFonts w:ascii="Times New Roman" w:eastAsia="Calibri" w:hAnsi="Times New Roman" w:cs="Times New Roman"/>
          <w:i/>
          <w:color w:val="1F4E79"/>
          <w:sz w:val="24"/>
          <w:szCs w:val="24"/>
        </w:rPr>
        <w:t>J. Clin Microbiol</w:t>
      </w:r>
      <w:r w:rsidRPr="008A03E0">
        <w:rPr>
          <w:rFonts w:ascii="Times New Roman" w:eastAsia="Calibri" w:hAnsi="Times New Roman" w:cs="Times New Roman"/>
          <w:color w:val="1F4E79"/>
          <w:sz w:val="24"/>
          <w:szCs w:val="24"/>
        </w:rPr>
        <w:t xml:space="preserve">  53(10). 3133-3140.</w:t>
      </w:r>
    </w:p>
    <w:p w14:paraId="46533ED7" w14:textId="77777777" w:rsidR="008A03E0" w:rsidRPr="008A03E0" w:rsidRDefault="008A03E0" w:rsidP="008A03E0">
      <w:pPr>
        <w:spacing w:after="0"/>
        <w:jc w:val="both"/>
        <w:rPr>
          <w:rFonts w:ascii="Times New Roman" w:eastAsia="Calibri" w:hAnsi="Times New Roman" w:cs="Times New Roman"/>
          <w:color w:val="1F4E79"/>
          <w:sz w:val="24"/>
          <w:szCs w:val="24"/>
        </w:rPr>
      </w:pPr>
    </w:p>
    <w:p w14:paraId="029EA463" w14:textId="77777777" w:rsidR="008A03E0" w:rsidRDefault="008A03E0" w:rsidP="008A03E0">
      <w:pPr>
        <w:spacing w:after="0"/>
        <w:jc w:val="both"/>
        <w:rPr>
          <w:rFonts w:ascii="Times New Roman" w:eastAsia="Calibri" w:hAnsi="Times New Roman" w:cs="Times New Roman"/>
          <w:bCs/>
          <w:color w:val="1F4E79"/>
          <w:sz w:val="24"/>
          <w:szCs w:val="24"/>
        </w:rPr>
      </w:pPr>
      <w:r w:rsidRPr="008A03E0">
        <w:rPr>
          <w:rFonts w:ascii="Times New Roman" w:eastAsia="Calibri" w:hAnsi="Times New Roman" w:cs="Times New Roman"/>
          <w:sz w:val="24"/>
          <w:szCs w:val="24"/>
        </w:rPr>
        <w:t>Olson M. E.,  </w:t>
      </w:r>
      <w:hyperlink r:id="rId43" w:history="1">
        <w:r w:rsidRPr="008A03E0">
          <w:rPr>
            <w:rFonts w:ascii="Times New Roman" w:eastAsia="Calibri" w:hAnsi="Times New Roman" w:cs="Times New Roman"/>
            <w:sz w:val="24"/>
            <w:szCs w:val="24"/>
          </w:rPr>
          <w:t xml:space="preserve"> Leonard</w:t>
        </w:r>
      </w:hyperlink>
      <w:r w:rsidRPr="008A03E0">
        <w:rPr>
          <w:rFonts w:ascii="Calibri" w:eastAsia="Calibri" w:hAnsi="Calibri" w:cs="Times New Roman"/>
        </w:rPr>
        <w:t xml:space="preserve"> </w:t>
      </w:r>
      <w:r w:rsidRPr="008A03E0">
        <w:rPr>
          <w:rFonts w:ascii="Times New Roman" w:eastAsia="Calibri" w:hAnsi="Times New Roman" w:cs="Times New Roman"/>
          <w:sz w:val="24"/>
          <w:szCs w:val="24"/>
        </w:rPr>
        <w:t xml:space="preserve">N. J., </w:t>
      </w:r>
      <w:hyperlink r:id="rId44" w:history="1">
        <w:r w:rsidRPr="008A03E0">
          <w:rPr>
            <w:rFonts w:ascii="Times New Roman" w:eastAsia="Calibri" w:hAnsi="Times New Roman" w:cs="Times New Roman"/>
            <w:sz w:val="24"/>
            <w:szCs w:val="24"/>
          </w:rPr>
          <w:t xml:space="preserve"> Strout</w:t>
        </w:r>
      </w:hyperlink>
      <w:r w:rsidRPr="008A03E0">
        <w:rPr>
          <w:rFonts w:ascii="Times New Roman" w:eastAsia="Calibri" w:hAnsi="Times New Roman" w:cs="Times New Roman"/>
          <w:sz w:val="24"/>
          <w:szCs w:val="24"/>
        </w:rPr>
        <w:t xml:space="preserve"> J.,</w:t>
      </w:r>
      <w:r w:rsidRPr="008A03E0">
        <w:rPr>
          <w:rFonts w:ascii="Times New Roman" w:eastAsia="Calibri" w:hAnsi="Times New Roman" w:cs="Times New Roman"/>
          <w:bCs/>
          <w:color w:val="1F4E79"/>
          <w:sz w:val="24"/>
          <w:szCs w:val="24"/>
        </w:rPr>
        <w:t xml:space="preserve"> </w:t>
      </w:r>
      <w:r w:rsidRPr="008A03E0">
        <w:rPr>
          <w:rFonts w:ascii="Times New Roman" w:eastAsia="Calibri" w:hAnsi="Times New Roman" w:cs="Times New Roman"/>
          <w:bCs/>
          <w:sz w:val="24"/>
          <w:szCs w:val="24"/>
        </w:rPr>
        <w:t>2010</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bCs/>
          <w:color w:val="1F4E79"/>
          <w:sz w:val="24"/>
          <w:szCs w:val="24"/>
        </w:rPr>
        <w:t xml:space="preserve">Prevalence and diagnosis of </w:t>
      </w:r>
      <w:r w:rsidRPr="008A03E0">
        <w:rPr>
          <w:rFonts w:ascii="Times New Roman" w:eastAsia="Calibri" w:hAnsi="Times New Roman" w:cs="Times New Roman"/>
          <w:bCs/>
          <w:i/>
          <w:iCs/>
          <w:color w:val="1F4E79"/>
          <w:sz w:val="24"/>
          <w:szCs w:val="24"/>
        </w:rPr>
        <w:t>Giardia</w:t>
      </w:r>
      <w:r w:rsidRPr="008A03E0">
        <w:rPr>
          <w:rFonts w:ascii="Times New Roman" w:eastAsia="Calibri" w:hAnsi="Times New Roman" w:cs="Times New Roman"/>
          <w:bCs/>
          <w:color w:val="1F4E79"/>
          <w:sz w:val="24"/>
          <w:szCs w:val="24"/>
        </w:rPr>
        <w:t xml:space="preserve"> infection in dogs and cats using a fecal antigen test and fecal smear,</w:t>
      </w:r>
      <w:r w:rsidRPr="008A03E0">
        <w:rPr>
          <w:rFonts w:ascii="Times New Roman" w:eastAsia="Calibri" w:hAnsi="Times New Roman" w:cs="Times New Roman"/>
          <w:color w:val="1F4E79"/>
          <w:sz w:val="24"/>
          <w:szCs w:val="24"/>
        </w:rPr>
        <w:t xml:space="preserve"> </w:t>
      </w:r>
      <w:hyperlink r:id="rId45" w:history="1">
        <w:r w:rsidRPr="008A03E0">
          <w:rPr>
            <w:rFonts w:ascii="Times New Roman" w:eastAsia="Calibri" w:hAnsi="Times New Roman" w:cs="Times New Roman"/>
            <w:bCs/>
            <w:i/>
            <w:color w:val="1F4E79"/>
            <w:sz w:val="24"/>
            <w:szCs w:val="24"/>
          </w:rPr>
          <w:t>Can Vet J</w:t>
        </w:r>
      </w:hyperlink>
      <w:r w:rsidRPr="008A03E0">
        <w:rPr>
          <w:rFonts w:ascii="Times New Roman" w:eastAsia="Calibri" w:hAnsi="Times New Roman" w:cs="Times New Roman"/>
          <w:bCs/>
          <w:i/>
          <w:color w:val="1F4E79"/>
          <w:sz w:val="24"/>
          <w:szCs w:val="24"/>
        </w:rPr>
        <w:t>.</w:t>
      </w:r>
      <w:r w:rsidR="00771448">
        <w:rPr>
          <w:rFonts w:ascii="Times New Roman" w:eastAsia="Calibri" w:hAnsi="Times New Roman" w:cs="Times New Roman"/>
          <w:bCs/>
          <w:color w:val="1F4E79"/>
          <w:sz w:val="24"/>
          <w:szCs w:val="24"/>
        </w:rPr>
        <w:t xml:space="preserve"> 51(6) 640–642.</w:t>
      </w:r>
    </w:p>
    <w:p w14:paraId="1B151B1F" w14:textId="77777777" w:rsidR="00771448" w:rsidRDefault="00771448" w:rsidP="008A03E0">
      <w:pPr>
        <w:spacing w:after="0"/>
        <w:jc w:val="both"/>
        <w:rPr>
          <w:rFonts w:ascii="Times New Roman" w:eastAsia="Calibri" w:hAnsi="Times New Roman" w:cs="Times New Roman"/>
          <w:bCs/>
          <w:color w:val="1F4E79"/>
          <w:sz w:val="24"/>
          <w:szCs w:val="24"/>
        </w:rPr>
      </w:pPr>
    </w:p>
    <w:p w14:paraId="13BE2DBD" w14:textId="77777777" w:rsidR="00771448" w:rsidRPr="008A03E0" w:rsidRDefault="00771448" w:rsidP="008A03E0">
      <w:pPr>
        <w:spacing w:after="0"/>
        <w:jc w:val="both"/>
        <w:rPr>
          <w:rFonts w:ascii="Times New Roman" w:eastAsia="Calibri" w:hAnsi="Times New Roman" w:cs="Times New Roman"/>
          <w:bCs/>
          <w:color w:val="1F4E79"/>
          <w:sz w:val="24"/>
          <w:szCs w:val="24"/>
        </w:rPr>
      </w:pPr>
      <w:r>
        <w:rPr>
          <w:rFonts w:ascii="Times New Roman" w:eastAsia="Calibri" w:hAnsi="Times New Roman" w:cs="Times New Roman"/>
          <w:sz w:val="24"/>
          <w:szCs w:val="24"/>
        </w:rPr>
        <w:t>Pallant, L., Barutzki D., Schaper R., Thompson R. C. A.</w:t>
      </w:r>
      <w:r w:rsidRPr="008A03E0">
        <w:rPr>
          <w:rFonts w:ascii="Times New Roman" w:eastAsia="Calibri" w:hAnsi="Times New Roman" w:cs="Times New Roman"/>
          <w:sz w:val="24"/>
          <w:szCs w:val="24"/>
        </w:rPr>
        <w:t xml:space="preserve"> </w:t>
      </w:r>
      <w:r w:rsidRPr="00013DD3">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013D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color w:val="1F4E79"/>
          <w:sz w:val="24"/>
          <w:szCs w:val="24"/>
        </w:rPr>
        <w:t xml:space="preserve">The epidemiology of infections with Giardia species and genotypes in well cxared for dogs and cats in Germany, </w:t>
      </w:r>
      <w:r w:rsidRPr="00013DD3">
        <w:rPr>
          <w:rFonts w:ascii="Times New Roman" w:eastAsia="Calibri" w:hAnsi="Times New Roman" w:cs="Times New Roman"/>
          <w:i/>
          <w:color w:val="1F4E79"/>
          <w:sz w:val="24"/>
          <w:szCs w:val="24"/>
        </w:rPr>
        <w:t>Parasites &amp; Vectors</w:t>
      </w:r>
      <w:r w:rsidRPr="00A45B07">
        <w:rPr>
          <w:rFonts w:ascii="Times New Roman" w:eastAsia="Calibri" w:hAnsi="Times New Roman" w:cs="Times New Roman"/>
          <w:i/>
          <w:color w:val="1F4E79" w:themeColor="accent1" w:themeShade="80"/>
          <w:sz w:val="24"/>
          <w:szCs w:val="24"/>
        </w:rPr>
        <w:t xml:space="preserve">, </w:t>
      </w:r>
      <w:r w:rsidRPr="00A45B07">
        <w:rPr>
          <w:rFonts w:ascii="Times New Roman" w:hAnsi="Times New Roman" w:cs="Times New Roman"/>
          <w:color w:val="1F4E79" w:themeColor="accent1" w:themeShade="80"/>
          <w:sz w:val="24"/>
          <w:szCs w:val="24"/>
        </w:rPr>
        <w:t>(2015) 8:2</w:t>
      </w:r>
      <w:r>
        <w:rPr>
          <w:rFonts w:ascii="Times New Roman" w:hAnsi="Times New Roman" w:cs="Times New Roman"/>
          <w:color w:val="1F4E79" w:themeColor="accent1" w:themeShade="80"/>
          <w:sz w:val="24"/>
          <w:szCs w:val="24"/>
        </w:rPr>
        <w:t>.</w:t>
      </w:r>
    </w:p>
    <w:p w14:paraId="01ED5BFE" w14:textId="77777777" w:rsidR="008A03E0" w:rsidRPr="008A03E0" w:rsidRDefault="008A03E0" w:rsidP="008A03E0">
      <w:pPr>
        <w:spacing w:after="0"/>
        <w:jc w:val="both"/>
        <w:rPr>
          <w:rFonts w:ascii="Times New Roman" w:eastAsia="Calibri" w:hAnsi="Times New Roman" w:cs="Times New Roman"/>
          <w:bCs/>
          <w:color w:val="1F4E79"/>
          <w:sz w:val="24"/>
          <w:szCs w:val="24"/>
          <w:highlight w:val="yellow"/>
        </w:rPr>
      </w:pPr>
    </w:p>
    <w:p w14:paraId="09EED8D2" w14:textId="77777777" w:rsidR="00771448" w:rsidRDefault="008A03E0" w:rsidP="008A03E0">
      <w:pPr>
        <w:spacing w:after="0"/>
        <w:jc w:val="both"/>
        <w:rPr>
          <w:rFonts w:ascii="Times New Roman" w:eastAsia="Calibri" w:hAnsi="Times New Roman" w:cs="Times New Roman"/>
          <w:bCs/>
          <w:color w:val="1F4E79"/>
          <w:sz w:val="24"/>
          <w:szCs w:val="24"/>
        </w:rPr>
      </w:pPr>
      <w:r w:rsidRPr="008A03E0">
        <w:rPr>
          <w:rFonts w:ascii="Times New Roman" w:eastAsia="Calibri" w:hAnsi="Times New Roman" w:cs="Times New Roman"/>
          <w:bCs/>
          <w:sz w:val="24"/>
          <w:szCs w:val="24"/>
        </w:rPr>
        <w:t>Patton S.,</w:t>
      </w:r>
      <w:r w:rsidRPr="008A03E0">
        <w:rPr>
          <w:rFonts w:ascii="Times New Roman" w:eastAsia="Calibri" w:hAnsi="Times New Roman" w:cs="Times New Roman"/>
          <w:bCs/>
          <w:color w:val="1F4E79"/>
          <w:sz w:val="24"/>
          <w:szCs w:val="24"/>
        </w:rPr>
        <w:t xml:space="preserve"> 2013: Overview of Giardiasis. URL: </w:t>
      </w:r>
      <w:hyperlink r:id="rId46" w:history="1">
        <w:r w:rsidRPr="008A03E0">
          <w:rPr>
            <w:rFonts w:ascii="Times New Roman" w:eastAsia="Calibri" w:hAnsi="Times New Roman" w:cs="Times New Roman"/>
            <w:bCs/>
            <w:color w:val="0000FF"/>
            <w:sz w:val="24"/>
            <w:szCs w:val="24"/>
            <w:u w:val="single"/>
          </w:rPr>
          <w:t>http://www.merckvetmanual.com/mvm/ digestive_system/giardiasis/overview_of_giardiasis.html</w:t>
        </w:r>
      </w:hyperlink>
      <w:r w:rsidRPr="008A03E0">
        <w:rPr>
          <w:rFonts w:ascii="Times New Roman" w:eastAsia="Calibri" w:hAnsi="Times New Roman" w:cs="Times New Roman"/>
          <w:bCs/>
          <w:color w:val="1F4E79"/>
          <w:sz w:val="24"/>
          <w:szCs w:val="24"/>
        </w:rPr>
        <w:t>, letöltve 2016.11.06.</w:t>
      </w:r>
    </w:p>
    <w:p w14:paraId="55775DC3" w14:textId="77777777" w:rsidR="00C96B77" w:rsidRDefault="00C96B77" w:rsidP="008A03E0">
      <w:pPr>
        <w:spacing w:after="0"/>
        <w:jc w:val="both"/>
        <w:rPr>
          <w:rFonts w:ascii="Times New Roman" w:hAnsi="Times New Roman" w:cs="Times New Roman"/>
          <w:bCs/>
          <w:sz w:val="24"/>
          <w:szCs w:val="24"/>
        </w:rPr>
      </w:pPr>
    </w:p>
    <w:p w14:paraId="5F54D618" w14:textId="77777777" w:rsidR="008A03E0" w:rsidRPr="008A03E0" w:rsidRDefault="00771448" w:rsidP="008A03E0">
      <w:pPr>
        <w:spacing w:after="0"/>
        <w:jc w:val="both"/>
        <w:rPr>
          <w:rFonts w:ascii="Times New Roman" w:eastAsia="Calibri" w:hAnsi="Times New Roman" w:cs="Times New Roman"/>
          <w:bCs/>
          <w:color w:val="1F4E79"/>
          <w:sz w:val="24"/>
          <w:szCs w:val="24"/>
        </w:rPr>
      </w:pPr>
      <w:r w:rsidRPr="00223F61">
        <w:rPr>
          <w:rFonts w:ascii="Times New Roman" w:hAnsi="Times New Roman" w:cs="Times New Roman"/>
          <w:bCs/>
          <w:sz w:val="24"/>
          <w:szCs w:val="24"/>
        </w:rPr>
        <w:t xml:space="preserve">Rinaldi, L, Maurelli M.P., Musella V., Veneziano V., Carbone S., Di Sarno A., Paone M., Cringoli G., 2008: </w:t>
      </w:r>
      <w:r w:rsidRPr="00916EC4">
        <w:rPr>
          <w:rFonts w:ascii="Times New Roman" w:hAnsi="Times New Roman" w:cs="Times New Roman"/>
          <w:bCs/>
          <w:color w:val="1F4E79" w:themeColor="accent1" w:themeShade="80"/>
          <w:sz w:val="24"/>
          <w:szCs w:val="24"/>
        </w:rPr>
        <w:t>Giardia and Cryptosporidium in cani</w:t>
      </w:r>
      <w:r>
        <w:rPr>
          <w:rFonts w:ascii="Times New Roman" w:hAnsi="Times New Roman" w:cs="Times New Roman"/>
          <w:bCs/>
          <w:color w:val="1F4E79" w:themeColor="accent1" w:themeShade="80"/>
          <w:sz w:val="24"/>
          <w:szCs w:val="24"/>
        </w:rPr>
        <w:t xml:space="preserve">ne faecal samples contaminating </w:t>
      </w:r>
      <w:r w:rsidRPr="00916EC4">
        <w:rPr>
          <w:rFonts w:ascii="Times New Roman" w:hAnsi="Times New Roman" w:cs="Times New Roman"/>
          <w:bCs/>
          <w:color w:val="1F4E79" w:themeColor="accent1" w:themeShade="80"/>
          <w:sz w:val="24"/>
          <w:szCs w:val="24"/>
        </w:rPr>
        <w:t>an urban area</w:t>
      </w:r>
      <w:r>
        <w:rPr>
          <w:rFonts w:ascii="Times New Roman" w:hAnsi="Times New Roman" w:cs="Times New Roman"/>
          <w:bCs/>
          <w:color w:val="1F4E79" w:themeColor="accent1" w:themeShade="80"/>
          <w:sz w:val="24"/>
          <w:szCs w:val="24"/>
        </w:rPr>
        <w:t xml:space="preserve">, </w:t>
      </w:r>
      <w:r w:rsidRPr="00223F61">
        <w:rPr>
          <w:rFonts w:ascii="Times New Roman" w:hAnsi="Times New Roman" w:cs="Times New Roman"/>
          <w:bCs/>
          <w:i/>
          <w:color w:val="1F4E79" w:themeColor="accent1" w:themeShade="80"/>
          <w:sz w:val="24"/>
          <w:szCs w:val="24"/>
        </w:rPr>
        <w:t>Research in Veterinary Science</w:t>
      </w:r>
      <w:r>
        <w:rPr>
          <w:rFonts w:ascii="Times New Roman" w:hAnsi="Times New Roman" w:cs="Times New Roman"/>
          <w:bCs/>
          <w:color w:val="1F4E79" w:themeColor="accent1" w:themeShade="80"/>
          <w:sz w:val="24"/>
          <w:szCs w:val="24"/>
        </w:rPr>
        <w:t xml:space="preserve"> 84,</w:t>
      </w:r>
      <w:r w:rsidRPr="00223F61">
        <w:rPr>
          <w:rFonts w:ascii="Times New Roman" w:hAnsi="Times New Roman" w:cs="Times New Roman"/>
          <w:bCs/>
          <w:color w:val="1F4E79" w:themeColor="accent1" w:themeShade="80"/>
          <w:sz w:val="24"/>
          <w:szCs w:val="24"/>
        </w:rPr>
        <w:t xml:space="preserve"> 413–415</w:t>
      </w:r>
      <w:r>
        <w:rPr>
          <w:rFonts w:ascii="Times New Roman" w:hAnsi="Times New Roman" w:cs="Times New Roman"/>
          <w:bCs/>
          <w:color w:val="1F4E79" w:themeColor="accent1" w:themeShade="80"/>
          <w:sz w:val="24"/>
          <w:szCs w:val="24"/>
        </w:rPr>
        <w:t>.</w:t>
      </w:r>
    </w:p>
    <w:p w14:paraId="54A64D8E" w14:textId="77777777" w:rsidR="008A03E0" w:rsidRPr="008A03E0" w:rsidRDefault="008A03E0" w:rsidP="008A03E0">
      <w:pPr>
        <w:spacing w:after="0"/>
        <w:rPr>
          <w:rFonts w:ascii="Times New Roman" w:eastAsia="Calibri" w:hAnsi="Times New Roman" w:cs="Times New Roman"/>
          <w:sz w:val="24"/>
          <w:szCs w:val="24"/>
          <w:highlight w:val="yellow"/>
        </w:rPr>
      </w:pPr>
    </w:p>
    <w:p w14:paraId="0AFA1D93" w14:textId="77777777" w:rsidR="008A03E0" w:rsidRPr="008A03E0" w:rsidRDefault="008A03E0" w:rsidP="008A03E0">
      <w:pPr>
        <w:spacing w:after="0"/>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Smith A. F., Semeniuk C. AD., Kutz S. J.,  Massolo A., 2014:</w:t>
      </w:r>
      <w:r w:rsidRPr="008A03E0">
        <w:rPr>
          <w:rFonts w:ascii="Times New Roman" w:eastAsia="Calibri" w:hAnsi="Times New Roman" w:cs="Times New Roman"/>
          <w:color w:val="1F4E79"/>
          <w:sz w:val="24"/>
          <w:szCs w:val="24"/>
        </w:rPr>
        <w:t xml:space="preserve"> Dog-walking behaviour affect gastrointestinal parasitism in park-attending dogs., </w:t>
      </w:r>
      <w:r w:rsidRPr="008A03E0">
        <w:rPr>
          <w:rFonts w:ascii="Times New Roman" w:eastAsia="Calibri" w:hAnsi="Times New Roman" w:cs="Times New Roman"/>
          <w:i/>
          <w:color w:val="1F4E79"/>
          <w:sz w:val="24"/>
          <w:szCs w:val="24"/>
        </w:rPr>
        <w:t>Parasit Vectors</w:t>
      </w:r>
      <w:r w:rsidRPr="008A03E0">
        <w:rPr>
          <w:rFonts w:ascii="Times New Roman" w:eastAsia="Calibri" w:hAnsi="Times New Roman" w:cs="Times New Roman"/>
          <w:color w:val="1F4E79"/>
          <w:sz w:val="24"/>
          <w:szCs w:val="24"/>
        </w:rPr>
        <w:t xml:space="preserve"> 7. 429.</w:t>
      </w:r>
    </w:p>
    <w:p w14:paraId="384D53D7" w14:textId="77777777" w:rsidR="008A03E0" w:rsidRPr="008A03E0" w:rsidRDefault="008A03E0" w:rsidP="008A03E0">
      <w:pPr>
        <w:spacing w:after="0"/>
        <w:jc w:val="both"/>
        <w:rPr>
          <w:rFonts w:ascii="Times New Roman" w:eastAsia="Calibri" w:hAnsi="Times New Roman" w:cs="Times New Roman"/>
          <w:color w:val="1F4E79"/>
          <w:sz w:val="24"/>
          <w:szCs w:val="24"/>
          <w:highlight w:val="yellow"/>
        </w:rPr>
      </w:pPr>
    </w:p>
    <w:p w14:paraId="099624DE" w14:textId="77777777" w:rsidR="008A03E0" w:rsidRPr="008A03E0" w:rsidRDefault="008A03E0" w:rsidP="008A03E0">
      <w:pPr>
        <w:spacing w:after="0" w:line="240" w:lineRule="auto"/>
        <w:jc w:val="both"/>
        <w:rPr>
          <w:rFonts w:ascii="Times New Roman" w:eastAsia="Times New Roman" w:hAnsi="Times New Roman" w:cs="Times New Roman"/>
          <w:i/>
          <w:color w:val="1F4E79"/>
          <w:sz w:val="24"/>
          <w:szCs w:val="24"/>
          <w:lang w:eastAsia="hu-HU"/>
        </w:rPr>
      </w:pPr>
      <w:r w:rsidRPr="008A03E0">
        <w:rPr>
          <w:rFonts w:ascii="Times New Roman" w:eastAsia="Times New Roman" w:hAnsi="Times New Roman" w:cs="Times New Roman"/>
          <w:sz w:val="24"/>
          <w:szCs w:val="24"/>
          <w:lang w:eastAsia="hu-HU"/>
        </w:rPr>
        <w:t>Štrkolcová G., Madar M., Hinney B., Goldová M., Mojzišová J., Halánová M.,</w:t>
      </w:r>
      <w:r w:rsidRPr="008A03E0">
        <w:rPr>
          <w:rFonts w:ascii="Times New Roman" w:eastAsia="Calibri" w:hAnsi="Times New Roman" w:cs="Times New Roman"/>
          <w:color w:val="1F4E79"/>
          <w:sz w:val="24"/>
          <w:szCs w:val="24"/>
        </w:rPr>
        <w:t xml:space="preserve"> </w:t>
      </w:r>
      <w:r w:rsidRPr="008A03E0">
        <w:rPr>
          <w:rFonts w:ascii="Times New Roman" w:eastAsia="Calibri" w:hAnsi="Times New Roman" w:cs="Times New Roman"/>
          <w:sz w:val="24"/>
          <w:szCs w:val="24"/>
        </w:rPr>
        <w:t>2015</w:t>
      </w:r>
      <w:r w:rsidRPr="008A03E0">
        <w:rPr>
          <w:rFonts w:ascii="Times New Roman" w:eastAsia="Times New Roman" w:hAnsi="Times New Roman" w:cs="Times New Roman"/>
          <w:sz w:val="24"/>
          <w:szCs w:val="24"/>
          <w:lang w:eastAsia="hu-HU"/>
        </w:rPr>
        <w:t>:</w:t>
      </w:r>
      <w:r w:rsidRPr="008A03E0">
        <w:rPr>
          <w:rFonts w:ascii="Times New Roman" w:eastAsia="Times New Roman" w:hAnsi="Times New Roman" w:cs="Times New Roman"/>
          <w:color w:val="1F4E79"/>
          <w:sz w:val="24"/>
          <w:szCs w:val="24"/>
          <w:lang w:eastAsia="hu-HU"/>
        </w:rPr>
        <w:t xml:space="preserve"> Dog's genotype of Giardia duodenalis in human: first evidence in Europe, </w:t>
      </w:r>
      <w:hyperlink r:id="rId47" w:tooltip="Acta parasitologica." w:history="1">
        <w:r w:rsidRPr="008A03E0">
          <w:rPr>
            <w:rFonts w:ascii="Times New Roman" w:eastAsia="Calibri" w:hAnsi="Times New Roman" w:cs="Times New Roman"/>
            <w:i/>
            <w:color w:val="1F4E79"/>
            <w:sz w:val="24"/>
            <w:szCs w:val="24"/>
          </w:rPr>
          <w:t>Acta Parasitol.</w:t>
        </w:r>
      </w:hyperlink>
      <w:r w:rsidRPr="008A03E0">
        <w:rPr>
          <w:rFonts w:ascii="Times New Roman" w:eastAsia="Calibri" w:hAnsi="Times New Roman" w:cs="Times New Roman"/>
          <w:i/>
          <w:color w:val="1F4E79"/>
          <w:sz w:val="24"/>
          <w:szCs w:val="24"/>
        </w:rPr>
        <w:t xml:space="preserve"> 60(4. 796-799.</w:t>
      </w:r>
    </w:p>
    <w:p w14:paraId="6011103E"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09A91230" w14:textId="77777777" w:rsidR="008A03E0" w:rsidRDefault="008A03E0" w:rsidP="008A03E0">
      <w:pPr>
        <w:spacing w:after="0"/>
        <w:jc w:val="both"/>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Szénási Z</w:t>
      </w:r>
      <w:r w:rsidR="00771448">
        <w:rPr>
          <w:rFonts w:ascii="Times New Roman" w:eastAsia="Calibri" w:hAnsi="Times New Roman" w:cs="Times New Roman"/>
          <w:sz w:val="24"/>
          <w:szCs w:val="24"/>
        </w:rPr>
        <w:t>s</w:t>
      </w:r>
      <w:r w:rsidRPr="008A03E0">
        <w:rPr>
          <w:rFonts w:ascii="Times New Roman" w:eastAsia="Calibri" w:hAnsi="Times New Roman" w:cs="Times New Roman"/>
          <w:sz w:val="24"/>
          <w:szCs w:val="24"/>
        </w:rPr>
        <w:t xml:space="preserve">., Marton S., Kucsera I., Tánczos B., Horváth K., Orosz E., Lukács Z., Szeidemann Z., 2007. </w:t>
      </w:r>
      <w:r w:rsidRPr="008A03E0">
        <w:rPr>
          <w:rFonts w:ascii="Times New Roman" w:eastAsia="Calibri" w:hAnsi="Times New Roman" w:cs="Times New Roman"/>
          <w:color w:val="1F4E79"/>
          <w:sz w:val="24"/>
          <w:szCs w:val="24"/>
        </w:rPr>
        <w:t xml:space="preserve">Preliminary investigation of the prevalence and genotype distribution of Giardia intestinalis in dogs in Hungary, </w:t>
      </w:r>
      <w:r w:rsidRPr="008A03E0">
        <w:rPr>
          <w:rFonts w:ascii="Times New Roman" w:eastAsia="Calibri" w:hAnsi="Times New Roman" w:cs="Times New Roman"/>
          <w:i/>
          <w:color w:val="1F4E79"/>
          <w:sz w:val="24"/>
          <w:szCs w:val="24"/>
        </w:rPr>
        <w:t>Parasitol Res.</w:t>
      </w:r>
      <w:r w:rsidRPr="008A03E0">
        <w:rPr>
          <w:rFonts w:ascii="Times New Roman" w:eastAsia="Calibri" w:hAnsi="Times New Roman" w:cs="Times New Roman"/>
          <w:color w:val="1F4E79"/>
          <w:sz w:val="24"/>
          <w:szCs w:val="24"/>
        </w:rPr>
        <w:t xml:space="preserve"> 101. S145-S152.</w:t>
      </w:r>
    </w:p>
    <w:p w14:paraId="362B71FC" w14:textId="77777777" w:rsidR="00771448" w:rsidRDefault="00771448" w:rsidP="008A03E0">
      <w:pPr>
        <w:spacing w:after="0"/>
        <w:jc w:val="both"/>
        <w:rPr>
          <w:rFonts w:ascii="Times New Roman" w:eastAsia="Calibri" w:hAnsi="Times New Roman" w:cs="Times New Roman"/>
          <w:color w:val="1F4E79"/>
          <w:sz w:val="24"/>
          <w:szCs w:val="24"/>
        </w:rPr>
      </w:pPr>
    </w:p>
    <w:p w14:paraId="3BC0B361" w14:textId="77777777" w:rsidR="00771448" w:rsidRPr="008A03E0" w:rsidRDefault="00771448" w:rsidP="008A03E0">
      <w:pPr>
        <w:spacing w:after="0"/>
        <w:jc w:val="both"/>
        <w:rPr>
          <w:rFonts w:ascii="Times New Roman" w:eastAsia="Calibri" w:hAnsi="Times New Roman" w:cs="Times New Roman"/>
          <w:sz w:val="24"/>
          <w:szCs w:val="24"/>
        </w:rPr>
      </w:pPr>
      <w:r w:rsidRPr="00771448">
        <w:rPr>
          <w:rFonts w:ascii="Times New Roman" w:hAnsi="Times New Roman" w:cs="Times New Roman"/>
          <w:sz w:val="24"/>
          <w:szCs w:val="24"/>
        </w:rPr>
        <w:t xml:space="preserve">Tangtrongsup S, Scorza V., 2010: </w:t>
      </w:r>
      <w:r w:rsidRPr="00771448">
        <w:rPr>
          <w:rFonts w:ascii="Times New Roman" w:hAnsi="Times New Roman" w:cs="Times New Roman"/>
          <w:bCs/>
          <w:color w:val="1F4E79" w:themeColor="accent1" w:themeShade="80"/>
          <w:sz w:val="24"/>
          <w:szCs w:val="24"/>
        </w:rPr>
        <w:t xml:space="preserve">Update on the diagnosis and management of Giardia spp infections in dogs and cats, </w:t>
      </w:r>
      <w:hyperlink r:id="rId48" w:tooltip="Topics in companion animal medicine." w:history="1">
        <w:r w:rsidRPr="00771448">
          <w:rPr>
            <w:rFonts w:ascii="Times New Roman" w:hAnsi="Times New Roman" w:cs="Times New Roman"/>
            <w:bCs/>
            <w:color w:val="0563C1" w:themeColor="hyperlink"/>
            <w:sz w:val="24"/>
            <w:szCs w:val="24"/>
          </w:rPr>
          <w:t>Top Companion Anim Med.</w:t>
        </w:r>
      </w:hyperlink>
      <w:r w:rsidRPr="00771448">
        <w:rPr>
          <w:rFonts w:ascii="Times New Roman" w:hAnsi="Times New Roman" w:cs="Times New Roman"/>
          <w:bCs/>
          <w:color w:val="1F4E79" w:themeColor="accent1" w:themeShade="80"/>
          <w:sz w:val="24"/>
          <w:szCs w:val="24"/>
        </w:rPr>
        <w:t xml:space="preserve"> 2010 Aug;25(3):155-62.</w:t>
      </w:r>
    </w:p>
    <w:p w14:paraId="6AAE5A1E" w14:textId="77777777" w:rsidR="008A03E0" w:rsidRPr="008A03E0" w:rsidRDefault="008A03E0" w:rsidP="008A03E0">
      <w:pPr>
        <w:spacing w:after="0"/>
        <w:rPr>
          <w:rFonts w:ascii="Times New Roman" w:eastAsia="Calibri" w:hAnsi="Times New Roman" w:cs="Times New Roman"/>
          <w:color w:val="1F4E79"/>
          <w:sz w:val="24"/>
          <w:szCs w:val="24"/>
        </w:rPr>
      </w:pPr>
    </w:p>
    <w:p w14:paraId="3DC40E7C" w14:textId="77777777" w:rsidR="008A03E0" w:rsidRPr="008A03E0" w:rsidRDefault="008A03E0" w:rsidP="008A03E0">
      <w:pPr>
        <w:spacing w:after="0"/>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 xml:space="preserve">Thompson R. C. A., 2004: </w:t>
      </w:r>
      <w:r w:rsidRPr="008A03E0">
        <w:rPr>
          <w:rFonts w:ascii="Times New Roman" w:eastAsia="Calibri" w:hAnsi="Times New Roman" w:cs="Times New Roman"/>
          <w:color w:val="1F4E79"/>
          <w:sz w:val="24"/>
          <w:szCs w:val="24"/>
        </w:rPr>
        <w:t xml:space="preserve">The zoonotic significance and molecular epidemiology of Giardia and giardiasis, </w:t>
      </w:r>
      <w:r w:rsidRPr="008A03E0">
        <w:rPr>
          <w:rFonts w:ascii="Times New Roman" w:eastAsia="Calibri" w:hAnsi="Times New Roman" w:cs="Times New Roman"/>
          <w:i/>
          <w:color w:val="1F4E79"/>
          <w:sz w:val="24"/>
          <w:szCs w:val="24"/>
        </w:rPr>
        <w:t>Vet. Parasitol</w:t>
      </w:r>
      <w:r w:rsidRPr="008A03E0">
        <w:rPr>
          <w:rFonts w:ascii="Times New Roman" w:eastAsia="Calibri" w:hAnsi="Times New Roman" w:cs="Times New Roman"/>
          <w:color w:val="1F4E79"/>
          <w:sz w:val="24"/>
          <w:szCs w:val="24"/>
        </w:rPr>
        <w:t xml:space="preserve"> 126. 15-35.</w:t>
      </w:r>
    </w:p>
    <w:p w14:paraId="256C7FDE"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4E7232CD" w14:textId="77777777" w:rsidR="008A03E0" w:rsidRPr="008A03E0" w:rsidRDefault="008A03E0" w:rsidP="008A03E0">
      <w:pPr>
        <w:spacing w:after="0"/>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 xml:space="preserve">Thompson, R. C., Monis, P. T., 2011. </w:t>
      </w:r>
      <w:r w:rsidRPr="008A03E0">
        <w:rPr>
          <w:rFonts w:ascii="Times New Roman" w:eastAsia="Calibri" w:hAnsi="Times New Roman" w:cs="Times New Roman"/>
          <w:color w:val="1F4E79"/>
          <w:sz w:val="24"/>
          <w:szCs w:val="24"/>
        </w:rPr>
        <w:t xml:space="preserve">Taxonomy of Giardia species. In: Lujàn, H. D., Svärd, S. (Eds.), </w:t>
      </w:r>
      <w:r w:rsidRPr="008A03E0">
        <w:rPr>
          <w:rFonts w:ascii="Times New Roman" w:eastAsia="Calibri" w:hAnsi="Times New Roman" w:cs="Times New Roman"/>
          <w:i/>
          <w:color w:val="1F4E79"/>
          <w:sz w:val="24"/>
          <w:szCs w:val="24"/>
        </w:rPr>
        <w:t>Giardia – A Model Organism</w:t>
      </w:r>
      <w:r w:rsidRPr="008A03E0">
        <w:rPr>
          <w:rFonts w:ascii="Times New Roman" w:eastAsia="Calibri" w:hAnsi="Times New Roman" w:cs="Times New Roman"/>
          <w:color w:val="1F4E79"/>
          <w:sz w:val="24"/>
          <w:szCs w:val="24"/>
        </w:rPr>
        <w:t>. Springer, Wien- NewYork, Wien, p. 3–15.</w:t>
      </w:r>
    </w:p>
    <w:p w14:paraId="0E13C36F"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273D2E73" w14:textId="77777777" w:rsidR="008A03E0" w:rsidRPr="008A03E0" w:rsidRDefault="008A03E0" w:rsidP="008A03E0">
      <w:pPr>
        <w:spacing w:after="0"/>
        <w:rPr>
          <w:rFonts w:ascii="Times New Roman" w:eastAsia="Calibri" w:hAnsi="Times New Roman" w:cs="Times New Roman"/>
          <w:color w:val="1F4E79"/>
          <w:sz w:val="24"/>
          <w:szCs w:val="24"/>
        </w:rPr>
      </w:pPr>
      <w:r w:rsidRPr="008A03E0">
        <w:rPr>
          <w:rFonts w:ascii="Times New Roman" w:eastAsia="Calibri" w:hAnsi="Times New Roman" w:cs="Times New Roman"/>
          <w:sz w:val="24"/>
          <w:szCs w:val="24"/>
        </w:rPr>
        <w:t>Thompson R. C. A., Palmer C. S., O’Handley R., 2008:</w:t>
      </w:r>
      <w:r w:rsidRPr="008A03E0">
        <w:rPr>
          <w:rFonts w:ascii="Times New Roman" w:eastAsia="Calibri" w:hAnsi="Times New Roman" w:cs="Times New Roman"/>
          <w:color w:val="1F4E79"/>
          <w:sz w:val="24"/>
          <w:szCs w:val="24"/>
        </w:rPr>
        <w:t xml:space="preserve">  The public health and clinical significance of Giardia and</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color w:val="1F4E79"/>
          <w:sz w:val="24"/>
          <w:szCs w:val="24"/>
        </w:rPr>
        <w:t xml:space="preserve">Cryptosporidium in domestic animals. </w:t>
      </w:r>
      <w:r w:rsidRPr="008A03E0">
        <w:rPr>
          <w:rFonts w:ascii="Times New Roman" w:eastAsia="Calibri" w:hAnsi="Times New Roman" w:cs="Times New Roman"/>
          <w:i/>
          <w:color w:val="1F4E79"/>
          <w:sz w:val="24"/>
          <w:szCs w:val="24"/>
        </w:rPr>
        <w:t>Vet J</w:t>
      </w:r>
      <w:r w:rsidRPr="008A03E0">
        <w:rPr>
          <w:rFonts w:ascii="Times New Roman" w:eastAsia="Calibri" w:hAnsi="Times New Roman" w:cs="Times New Roman"/>
          <w:color w:val="1F4E79"/>
          <w:sz w:val="24"/>
          <w:szCs w:val="24"/>
        </w:rPr>
        <w:t xml:space="preserve"> 177. 18–25.</w:t>
      </w:r>
    </w:p>
    <w:p w14:paraId="712BC34C"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36F02C6D" w14:textId="77777777" w:rsidR="008A03E0" w:rsidRPr="008A03E0" w:rsidRDefault="008A03E0" w:rsidP="008A03E0">
      <w:pPr>
        <w:spacing w:after="0"/>
        <w:rPr>
          <w:rFonts w:ascii="Times New Roman" w:eastAsia="Calibri" w:hAnsi="Times New Roman" w:cs="Times New Roman"/>
          <w:sz w:val="24"/>
          <w:szCs w:val="24"/>
        </w:rPr>
      </w:pPr>
      <w:r w:rsidRPr="008A03E0">
        <w:rPr>
          <w:rFonts w:ascii="Times New Roman" w:eastAsia="Calibri" w:hAnsi="Times New Roman" w:cs="Times New Roman"/>
          <w:sz w:val="24"/>
          <w:szCs w:val="24"/>
        </w:rPr>
        <w:t>Thompson R. C. A., Ash A</w:t>
      </w:r>
      <w:r w:rsidRPr="008A03E0">
        <w:rPr>
          <w:rFonts w:ascii="Times New Roman" w:eastAsia="Calibri" w:hAnsi="Times New Roman" w:cs="Times New Roman"/>
          <w:color w:val="1F4E79"/>
          <w:sz w:val="24"/>
          <w:szCs w:val="24"/>
        </w:rPr>
        <w:t xml:space="preserve">, </w:t>
      </w:r>
      <w:r w:rsidRPr="008A03E0">
        <w:rPr>
          <w:rFonts w:ascii="Times New Roman" w:eastAsia="Calibri" w:hAnsi="Times New Roman" w:cs="Times New Roman"/>
          <w:sz w:val="24"/>
          <w:szCs w:val="24"/>
        </w:rPr>
        <w:t xml:space="preserve">2016: </w:t>
      </w:r>
      <w:r w:rsidRPr="008A03E0">
        <w:rPr>
          <w:rFonts w:ascii="Times New Roman" w:eastAsia="Calibri" w:hAnsi="Times New Roman" w:cs="Times New Roman"/>
          <w:color w:val="1F4E79"/>
          <w:sz w:val="24"/>
          <w:szCs w:val="24"/>
        </w:rPr>
        <w:t xml:space="preserve">Molecular epidemiology of Giardia and Cryptosporidium infections, </w:t>
      </w:r>
      <w:r w:rsidRPr="008A03E0">
        <w:rPr>
          <w:rFonts w:ascii="Times New Roman" w:eastAsia="Calibri" w:hAnsi="Times New Roman" w:cs="Times New Roman"/>
          <w:i/>
          <w:color w:val="1F4E79"/>
          <w:sz w:val="24"/>
          <w:szCs w:val="24"/>
        </w:rPr>
        <w:t>Infection, Genetics and Evolution</w:t>
      </w:r>
      <w:r w:rsidRPr="008A03E0">
        <w:rPr>
          <w:rFonts w:ascii="Times New Roman" w:eastAsia="Calibri" w:hAnsi="Times New Roman" w:cs="Times New Roman"/>
          <w:color w:val="1F4E79"/>
          <w:sz w:val="24"/>
          <w:szCs w:val="24"/>
        </w:rPr>
        <w:t xml:space="preserve"> 40. 315–323.</w:t>
      </w:r>
    </w:p>
    <w:p w14:paraId="36E52824"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1041BF0E" w14:textId="77777777" w:rsidR="008A03E0" w:rsidRPr="008A03E0" w:rsidRDefault="008A03E0" w:rsidP="008A03E0">
      <w:pPr>
        <w:spacing w:after="0"/>
        <w:rPr>
          <w:rFonts w:ascii="Times New Roman" w:eastAsia="Calibri" w:hAnsi="Times New Roman" w:cs="Times New Roman"/>
          <w:sz w:val="24"/>
          <w:szCs w:val="24"/>
        </w:rPr>
      </w:pPr>
      <w:r w:rsidRPr="008A03E0">
        <w:rPr>
          <w:rFonts w:ascii="Times New Roman" w:eastAsia="Calibri" w:hAnsi="Times New Roman" w:cs="Times New Roman"/>
          <w:sz w:val="24"/>
          <w:szCs w:val="24"/>
        </w:rPr>
        <w:t>Traub R. J., Monis P. T., Robertson I., Irwin P., Mencke N., Thompson R .C. A., 2004.</w:t>
      </w:r>
      <w:r w:rsidRPr="008A03E0">
        <w:rPr>
          <w:rFonts w:ascii="Times New Roman" w:eastAsia="Calibri" w:hAnsi="Times New Roman" w:cs="Times New Roman"/>
          <w:color w:val="1F4E79"/>
          <w:sz w:val="24"/>
          <w:szCs w:val="24"/>
        </w:rPr>
        <w:t xml:space="preserve"> Epidemiological and molecular evidence supports</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color w:val="1F4E79"/>
          <w:sz w:val="24"/>
          <w:szCs w:val="24"/>
        </w:rPr>
        <w:t>the zoonotic transmission of Giardia among humans and dogs living in</w:t>
      </w:r>
      <w:r w:rsidRPr="008A03E0">
        <w:rPr>
          <w:rFonts w:ascii="Times New Roman" w:eastAsia="Calibri" w:hAnsi="Times New Roman" w:cs="Times New Roman"/>
          <w:sz w:val="24"/>
          <w:szCs w:val="24"/>
        </w:rPr>
        <w:t xml:space="preserve"> </w:t>
      </w:r>
      <w:r w:rsidRPr="008A03E0">
        <w:rPr>
          <w:rFonts w:ascii="Times New Roman" w:eastAsia="Calibri" w:hAnsi="Times New Roman" w:cs="Times New Roman"/>
          <w:color w:val="1F4E79"/>
          <w:sz w:val="24"/>
          <w:szCs w:val="24"/>
        </w:rPr>
        <w:t xml:space="preserve">the same community. </w:t>
      </w:r>
      <w:r w:rsidRPr="008A03E0">
        <w:rPr>
          <w:rFonts w:ascii="Times New Roman" w:eastAsia="Calibri" w:hAnsi="Times New Roman" w:cs="Times New Roman"/>
          <w:i/>
          <w:color w:val="1F4E79"/>
          <w:sz w:val="24"/>
          <w:szCs w:val="24"/>
        </w:rPr>
        <w:t xml:space="preserve">Parasitology </w:t>
      </w:r>
      <w:r w:rsidRPr="008A03E0">
        <w:rPr>
          <w:rFonts w:ascii="Times New Roman" w:eastAsia="Calibri" w:hAnsi="Times New Roman" w:cs="Times New Roman"/>
          <w:color w:val="1F4E79"/>
          <w:sz w:val="24"/>
          <w:szCs w:val="24"/>
        </w:rPr>
        <w:t>128. 258–262.</w:t>
      </w:r>
    </w:p>
    <w:p w14:paraId="454B249F" w14:textId="77777777" w:rsidR="008A03E0" w:rsidRPr="008A03E0" w:rsidRDefault="008A03E0" w:rsidP="008A03E0">
      <w:pPr>
        <w:spacing w:after="0"/>
        <w:rPr>
          <w:rFonts w:ascii="Times New Roman" w:eastAsia="Calibri" w:hAnsi="Times New Roman" w:cs="Times New Roman"/>
          <w:color w:val="1F4E79"/>
          <w:sz w:val="24"/>
          <w:szCs w:val="24"/>
          <w:highlight w:val="yellow"/>
        </w:rPr>
      </w:pPr>
    </w:p>
    <w:p w14:paraId="6EC8CBDD" w14:textId="77777777" w:rsidR="008A03E0" w:rsidRPr="008A03E0" w:rsidRDefault="008A03E0" w:rsidP="008A03E0">
      <w:pPr>
        <w:spacing w:after="0"/>
        <w:jc w:val="both"/>
        <w:rPr>
          <w:rFonts w:ascii="Times New Roman" w:eastAsia="Calibri" w:hAnsi="Times New Roman" w:cs="Times New Roman"/>
          <w:sz w:val="24"/>
          <w:szCs w:val="24"/>
        </w:rPr>
      </w:pPr>
      <w:r w:rsidRPr="008A03E0">
        <w:rPr>
          <w:rFonts w:ascii="Times New Roman" w:eastAsia="Calibri" w:hAnsi="Times New Roman" w:cs="Times New Roman"/>
          <w:sz w:val="24"/>
          <w:szCs w:val="24"/>
        </w:rPr>
        <w:t>Zanzani S. A., Gazzonis A. L., Scarpa P., Berrilli F. Manfredi M. T., 2014:</w:t>
      </w:r>
      <w:r w:rsidRPr="008A03E0">
        <w:rPr>
          <w:rFonts w:ascii="Times New Roman" w:eastAsia="Calibri" w:hAnsi="Times New Roman" w:cs="Times New Roman"/>
          <w:color w:val="1F4E79"/>
          <w:sz w:val="24"/>
          <w:szCs w:val="24"/>
        </w:rPr>
        <w:t xml:space="preserve"> Intestinal Parasites of owned dogs and cats from metropolitan and micropolitan areas: prevalence, zoonotic risks, and pet owner awareness in northern Italy. </w:t>
      </w:r>
      <w:r w:rsidRPr="008A03E0">
        <w:rPr>
          <w:rFonts w:ascii="Times New Roman" w:eastAsia="Calibri" w:hAnsi="Times New Roman" w:cs="Times New Roman"/>
          <w:i/>
          <w:color w:val="1F4E79"/>
          <w:sz w:val="24"/>
          <w:szCs w:val="24"/>
        </w:rPr>
        <w:t>Biomed Res Int</w:t>
      </w:r>
      <w:r w:rsidRPr="008A03E0">
        <w:rPr>
          <w:rFonts w:ascii="Times New Roman" w:eastAsia="Calibri" w:hAnsi="Times New Roman" w:cs="Times New Roman"/>
          <w:color w:val="1F4E79"/>
          <w:sz w:val="24"/>
          <w:szCs w:val="24"/>
        </w:rPr>
        <w:t>. 696508.</w:t>
      </w:r>
    </w:p>
    <w:p w14:paraId="2841D0E7" w14:textId="77777777" w:rsidR="00962F7B" w:rsidRDefault="00962F7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FF7EBE1" w14:textId="77777777" w:rsidR="008A03E0" w:rsidRPr="008A03E0" w:rsidRDefault="008A03E0" w:rsidP="008A03E0">
      <w:pPr>
        <w:rPr>
          <w:rFonts w:ascii="Times New Roman" w:eastAsia="Calibri" w:hAnsi="Times New Roman" w:cs="Times New Roman"/>
          <w:sz w:val="24"/>
          <w:szCs w:val="24"/>
        </w:rPr>
      </w:pPr>
    </w:p>
    <w:p w14:paraId="65211F41" w14:textId="77777777" w:rsidR="00DF0324" w:rsidRPr="00F031EA" w:rsidRDefault="00795B96" w:rsidP="000E70D0">
      <w:pPr>
        <w:pStyle w:val="Listaszerbekezds"/>
        <w:numPr>
          <w:ilvl w:val="0"/>
          <w:numId w:val="15"/>
        </w:numPr>
        <w:rPr>
          <w:rFonts w:ascii="Times New Roman" w:hAnsi="Times New Roman"/>
          <w:b/>
          <w:sz w:val="28"/>
          <w:szCs w:val="28"/>
        </w:rPr>
      </w:pPr>
      <w:r w:rsidRPr="00F031EA">
        <w:rPr>
          <w:rFonts w:ascii="Times New Roman" w:hAnsi="Times New Roman"/>
          <w:b/>
          <w:sz w:val="28"/>
          <w:szCs w:val="28"/>
        </w:rPr>
        <w:t>Köszönetnyilvánítás</w:t>
      </w:r>
    </w:p>
    <w:p w14:paraId="42B8FF04" w14:textId="77777777" w:rsidR="00DF0324" w:rsidRPr="00DF0324" w:rsidRDefault="00DF0324" w:rsidP="00DF0324">
      <w:pPr>
        <w:rPr>
          <w:rFonts w:ascii="Times New Roman" w:hAnsi="Times New Roman" w:cs="Times New Roman"/>
          <w:sz w:val="24"/>
          <w:szCs w:val="24"/>
        </w:rPr>
      </w:pPr>
      <w:r w:rsidRPr="00DF0324">
        <w:rPr>
          <w:rFonts w:ascii="Times New Roman" w:hAnsi="Times New Roman" w:cs="Times New Roman"/>
          <w:sz w:val="24"/>
          <w:szCs w:val="24"/>
        </w:rPr>
        <w:t xml:space="preserve"> </w:t>
      </w:r>
    </w:p>
    <w:p w14:paraId="4E1C26B3" w14:textId="77777777" w:rsidR="00DF0324" w:rsidRDefault="00DF0324" w:rsidP="00DF0324">
      <w:pPr>
        <w:spacing w:line="360" w:lineRule="auto"/>
        <w:jc w:val="both"/>
        <w:rPr>
          <w:rFonts w:ascii="Times New Roman" w:hAnsi="Times New Roman" w:cs="Times New Roman"/>
          <w:sz w:val="24"/>
          <w:szCs w:val="24"/>
        </w:rPr>
      </w:pPr>
      <w:r w:rsidRPr="00DF0324">
        <w:rPr>
          <w:rFonts w:ascii="Times New Roman" w:hAnsi="Times New Roman" w:cs="Times New Roman"/>
          <w:sz w:val="24"/>
          <w:szCs w:val="24"/>
        </w:rPr>
        <w:t xml:space="preserve">Dolgozatom létrejöttében nélkülözhetetlen szerepe van dr. Farkas Róbert tanszékvezető egyetemi tanárnak, aki szakdolgozatomat tanszékére befogadta, és konzulensemként szakmai tanácsokkal segítette munkámat. Köszönet illeti </w:t>
      </w:r>
      <w:r w:rsidR="008842FC">
        <w:rPr>
          <w:rFonts w:ascii="Times New Roman" w:hAnsi="Times New Roman" w:cs="Times New Roman"/>
          <w:sz w:val="24"/>
          <w:szCs w:val="24"/>
        </w:rPr>
        <w:t xml:space="preserve">az </w:t>
      </w:r>
      <w:r w:rsidR="007A519F">
        <w:rPr>
          <w:rFonts w:ascii="Times New Roman" w:hAnsi="Times New Roman" w:cs="Times New Roman"/>
          <w:sz w:val="24"/>
          <w:szCs w:val="24"/>
        </w:rPr>
        <w:t>Állatorvost</w:t>
      </w:r>
      <w:r w:rsidRPr="00DF0324">
        <w:rPr>
          <w:rFonts w:ascii="Times New Roman" w:hAnsi="Times New Roman" w:cs="Times New Roman"/>
          <w:sz w:val="24"/>
          <w:szCs w:val="24"/>
        </w:rPr>
        <w:t xml:space="preserve">udományi Egyetem Parazitológiai és Állattani Tanszékének protozoológiai laboratóriumát, ahol lehetőségem nyílt az ELISA tesztek elvégzésére, továbbá Gyurkovszky Mónikát, aki tanácsokkal látott el a mintavétel kivitelezésével kapcsolatban. Köszönöm dr. Manczur Ferenc egyetemi docensnek, hogy iránymutató tanácsokkal látott el a témaválasztást illetően, illetve Simó Tamásnak, hogy állandó ösztökélésének eredményként be tudtam tartani a határidőket. A mintagyűjtésben nagy segítségemre volt dr. Hudák Viktória, dr. Lendvai Csaba, dr. Szima Zsolt, Fekete Sándorné, </w:t>
      </w:r>
      <w:r w:rsidR="008842FC">
        <w:rPr>
          <w:rFonts w:ascii="Times New Roman" w:hAnsi="Times New Roman" w:cs="Times New Roman"/>
          <w:sz w:val="24"/>
          <w:szCs w:val="24"/>
        </w:rPr>
        <w:t xml:space="preserve">Lisztesné </w:t>
      </w:r>
      <w:r w:rsidRPr="00DF0324">
        <w:rPr>
          <w:rFonts w:ascii="Times New Roman" w:hAnsi="Times New Roman" w:cs="Times New Roman"/>
          <w:sz w:val="24"/>
          <w:szCs w:val="24"/>
        </w:rPr>
        <w:t>Török Adrienn, Vígh Tibor, Tarr Imre, Gabi Pop és minden kutyatulajdonos, aki megengedte a kedvencétől való mintagyűjtést. Köszönet érte. Végezetül köszönöm családom türelmét</w:t>
      </w:r>
      <w:r w:rsidR="004A1C7F">
        <w:rPr>
          <w:rFonts w:ascii="Times New Roman" w:hAnsi="Times New Roman" w:cs="Times New Roman"/>
          <w:sz w:val="24"/>
          <w:szCs w:val="24"/>
        </w:rPr>
        <w:t xml:space="preserve"> é</w:t>
      </w:r>
      <w:r w:rsidR="00723860">
        <w:rPr>
          <w:rFonts w:ascii="Times New Roman" w:hAnsi="Times New Roman" w:cs="Times New Roman"/>
          <w:sz w:val="24"/>
          <w:szCs w:val="24"/>
        </w:rPr>
        <w:t>s kitartó támogatását</w:t>
      </w:r>
      <w:r w:rsidRPr="00DF0324">
        <w:rPr>
          <w:rFonts w:ascii="Times New Roman" w:hAnsi="Times New Roman" w:cs="Times New Roman"/>
          <w:sz w:val="24"/>
          <w:szCs w:val="24"/>
        </w:rPr>
        <w:t>.</w:t>
      </w:r>
    </w:p>
    <w:p w14:paraId="29059099" w14:textId="77777777" w:rsidR="00CF3796" w:rsidRDefault="00CF3796" w:rsidP="00DF0324">
      <w:pPr>
        <w:spacing w:line="360" w:lineRule="auto"/>
        <w:jc w:val="both"/>
        <w:rPr>
          <w:rFonts w:ascii="Times New Roman" w:hAnsi="Times New Roman" w:cs="Times New Roman"/>
          <w:sz w:val="24"/>
          <w:szCs w:val="24"/>
        </w:rPr>
      </w:pPr>
    </w:p>
    <w:p w14:paraId="558902D1" w14:textId="77777777" w:rsidR="00CF3796" w:rsidRPr="00DF0324" w:rsidRDefault="00CF3796" w:rsidP="00DF0324">
      <w:pPr>
        <w:spacing w:line="360" w:lineRule="auto"/>
        <w:jc w:val="both"/>
        <w:rPr>
          <w:rFonts w:ascii="Times New Roman" w:hAnsi="Times New Roman" w:cs="Times New Roman"/>
          <w:sz w:val="24"/>
          <w:szCs w:val="24"/>
        </w:rPr>
      </w:pPr>
    </w:p>
    <w:p w14:paraId="043DDF7A" w14:textId="77777777" w:rsidR="00DF0324" w:rsidRDefault="00DF0324">
      <w:r>
        <w:br w:type="page"/>
      </w:r>
    </w:p>
    <w:p w14:paraId="54B2ECBD" w14:textId="77777777" w:rsidR="000E63A3" w:rsidRDefault="000E63A3">
      <w:pPr>
        <w:sectPr w:rsidR="000E63A3" w:rsidSect="00962F7B">
          <w:footerReference w:type="default" r:id="rId49"/>
          <w:pgSz w:w="11906" w:h="16838"/>
          <w:pgMar w:top="1418" w:right="1418" w:bottom="1418" w:left="1701" w:header="709" w:footer="709" w:gutter="0"/>
          <w:cols w:space="708"/>
          <w:titlePg/>
          <w:docGrid w:linePitch="360"/>
        </w:sectPr>
      </w:pPr>
    </w:p>
    <w:p w14:paraId="6F30E8F2" w14:textId="77777777" w:rsidR="00D27A39" w:rsidRPr="00AB1B4A" w:rsidRDefault="00821E96" w:rsidP="00E20360">
      <w:pPr>
        <w:pStyle w:val="Listaszerbekezds"/>
        <w:numPr>
          <w:ilvl w:val="1"/>
          <w:numId w:val="17"/>
        </w:numPr>
        <w:jc w:val="center"/>
        <w:rPr>
          <w:rFonts w:ascii="Times New Roman" w:hAnsi="Times New Roman"/>
          <w:b/>
          <w:sz w:val="24"/>
          <w:szCs w:val="24"/>
        </w:rPr>
      </w:pPr>
      <w:r>
        <w:rPr>
          <w:rFonts w:ascii="Times New Roman" w:hAnsi="Times New Roman"/>
          <w:b/>
          <w:sz w:val="24"/>
          <w:szCs w:val="24"/>
        </w:rPr>
        <w:t>melléklet: m</w:t>
      </w:r>
      <w:r w:rsidR="000E63A3" w:rsidRPr="00AB1B4A">
        <w:rPr>
          <w:rFonts w:ascii="Times New Roman" w:hAnsi="Times New Roman"/>
          <w:b/>
          <w:sz w:val="24"/>
          <w:szCs w:val="24"/>
        </w:rPr>
        <w:t>intázott kutyák részletes adatai – Berettyóújfalu</w:t>
      </w:r>
    </w:p>
    <w:tbl>
      <w:tblPr>
        <w:tblW w:w="10092" w:type="dxa"/>
        <w:jc w:val="center"/>
        <w:tblCellMar>
          <w:left w:w="70" w:type="dxa"/>
          <w:right w:w="70" w:type="dxa"/>
        </w:tblCellMar>
        <w:tblLook w:val="04A0" w:firstRow="1" w:lastRow="0" w:firstColumn="1" w:lastColumn="0" w:noHBand="0" w:noVBand="1"/>
      </w:tblPr>
      <w:tblGrid>
        <w:gridCol w:w="992"/>
        <w:gridCol w:w="1534"/>
        <w:gridCol w:w="2835"/>
        <w:gridCol w:w="835"/>
        <w:gridCol w:w="1040"/>
        <w:gridCol w:w="1420"/>
        <w:gridCol w:w="1436"/>
      </w:tblGrid>
      <w:tr w:rsidR="00E20360" w:rsidRPr="000E63A3" w14:paraId="09F2AFFE" w14:textId="77777777" w:rsidTr="00E20360">
        <w:trPr>
          <w:trHeight w:val="615"/>
          <w:jc w:val="center"/>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5876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Sorszám</w:t>
            </w:r>
          </w:p>
        </w:tc>
        <w:tc>
          <w:tcPr>
            <w:tcW w:w="1534" w:type="dxa"/>
            <w:tcBorders>
              <w:top w:val="single" w:sz="8" w:space="0" w:color="auto"/>
              <w:left w:val="nil"/>
              <w:bottom w:val="single" w:sz="8" w:space="0" w:color="auto"/>
              <w:right w:val="single" w:sz="8" w:space="0" w:color="auto"/>
            </w:tcBorders>
            <w:shd w:val="clear" w:color="auto" w:fill="auto"/>
            <w:noWrap/>
            <w:vAlign w:val="center"/>
            <w:hideMark/>
          </w:tcPr>
          <w:p w14:paraId="4C0814B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Származási hely</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14:paraId="6D0FA75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Fajta</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0C92AB6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Kor</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71C6C50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Ivar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71811D8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Kezelés féreghajtóval</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01573757"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Hasmenés?/ kezelése</w:t>
            </w:r>
          </w:p>
        </w:tc>
      </w:tr>
      <w:tr w:rsidR="00E20360" w:rsidRPr="000E63A3" w14:paraId="328EF8D5"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E565D4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w:t>
            </w:r>
          </w:p>
        </w:tc>
        <w:tc>
          <w:tcPr>
            <w:tcW w:w="1534" w:type="dxa"/>
            <w:tcBorders>
              <w:top w:val="nil"/>
              <w:left w:val="nil"/>
              <w:bottom w:val="single" w:sz="4" w:space="0" w:color="auto"/>
              <w:right w:val="single" w:sz="4" w:space="0" w:color="auto"/>
            </w:tcBorders>
            <w:shd w:val="clear" w:color="auto" w:fill="auto"/>
            <w:noWrap/>
            <w:vAlign w:val="center"/>
            <w:hideMark/>
          </w:tcPr>
          <w:p w14:paraId="1244F5AD"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7A91A24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chihuahua</w:t>
            </w:r>
          </w:p>
        </w:tc>
        <w:tc>
          <w:tcPr>
            <w:tcW w:w="835" w:type="dxa"/>
            <w:tcBorders>
              <w:top w:val="nil"/>
              <w:left w:val="nil"/>
              <w:bottom w:val="single" w:sz="4" w:space="0" w:color="auto"/>
              <w:right w:val="single" w:sz="4" w:space="0" w:color="auto"/>
            </w:tcBorders>
            <w:shd w:val="clear" w:color="auto" w:fill="auto"/>
            <w:noWrap/>
            <w:vAlign w:val="center"/>
            <w:hideMark/>
          </w:tcPr>
          <w:p w14:paraId="400C1D2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5 év</w:t>
            </w:r>
          </w:p>
        </w:tc>
        <w:tc>
          <w:tcPr>
            <w:tcW w:w="1040" w:type="dxa"/>
            <w:tcBorders>
              <w:top w:val="nil"/>
              <w:left w:val="nil"/>
              <w:bottom w:val="single" w:sz="4" w:space="0" w:color="auto"/>
              <w:right w:val="single" w:sz="4" w:space="0" w:color="auto"/>
            </w:tcBorders>
            <w:shd w:val="clear" w:color="auto" w:fill="auto"/>
            <w:noWrap/>
            <w:vAlign w:val="center"/>
            <w:hideMark/>
          </w:tcPr>
          <w:p w14:paraId="2BC6DEB2"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075A2CB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2972C226"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121009C5"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1ECD2B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w:t>
            </w:r>
          </w:p>
        </w:tc>
        <w:tc>
          <w:tcPr>
            <w:tcW w:w="1534" w:type="dxa"/>
            <w:tcBorders>
              <w:top w:val="nil"/>
              <w:left w:val="nil"/>
              <w:bottom w:val="single" w:sz="4" w:space="0" w:color="auto"/>
              <w:right w:val="single" w:sz="4" w:space="0" w:color="auto"/>
            </w:tcBorders>
            <w:shd w:val="clear" w:color="auto" w:fill="auto"/>
            <w:noWrap/>
            <w:vAlign w:val="center"/>
            <w:hideMark/>
          </w:tcPr>
          <w:p w14:paraId="655D111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3E66AD2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yorkshire terrier</w:t>
            </w:r>
          </w:p>
        </w:tc>
        <w:tc>
          <w:tcPr>
            <w:tcW w:w="835" w:type="dxa"/>
            <w:tcBorders>
              <w:top w:val="nil"/>
              <w:left w:val="nil"/>
              <w:bottom w:val="single" w:sz="4" w:space="0" w:color="auto"/>
              <w:right w:val="single" w:sz="4" w:space="0" w:color="auto"/>
            </w:tcBorders>
            <w:shd w:val="clear" w:color="auto" w:fill="auto"/>
            <w:noWrap/>
            <w:vAlign w:val="center"/>
            <w:hideMark/>
          </w:tcPr>
          <w:p w14:paraId="040D715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4 év</w:t>
            </w:r>
          </w:p>
        </w:tc>
        <w:tc>
          <w:tcPr>
            <w:tcW w:w="1040" w:type="dxa"/>
            <w:tcBorders>
              <w:top w:val="nil"/>
              <w:left w:val="nil"/>
              <w:bottom w:val="single" w:sz="4" w:space="0" w:color="auto"/>
              <w:right w:val="single" w:sz="4" w:space="0" w:color="auto"/>
            </w:tcBorders>
            <w:shd w:val="clear" w:color="auto" w:fill="auto"/>
            <w:noWrap/>
            <w:vAlign w:val="center"/>
            <w:hideMark/>
          </w:tcPr>
          <w:p w14:paraId="12C0A9C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043D4AF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3E710D17"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7FA5D1E7"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C5378F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3</w:t>
            </w:r>
          </w:p>
        </w:tc>
        <w:tc>
          <w:tcPr>
            <w:tcW w:w="1534" w:type="dxa"/>
            <w:tcBorders>
              <w:top w:val="nil"/>
              <w:left w:val="nil"/>
              <w:bottom w:val="single" w:sz="4" w:space="0" w:color="auto"/>
              <w:right w:val="single" w:sz="4" w:space="0" w:color="auto"/>
            </w:tcBorders>
            <w:shd w:val="clear" w:color="auto" w:fill="auto"/>
            <w:noWrap/>
            <w:vAlign w:val="center"/>
            <w:hideMark/>
          </w:tcPr>
          <w:p w14:paraId="7953C67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1DF181F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yorkshire terrier</w:t>
            </w:r>
          </w:p>
        </w:tc>
        <w:tc>
          <w:tcPr>
            <w:tcW w:w="835" w:type="dxa"/>
            <w:tcBorders>
              <w:top w:val="nil"/>
              <w:left w:val="nil"/>
              <w:bottom w:val="single" w:sz="4" w:space="0" w:color="auto"/>
              <w:right w:val="single" w:sz="4" w:space="0" w:color="auto"/>
            </w:tcBorders>
            <w:shd w:val="clear" w:color="auto" w:fill="auto"/>
            <w:noWrap/>
            <w:vAlign w:val="center"/>
            <w:hideMark/>
          </w:tcPr>
          <w:p w14:paraId="5512FC1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4 év</w:t>
            </w:r>
          </w:p>
        </w:tc>
        <w:tc>
          <w:tcPr>
            <w:tcW w:w="1040" w:type="dxa"/>
            <w:tcBorders>
              <w:top w:val="nil"/>
              <w:left w:val="nil"/>
              <w:bottom w:val="single" w:sz="4" w:space="0" w:color="auto"/>
              <w:right w:val="single" w:sz="4" w:space="0" w:color="auto"/>
            </w:tcBorders>
            <w:shd w:val="clear" w:color="auto" w:fill="auto"/>
            <w:noWrap/>
            <w:vAlign w:val="center"/>
            <w:hideMark/>
          </w:tcPr>
          <w:p w14:paraId="545E4D7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40CE5D71"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47E38D05"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3FD9061A"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7728A0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4</w:t>
            </w:r>
          </w:p>
        </w:tc>
        <w:tc>
          <w:tcPr>
            <w:tcW w:w="1534" w:type="dxa"/>
            <w:tcBorders>
              <w:top w:val="nil"/>
              <w:left w:val="nil"/>
              <w:bottom w:val="single" w:sz="4" w:space="0" w:color="auto"/>
              <w:right w:val="single" w:sz="4" w:space="0" w:color="auto"/>
            </w:tcBorders>
            <w:shd w:val="clear" w:color="auto" w:fill="auto"/>
            <w:noWrap/>
            <w:vAlign w:val="center"/>
            <w:hideMark/>
          </w:tcPr>
          <w:p w14:paraId="2024D7E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407A76D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keverék</w:t>
            </w:r>
          </w:p>
        </w:tc>
        <w:tc>
          <w:tcPr>
            <w:tcW w:w="835" w:type="dxa"/>
            <w:tcBorders>
              <w:top w:val="nil"/>
              <w:left w:val="nil"/>
              <w:bottom w:val="single" w:sz="4" w:space="0" w:color="auto"/>
              <w:right w:val="single" w:sz="4" w:space="0" w:color="auto"/>
            </w:tcBorders>
            <w:shd w:val="clear" w:color="auto" w:fill="auto"/>
            <w:noWrap/>
            <w:vAlign w:val="center"/>
            <w:hideMark/>
          </w:tcPr>
          <w:p w14:paraId="352E782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8 év</w:t>
            </w:r>
          </w:p>
        </w:tc>
        <w:tc>
          <w:tcPr>
            <w:tcW w:w="1040" w:type="dxa"/>
            <w:tcBorders>
              <w:top w:val="nil"/>
              <w:left w:val="nil"/>
              <w:bottom w:val="single" w:sz="4" w:space="0" w:color="auto"/>
              <w:right w:val="single" w:sz="4" w:space="0" w:color="auto"/>
            </w:tcBorders>
            <w:shd w:val="clear" w:color="auto" w:fill="auto"/>
            <w:noWrap/>
            <w:vAlign w:val="center"/>
            <w:hideMark/>
          </w:tcPr>
          <w:p w14:paraId="52C4BD7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60A5991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4BEF8BF5"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05D7498E"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3CBF3F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5</w:t>
            </w:r>
          </w:p>
        </w:tc>
        <w:tc>
          <w:tcPr>
            <w:tcW w:w="1534" w:type="dxa"/>
            <w:tcBorders>
              <w:top w:val="nil"/>
              <w:left w:val="nil"/>
              <w:bottom w:val="single" w:sz="4" w:space="0" w:color="auto"/>
              <w:right w:val="single" w:sz="4" w:space="0" w:color="auto"/>
            </w:tcBorders>
            <w:shd w:val="clear" w:color="auto" w:fill="auto"/>
            <w:noWrap/>
            <w:vAlign w:val="center"/>
            <w:hideMark/>
          </w:tcPr>
          <w:p w14:paraId="425AAFAE"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2C12907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törpe schnauzer</w:t>
            </w:r>
          </w:p>
        </w:tc>
        <w:tc>
          <w:tcPr>
            <w:tcW w:w="835" w:type="dxa"/>
            <w:tcBorders>
              <w:top w:val="nil"/>
              <w:left w:val="nil"/>
              <w:bottom w:val="single" w:sz="4" w:space="0" w:color="auto"/>
              <w:right w:val="single" w:sz="4" w:space="0" w:color="auto"/>
            </w:tcBorders>
            <w:shd w:val="clear" w:color="auto" w:fill="auto"/>
            <w:noWrap/>
            <w:vAlign w:val="center"/>
            <w:hideMark/>
          </w:tcPr>
          <w:p w14:paraId="5F3CC812"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4 hó</w:t>
            </w:r>
          </w:p>
        </w:tc>
        <w:tc>
          <w:tcPr>
            <w:tcW w:w="1040" w:type="dxa"/>
            <w:tcBorders>
              <w:top w:val="nil"/>
              <w:left w:val="nil"/>
              <w:bottom w:val="single" w:sz="4" w:space="0" w:color="auto"/>
              <w:right w:val="single" w:sz="4" w:space="0" w:color="auto"/>
            </w:tcBorders>
            <w:shd w:val="clear" w:color="auto" w:fill="auto"/>
            <w:noWrap/>
            <w:vAlign w:val="center"/>
            <w:hideMark/>
          </w:tcPr>
          <w:p w14:paraId="39D4462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1F93804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78AC521E"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340594DB"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F2D7B6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6</w:t>
            </w:r>
          </w:p>
        </w:tc>
        <w:tc>
          <w:tcPr>
            <w:tcW w:w="1534" w:type="dxa"/>
            <w:tcBorders>
              <w:top w:val="nil"/>
              <w:left w:val="nil"/>
              <w:bottom w:val="single" w:sz="4" w:space="0" w:color="auto"/>
              <w:right w:val="single" w:sz="4" w:space="0" w:color="auto"/>
            </w:tcBorders>
            <w:shd w:val="clear" w:color="auto" w:fill="auto"/>
            <w:noWrap/>
            <w:vAlign w:val="center"/>
            <w:hideMark/>
          </w:tcPr>
          <w:p w14:paraId="7EE47F8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1EFC443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amerikai staffordshire terrier</w:t>
            </w:r>
          </w:p>
        </w:tc>
        <w:tc>
          <w:tcPr>
            <w:tcW w:w="835" w:type="dxa"/>
            <w:tcBorders>
              <w:top w:val="nil"/>
              <w:left w:val="nil"/>
              <w:bottom w:val="single" w:sz="4" w:space="0" w:color="auto"/>
              <w:right w:val="single" w:sz="4" w:space="0" w:color="auto"/>
            </w:tcBorders>
            <w:shd w:val="clear" w:color="auto" w:fill="auto"/>
            <w:noWrap/>
            <w:vAlign w:val="center"/>
            <w:hideMark/>
          </w:tcPr>
          <w:p w14:paraId="4ED1CF6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7 hó</w:t>
            </w:r>
          </w:p>
        </w:tc>
        <w:tc>
          <w:tcPr>
            <w:tcW w:w="1040" w:type="dxa"/>
            <w:tcBorders>
              <w:top w:val="nil"/>
              <w:left w:val="nil"/>
              <w:bottom w:val="single" w:sz="4" w:space="0" w:color="auto"/>
              <w:right w:val="single" w:sz="4" w:space="0" w:color="auto"/>
            </w:tcBorders>
            <w:shd w:val="clear" w:color="auto" w:fill="auto"/>
            <w:noWrap/>
            <w:vAlign w:val="center"/>
            <w:hideMark/>
          </w:tcPr>
          <w:p w14:paraId="620F02C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74E97981"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3BE7506F"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2E7D7B63"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52C69ED"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7</w:t>
            </w:r>
          </w:p>
        </w:tc>
        <w:tc>
          <w:tcPr>
            <w:tcW w:w="1534" w:type="dxa"/>
            <w:tcBorders>
              <w:top w:val="nil"/>
              <w:left w:val="nil"/>
              <w:bottom w:val="single" w:sz="4" w:space="0" w:color="auto"/>
              <w:right w:val="single" w:sz="4" w:space="0" w:color="auto"/>
            </w:tcBorders>
            <w:shd w:val="clear" w:color="auto" w:fill="auto"/>
            <w:noWrap/>
            <w:vAlign w:val="center"/>
            <w:hideMark/>
          </w:tcPr>
          <w:p w14:paraId="23E8972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2CFC1FF1"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angol buldog</w:t>
            </w:r>
          </w:p>
        </w:tc>
        <w:tc>
          <w:tcPr>
            <w:tcW w:w="835" w:type="dxa"/>
            <w:tcBorders>
              <w:top w:val="nil"/>
              <w:left w:val="nil"/>
              <w:bottom w:val="single" w:sz="4" w:space="0" w:color="auto"/>
              <w:right w:val="single" w:sz="4" w:space="0" w:color="auto"/>
            </w:tcBorders>
            <w:shd w:val="clear" w:color="auto" w:fill="auto"/>
            <w:noWrap/>
            <w:vAlign w:val="center"/>
            <w:hideMark/>
          </w:tcPr>
          <w:p w14:paraId="5F6239C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18 hó</w:t>
            </w:r>
          </w:p>
        </w:tc>
        <w:tc>
          <w:tcPr>
            <w:tcW w:w="1040" w:type="dxa"/>
            <w:tcBorders>
              <w:top w:val="nil"/>
              <w:left w:val="nil"/>
              <w:bottom w:val="single" w:sz="4" w:space="0" w:color="auto"/>
              <w:right w:val="single" w:sz="4" w:space="0" w:color="auto"/>
            </w:tcBorders>
            <w:shd w:val="clear" w:color="auto" w:fill="auto"/>
            <w:noWrap/>
            <w:vAlign w:val="center"/>
            <w:hideMark/>
          </w:tcPr>
          <w:p w14:paraId="564FE10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5178EA4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26BFFDEF"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12B00FA0"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F35C5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8</w:t>
            </w:r>
          </w:p>
        </w:tc>
        <w:tc>
          <w:tcPr>
            <w:tcW w:w="1534" w:type="dxa"/>
            <w:tcBorders>
              <w:top w:val="nil"/>
              <w:left w:val="nil"/>
              <w:bottom w:val="single" w:sz="4" w:space="0" w:color="auto"/>
              <w:right w:val="single" w:sz="4" w:space="0" w:color="auto"/>
            </w:tcBorders>
            <w:shd w:val="clear" w:color="auto" w:fill="auto"/>
            <w:noWrap/>
            <w:vAlign w:val="center"/>
            <w:hideMark/>
          </w:tcPr>
          <w:p w14:paraId="7929FAC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5A866C3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angol buldog</w:t>
            </w:r>
          </w:p>
        </w:tc>
        <w:tc>
          <w:tcPr>
            <w:tcW w:w="835" w:type="dxa"/>
            <w:tcBorders>
              <w:top w:val="nil"/>
              <w:left w:val="nil"/>
              <w:bottom w:val="single" w:sz="4" w:space="0" w:color="auto"/>
              <w:right w:val="single" w:sz="4" w:space="0" w:color="auto"/>
            </w:tcBorders>
            <w:shd w:val="clear" w:color="auto" w:fill="auto"/>
            <w:noWrap/>
            <w:vAlign w:val="center"/>
            <w:hideMark/>
          </w:tcPr>
          <w:p w14:paraId="71F2AEEE"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19 hó</w:t>
            </w:r>
          </w:p>
        </w:tc>
        <w:tc>
          <w:tcPr>
            <w:tcW w:w="1040" w:type="dxa"/>
            <w:tcBorders>
              <w:top w:val="nil"/>
              <w:left w:val="nil"/>
              <w:bottom w:val="single" w:sz="4" w:space="0" w:color="auto"/>
              <w:right w:val="single" w:sz="4" w:space="0" w:color="auto"/>
            </w:tcBorders>
            <w:shd w:val="clear" w:color="auto" w:fill="auto"/>
            <w:noWrap/>
            <w:vAlign w:val="center"/>
            <w:hideMark/>
          </w:tcPr>
          <w:p w14:paraId="062DD3B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271F61F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79FDA501"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37AD74F8"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754352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10</w:t>
            </w:r>
          </w:p>
        </w:tc>
        <w:tc>
          <w:tcPr>
            <w:tcW w:w="1534" w:type="dxa"/>
            <w:tcBorders>
              <w:top w:val="nil"/>
              <w:left w:val="nil"/>
              <w:bottom w:val="single" w:sz="4" w:space="0" w:color="auto"/>
              <w:right w:val="single" w:sz="4" w:space="0" w:color="auto"/>
            </w:tcBorders>
            <w:shd w:val="clear" w:color="auto" w:fill="auto"/>
            <w:noWrap/>
            <w:vAlign w:val="center"/>
            <w:hideMark/>
          </w:tcPr>
          <w:p w14:paraId="4487222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0F372DD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középázsiai juhászkutya</w:t>
            </w:r>
          </w:p>
        </w:tc>
        <w:tc>
          <w:tcPr>
            <w:tcW w:w="835" w:type="dxa"/>
            <w:tcBorders>
              <w:top w:val="nil"/>
              <w:left w:val="nil"/>
              <w:bottom w:val="single" w:sz="4" w:space="0" w:color="auto"/>
              <w:right w:val="single" w:sz="4" w:space="0" w:color="auto"/>
            </w:tcBorders>
            <w:shd w:val="clear" w:color="auto" w:fill="auto"/>
            <w:noWrap/>
            <w:vAlign w:val="center"/>
            <w:hideMark/>
          </w:tcPr>
          <w:p w14:paraId="52E6062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11 hó</w:t>
            </w:r>
          </w:p>
        </w:tc>
        <w:tc>
          <w:tcPr>
            <w:tcW w:w="1040" w:type="dxa"/>
            <w:tcBorders>
              <w:top w:val="nil"/>
              <w:left w:val="nil"/>
              <w:bottom w:val="single" w:sz="4" w:space="0" w:color="auto"/>
              <w:right w:val="single" w:sz="4" w:space="0" w:color="auto"/>
            </w:tcBorders>
            <w:shd w:val="clear" w:color="auto" w:fill="auto"/>
            <w:noWrap/>
            <w:vAlign w:val="center"/>
            <w:hideMark/>
          </w:tcPr>
          <w:p w14:paraId="5D876587"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2E4ED7F1"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21BF019C"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02952EE8"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46D29E2"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11</w:t>
            </w:r>
          </w:p>
        </w:tc>
        <w:tc>
          <w:tcPr>
            <w:tcW w:w="1534" w:type="dxa"/>
            <w:tcBorders>
              <w:top w:val="nil"/>
              <w:left w:val="nil"/>
              <w:bottom w:val="single" w:sz="4" w:space="0" w:color="auto"/>
              <w:right w:val="single" w:sz="4" w:space="0" w:color="auto"/>
            </w:tcBorders>
            <w:shd w:val="clear" w:color="auto" w:fill="auto"/>
            <w:noWrap/>
            <w:vAlign w:val="center"/>
            <w:hideMark/>
          </w:tcPr>
          <w:p w14:paraId="3AEC8A22"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1F7C1BB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amerikai staffordshire terrier</w:t>
            </w:r>
          </w:p>
        </w:tc>
        <w:tc>
          <w:tcPr>
            <w:tcW w:w="835" w:type="dxa"/>
            <w:tcBorders>
              <w:top w:val="nil"/>
              <w:left w:val="nil"/>
              <w:bottom w:val="single" w:sz="4" w:space="0" w:color="auto"/>
              <w:right w:val="single" w:sz="4" w:space="0" w:color="auto"/>
            </w:tcBorders>
            <w:shd w:val="clear" w:color="auto" w:fill="auto"/>
            <w:noWrap/>
            <w:vAlign w:val="center"/>
            <w:hideMark/>
          </w:tcPr>
          <w:p w14:paraId="773EE08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7 hó</w:t>
            </w:r>
          </w:p>
        </w:tc>
        <w:tc>
          <w:tcPr>
            <w:tcW w:w="1040" w:type="dxa"/>
            <w:tcBorders>
              <w:top w:val="nil"/>
              <w:left w:val="nil"/>
              <w:bottom w:val="single" w:sz="4" w:space="0" w:color="auto"/>
              <w:right w:val="single" w:sz="4" w:space="0" w:color="auto"/>
            </w:tcBorders>
            <w:shd w:val="clear" w:color="auto" w:fill="auto"/>
            <w:noWrap/>
            <w:vAlign w:val="center"/>
            <w:hideMark/>
          </w:tcPr>
          <w:p w14:paraId="4238F16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1D923CE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0E37827A"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6C716099"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303530AE"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12</w:t>
            </w:r>
          </w:p>
        </w:tc>
        <w:tc>
          <w:tcPr>
            <w:tcW w:w="1534" w:type="dxa"/>
            <w:tcBorders>
              <w:top w:val="nil"/>
              <w:left w:val="nil"/>
              <w:bottom w:val="single" w:sz="4" w:space="0" w:color="auto"/>
              <w:right w:val="single" w:sz="4" w:space="0" w:color="auto"/>
            </w:tcBorders>
            <w:shd w:val="clear" w:color="auto" w:fill="auto"/>
            <w:noWrap/>
            <w:vAlign w:val="center"/>
            <w:hideMark/>
          </w:tcPr>
          <w:p w14:paraId="0399581C"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2CD5ECE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amerikai staffordshire terrier</w:t>
            </w:r>
          </w:p>
        </w:tc>
        <w:tc>
          <w:tcPr>
            <w:tcW w:w="835" w:type="dxa"/>
            <w:tcBorders>
              <w:top w:val="nil"/>
              <w:left w:val="nil"/>
              <w:bottom w:val="single" w:sz="4" w:space="0" w:color="auto"/>
              <w:right w:val="single" w:sz="4" w:space="0" w:color="auto"/>
            </w:tcBorders>
            <w:shd w:val="clear" w:color="auto" w:fill="auto"/>
            <w:noWrap/>
            <w:vAlign w:val="center"/>
            <w:hideMark/>
          </w:tcPr>
          <w:p w14:paraId="25EF609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7 hó</w:t>
            </w:r>
          </w:p>
        </w:tc>
        <w:tc>
          <w:tcPr>
            <w:tcW w:w="1040" w:type="dxa"/>
            <w:tcBorders>
              <w:top w:val="nil"/>
              <w:left w:val="nil"/>
              <w:bottom w:val="single" w:sz="4" w:space="0" w:color="auto"/>
              <w:right w:val="single" w:sz="4" w:space="0" w:color="auto"/>
            </w:tcBorders>
            <w:shd w:val="clear" w:color="auto" w:fill="auto"/>
            <w:noWrap/>
            <w:vAlign w:val="center"/>
            <w:hideMark/>
          </w:tcPr>
          <w:p w14:paraId="6B5983E7"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6426293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2707AC80"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0A53F9BC"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493ACF7"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13</w:t>
            </w:r>
          </w:p>
        </w:tc>
        <w:tc>
          <w:tcPr>
            <w:tcW w:w="1534" w:type="dxa"/>
            <w:tcBorders>
              <w:top w:val="nil"/>
              <w:left w:val="nil"/>
              <w:bottom w:val="single" w:sz="4" w:space="0" w:color="auto"/>
              <w:right w:val="single" w:sz="4" w:space="0" w:color="auto"/>
            </w:tcBorders>
            <w:shd w:val="clear" w:color="auto" w:fill="auto"/>
            <w:noWrap/>
            <w:vAlign w:val="center"/>
            <w:hideMark/>
          </w:tcPr>
          <w:p w14:paraId="405F626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264F387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középázsiai juhászkutya</w:t>
            </w:r>
          </w:p>
        </w:tc>
        <w:tc>
          <w:tcPr>
            <w:tcW w:w="835" w:type="dxa"/>
            <w:tcBorders>
              <w:top w:val="nil"/>
              <w:left w:val="nil"/>
              <w:bottom w:val="single" w:sz="4" w:space="0" w:color="auto"/>
              <w:right w:val="single" w:sz="4" w:space="0" w:color="auto"/>
            </w:tcBorders>
            <w:shd w:val="clear" w:color="auto" w:fill="auto"/>
            <w:noWrap/>
            <w:vAlign w:val="center"/>
            <w:hideMark/>
          </w:tcPr>
          <w:p w14:paraId="4835799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4,5 hó</w:t>
            </w:r>
          </w:p>
        </w:tc>
        <w:tc>
          <w:tcPr>
            <w:tcW w:w="1040" w:type="dxa"/>
            <w:tcBorders>
              <w:top w:val="nil"/>
              <w:left w:val="nil"/>
              <w:bottom w:val="single" w:sz="4" w:space="0" w:color="auto"/>
              <w:right w:val="single" w:sz="4" w:space="0" w:color="auto"/>
            </w:tcBorders>
            <w:shd w:val="clear" w:color="auto" w:fill="auto"/>
            <w:noWrap/>
            <w:vAlign w:val="center"/>
            <w:hideMark/>
          </w:tcPr>
          <w:p w14:paraId="46870361"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4499726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4DC7F021"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57E1E269"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2A0494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14</w:t>
            </w:r>
          </w:p>
        </w:tc>
        <w:tc>
          <w:tcPr>
            <w:tcW w:w="1534" w:type="dxa"/>
            <w:tcBorders>
              <w:top w:val="nil"/>
              <w:left w:val="nil"/>
              <w:bottom w:val="single" w:sz="4" w:space="0" w:color="auto"/>
              <w:right w:val="single" w:sz="4" w:space="0" w:color="auto"/>
            </w:tcBorders>
            <w:shd w:val="clear" w:color="auto" w:fill="auto"/>
            <w:noWrap/>
            <w:vAlign w:val="center"/>
            <w:hideMark/>
          </w:tcPr>
          <w:p w14:paraId="6A29356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49F2011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középázsiai juhászkutya</w:t>
            </w:r>
          </w:p>
        </w:tc>
        <w:tc>
          <w:tcPr>
            <w:tcW w:w="835" w:type="dxa"/>
            <w:tcBorders>
              <w:top w:val="nil"/>
              <w:left w:val="nil"/>
              <w:bottom w:val="single" w:sz="4" w:space="0" w:color="auto"/>
              <w:right w:val="single" w:sz="4" w:space="0" w:color="auto"/>
            </w:tcBorders>
            <w:shd w:val="clear" w:color="auto" w:fill="auto"/>
            <w:noWrap/>
            <w:vAlign w:val="center"/>
            <w:hideMark/>
          </w:tcPr>
          <w:p w14:paraId="641FA471"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17 hó</w:t>
            </w:r>
          </w:p>
        </w:tc>
        <w:tc>
          <w:tcPr>
            <w:tcW w:w="1040" w:type="dxa"/>
            <w:tcBorders>
              <w:top w:val="nil"/>
              <w:left w:val="nil"/>
              <w:bottom w:val="single" w:sz="4" w:space="0" w:color="auto"/>
              <w:right w:val="single" w:sz="4" w:space="0" w:color="auto"/>
            </w:tcBorders>
            <w:shd w:val="clear" w:color="auto" w:fill="auto"/>
            <w:noWrap/>
            <w:vAlign w:val="center"/>
            <w:hideMark/>
          </w:tcPr>
          <w:p w14:paraId="2CF476E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3981DBA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45D357F3"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2ABEE566"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FB7CDE2"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15</w:t>
            </w:r>
          </w:p>
        </w:tc>
        <w:tc>
          <w:tcPr>
            <w:tcW w:w="1534" w:type="dxa"/>
            <w:tcBorders>
              <w:top w:val="nil"/>
              <w:left w:val="nil"/>
              <w:bottom w:val="single" w:sz="4" w:space="0" w:color="auto"/>
              <w:right w:val="single" w:sz="4" w:space="0" w:color="auto"/>
            </w:tcBorders>
            <w:shd w:val="clear" w:color="auto" w:fill="auto"/>
            <w:noWrap/>
            <w:vAlign w:val="center"/>
            <w:hideMark/>
          </w:tcPr>
          <w:p w14:paraId="1962149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62BDD01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angol buldog</w:t>
            </w:r>
          </w:p>
        </w:tc>
        <w:tc>
          <w:tcPr>
            <w:tcW w:w="835" w:type="dxa"/>
            <w:tcBorders>
              <w:top w:val="nil"/>
              <w:left w:val="nil"/>
              <w:bottom w:val="single" w:sz="4" w:space="0" w:color="auto"/>
              <w:right w:val="single" w:sz="4" w:space="0" w:color="auto"/>
            </w:tcBorders>
            <w:shd w:val="clear" w:color="auto" w:fill="auto"/>
            <w:noWrap/>
            <w:vAlign w:val="center"/>
            <w:hideMark/>
          </w:tcPr>
          <w:p w14:paraId="26E58C6D"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3,5 év</w:t>
            </w:r>
          </w:p>
        </w:tc>
        <w:tc>
          <w:tcPr>
            <w:tcW w:w="1040" w:type="dxa"/>
            <w:tcBorders>
              <w:top w:val="nil"/>
              <w:left w:val="nil"/>
              <w:bottom w:val="single" w:sz="4" w:space="0" w:color="auto"/>
              <w:right w:val="single" w:sz="4" w:space="0" w:color="auto"/>
            </w:tcBorders>
            <w:shd w:val="clear" w:color="auto" w:fill="auto"/>
            <w:noWrap/>
            <w:vAlign w:val="center"/>
            <w:hideMark/>
          </w:tcPr>
          <w:p w14:paraId="4F490BA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405138F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0703757D"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49AB98C4"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8733B3D"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16</w:t>
            </w:r>
          </w:p>
        </w:tc>
        <w:tc>
          <w:tcPr>
            <w:tcW w:w="1534" w:type="dxa"/>
            <w:tcBorders>
              <w:top w:val="nil"/>
              <w:left w:val="nil"/>
              <w:bottom w:val="single" w:sz="4" w:space="0" w:color="auto"/>
              <w:right w:val="single" w:sz="4" w:space="0" w:color="auto"/>
            </w:tcBorders>
            <w:shd w:val="clear" w:color="auto" w:fill="auto"/>
            <w:noWrap/>
            <w:vAlign w:val="center"/>
            <w:hideMark/>
          </w:tcPr>
          <w:p w14:paraId="77B4946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65AE66B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angol buldog</w:t>
            </w:r>
          </w:p>
        </w:tc>
        <w:tc>
          <w:tcPr>
            <w:tcW w:w="835" w:type="dxa"/>
            <w:tcBorders>
              <w:top w:val="nil"/>
              <w:left w:val="nil"/>
              <w:bottom w:val="single" w:sz="4" w:space="0" w:color="auto"/>
              <w:right w:val="single" w:sz="4" w:space="0" w:color="auto"/>
            </w:tcBorders>
            <w:shd w:val="clear" w:color="auto" w:fill="auto"/>
            <w:noWrap/>
            <w:vAlign w:val="center"/>
            <w:hideMark/>
          </w:tcPr>
          <w:p w14:paraId="6EA7944E"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4 év</w:t>
            </w:r>
          </w:p>
        </w:tc>
        <w:tc>
          <w:tcPr>
            <w:tcW w:w="1040" w:type="dxa"/>
            <w:tcBorders>
              <w:top w:val="nil"/>
              <w:left w:val="nil"/>
              <w:bottom w:val="single" w:sz="4" w:space="0" w:color="auto"/>
              <w:right w:val="single" w:sz="4" w:space="0" w:color="auto"/>
            </w:tcBorders>
            <w:shd w:val="clear" w:color="auto" w:fill="auto"/>
            <w:noWrap/>
            <w:vAlign w:val="center"/>
            <w:hideMark/>
          </w:tcPr>
          <w:p w14:paraId="2DF1710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228989E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117B7E5E"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6F049B62"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57106F0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17</w:t>
            </w:r>
          </w:p>
        </w:tc>
        <w:tc>
          <w:tcPr>
            <w:tcW w:w="1534" w:type="dxa"/>
            <w:tcBorders>
              <w:top w:val="nil"/>
              <w:left w:val="nil"/>
              <w:bottom w:val="single" w:sz="4" w:space="0" w:color="auto"/>
              <w:right w:val="single" w:sz="4" w:space="0" w:color="auto"/>
            </w:tcBorders>
            <w:shd w:val="clear" w:color="auto" w:fill="auto"/>
            <w:noWrap/>
            <w:vAlign w:val="center"/>
            <w:hideMark/>
          </w:tcPr>
          <w:p w14:paraId="2C7FE82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41FA427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csau-csau</w:t>
            </w:r>
          </w:p>
        </w:tc>
        <w:tc>
          <w:tcPr>
            <w:tcW w:w="835" w:type="dxa"/>
            <w:tcBorders>
              <w:top w:val="nil"/>
              <w:left w:val="nil"/>
              <w:bottom w:val="single" w:sz="4" w:space="0" w:color="auto"/>
              <w:right w:val="single" w:sz="4" w:space="0" w:color="auto"/>
            </w:tcBorders>
            <w:shd w:val="clear" w:color="auto" w:fill="auto"/>
            <w:noWrap/>
            <w:vAlign w:val="center"/>
            <w:hideMark/>
          </w:tcPr>
          <w:p w14:paraId="38D49357"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3 év</w:t>
            </w:r>
          </w:p>
        </w:tc>
        <w:tc>
          <w:tcPr>
            <w:tcW w:w="1040" w:type="dxa"/>
            <w:tcBorders>
              <w:top w:val="nil"/>
              <w:left w:val="nil"/>
              <w:bottom w:val="single" w:sz="4" w:space="0" w:color="auto"/>
              <w:right w:val="single" w:sz="4" w:space="0" w:color="auto"/>
            </w:tcBorders>
            <w:shd w:val="clear" w:color="auto" w:fill="auto"/>
            <w:noWrap/>
            <w:vAlign w:val="center"/>
            <w:hideMark/>
          </w:tcPr>
          <w:p w14:paraId="4E254EB7"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0849A1B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0BCDBE27"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175746EA"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EC9E7CE"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18</w:t>
            </w:r>
          </w:p>
        </w:tc>
        <w:tc>
          <w:tcPr>
            <w:tcW w:w="1534" w:type="dxa"/>
            <w:tcBorders>
              <w:top w:val="nil"/>
              <w:left w:val="nil"/>
              <w:bottom w:val="single" w:sz="4" w:space="0" w:color="auto"/>
              <w:right w:val="single" w:sz="4" w:space="0" w:color="auto"/>
            </w:tcBorders>
            <w:shd w:val="clear" w:color="auto" w:fill="auto"/>
            <w:noWrap/>
            <w:vAlign w:val="center"/>
            <w:hideMark/>
          </w:tcPr>
          <w:p w14:paraId="42CE7E3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06CCB63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csau-csau</w:t>
            </w:r>
          </w:p>
        </w:tc>
        <w:tc>
          <w:tcPr>
            <w:tcW w:w="835" w:type="dxa"/>
            <w:tcBorders>
              <w:top w:val="nil"/>
              <w:left w:val="nil"/>
              <w:bottom w:val="single" w:sz="4" w:space="0" w:color="auto"/>
              <w:right w:val="single" w:sz="4" w:space="0" w:color="auto"/>
            </w:tcBorders>
            <w:shd w:val="clear" w:color="auto" w:fill="auto"/>
            <w:noWrap/>
            <w:vAlign w:val="center"/>
            <w:hideMark/>
          </w:tcPr>
          <w:p w14:paraId="7675F75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 hét</w:t>
            </w:r>
          </w:p>
        </w:tc>
        <w:tc>
          <w:tcPr>
            <w:tcW w:w="1040" w:type="dxa"/>
            <w:tcBorders>
              <w:top w:val="nil"/>
              <w:left w:val="nil"/>
              <w:bottom w:val="single" w:sz="4" w:space="0" w:color="auto"/>
              <w:right w:val="single" w:sz="4" w:space="0" w:color="auto"/>
            </w:tcBorders>
            <w:shd w:val="clear" w:color="auto" w:fill="auto"/>
            <w:noWrap/>
            <w:vAlign w:val="center"/>
            <w:hideMark/>
          </w:tcPr>
          <w:p w14:paraId="269FF09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60DDE570"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c>
          <w:tcPr>
            <w:tcW w:w="1436" w:type="dxa"/>
            <w:tcBorders>
              <w:top w:val="nil"/>
              <w:left w:val="nil"/>
              <w:bottom w:val="single" w:sz="4" w:space="0" w:color="auto"/>
              <w:right w:val="single" w:sz="8" w:space="0" w:color="auto"/>
            </w:tcBorders>
            <w:shd w:val="clear" w:color="auto" w:fill="auto"/>
            <w:noWrap/>
            <w:vAlign w:val="center"/>
            <w:hideMark/>
          </w:tcPr>
          <w:p w14:paraId="3BB7DAF2"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2588B888"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A48400D"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19</w:t>
            </w:r>
          </w:p>
        </w:tc>
        <w:tc>
          <w:tcPr>
            <w:tcW w:w="1534" w:type="dxa"/>
            <w:tcBorders>
              <w:top w:val="nil"/>
              <w:left w:val="nil"/>
              <w:bottom w:val="single" w:sz="4" w:space="0" w:color="auto"/>
              <w:right w:val="single" w:sz="4" w:space="0" w:color="auto"/>
            </w:tcBorders>
            <w:shd w:val="clear" w:color="auto" w:fill="auto"/>
            <w:noWrap/>
            <w:vAlign w:val="center"/>
            <w:hideMark/>
          </w:tcPr>
          <w:p w14:paraId="10CDD95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44169A71"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csau-csau</w:t>
            </w:r>
          </w:p>
        </w:tc>
        <w:tc>
          <w:tcPr>
            <w:tcW w:w="835" w:type="dxa"/>
            <w:tcBorders>
              <w:top w:val="nil"/>
              <w:left w:val="nil"/>
              <w:bottom w:val="single" w:sz="4" w:space="0" w:color="auto"/>
              <w:right w:val="single" w:sz="4" w:space="0" w:color="auto"/>
            </w:tcBorders>
            <w:shd w:val="clear" w:color="auto" w:fill="auto"/>
            <w:noWrap/>
            <w:vAlign w:val="center"/>
            <w:hideMark/>
          </w:tcPr>
          <w:p w14:paraId="322FCCB9"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 hét</w:t>
            </w:r>
          </w:p>
        </w:tc>
        <w:tc>
          <w:tcPr>
            <w:tcW w:w="1040" w:type="dxa"/>
            <w:tcBorders>
              <w:top w:val="nil"/>
              <w:left w:val="nil"/>
              <w:bottom w:val="single" w:sz="4" w:space="0" w:color="auto"/>
              <w:right w:val="single" w:sz="4" w:space="0" w:color="auto"/>
            </w:tcBorders>
            <w:shd w:val="clear" w:color="auto" w:fill="auto"/>
            <w:noWrap/>
            <w:vAlign w:val="center"/>
            <w:hideMark/>
          </w:tcPr>
          <w:p w14:paraId="6ECDAFB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63DB0FDE"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c>
          <w:tcPr>
            <w:tcW w:w="1436" w:type="dxa"/>
            <w:tcBorders>
              <w:top w:val="nil"/>
              <w:left w:val="nil"/>
              <w:bottom w:val="single" w:sz="4" w:space="0" w:color="auto"/>
              <w:right w:val="single" w:sz="8" w:space="0" w:color="auto"/>
            </w:tcBorders>
            <w:shd w:val="clear" w:color="auto" w:fill="auto"/>
            <w:noWrap/>
            <w:vAlign w:val="center"/>
            <w:hideMark/>
          </w:tcPr>
          <w:p w14:paraId="65FC9262"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58D8CCE5"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91C07B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20</w:t>
            </w:r>
          </w:p>
        </w:tc>
        <w:tc>
          <w:tcPr>
            <w:tcW w:w="1534" w:type="dxa"/>
            <w:tcBorders>
              <w:top w:val="nil"/>
              <w:left w:val="nil"/>
              <w:bottom w:val="single" w:sz="4" w:space="0" w:color="auto"/>
              <w:right w:val="single" w:sz="4" w:space="0" w:color="auto"/>
            </w:tcBorders>
            <w:shd w:val="clear" w:color="auto" w:fill="auto"/>
            <w:noWrap/>
            <w:vAlign w:val="center"/>
            <w:hideMark/>
          </w:tcPr>
          <w:p w14:paraId="13607D7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77BA792C"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csau-csau</w:t>
            </w:r>
          </w:p>
        </w:tc>
        <w:tc>
          <w:tcPr>
            <w:tcW w:w="835" w:type="dxa"/>
            <w:tcBorders>
              <w:top w:val="nil"/>
              <w:left w:val="nil"/>
              <w:bottom w:val="single" w:sz="4" w:space="0" w:color="auto"/>
              <w:right w:val="single" w:sz="4" w:space="0" w:color="auto"/>
            </w:tcBorders>
            <w:shd w:val="clear" w:color="auto" w:fill="auto"/>
            <w:noWrap/>
            <w:vAlign w:val="center"/>
            <w:hideMark/>
          </w:tcPr>
          <w:p w14:paraId="47C7949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 hét</w:t>
            </w:r>
          </w:p>
        </w:tc>
        <w:tc>
          <w:tcPr>
            <w:tcW w:w="1040" w:type="dxa"/>
            <w:tcBorders>
              <w:top w:val="nil"/>
              <w:left w:val="nil"/>
              <w:bottom w:val="single" w:sz="4" w:space="0" w:color="auto"/>
              <w:right w:val="single" w:sz="4" w:space="0" w:color="auto"/>
            </w:tcBorders>
            <w:shd w:val="clear" w:color="auto" w:fill="auto"/>
            <w:noWrap/>
            <w:vAlign w:val="center"/>
            <w:hideMark/>
          </w:tcPr>
          <w:p w14:paraId="4E9CCF75"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70CF8A7A"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c>
          <w:tcPr>
            <w:tcW w:w="1436" w:type="dxa"/>
            <w:tcBorders>
              <w:top w:val="nil"/>
              <w:left w:val="nil"/>
              <w:bottom w:val="single" w:sz="4" w:space="0" w:color="auto"/>
              <w:right w:val="single" w:sz="8" w:space="0" w:color="auto"/>
            </w:tcBorders>
            <w:shd w:val="clear" w:color="auto" w:fill="auto"/>
            <w:noWrap/>
            <w:vAlign w:val="center"/>
            <w:hideMark/>
          </w:tcPr>
          <w:p w14:paraId="65005564"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1995BE17"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03958C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21</w:t>
            </w:r>
          </w:p>
        </w:tc>
        <w:tc>
          <w:tcPr>
            <w:tcW w:w="1534" w:type="dxa"/>
            <w:tcBorders>
              <w:top w:val="nil"/>
              <w:left w:val="nil"/>
              <w:bottom w:val="single" w:sz="4" w:space="0" w:color="auto"/>
              <w:right w:val="single" w:sz="4" w:space="0" w:color="auto"/>
            </w:tcBorders>
            <w:shd w:val="clear" w:color="auto" w:fill="auto"/>
            <w:noWrap/>
            <w:vAlign w:val="center"/>
            <w:hideMark/>
          </w:tcPr>
          <w:p w14:paraId="031010E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1A66423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csau-csau</w:t>
            </w:r>
          </w:p>
        </w:tc>
        <w:tc>
          <w:tcPr>
            <w:tcW w:w="835" w:type="dxa"/>
            <w:tcBorders>
              <w:top w:val="nil"/>
              <w:left w:val="nil"/>
              <w:bottom w:val="single" w:sz="4" w:space="0" w:color="auto"/>
              <w:right w:val="single" w:sz="4" w:space="0" w:color="auto"/>
            </w:tcBorders>
            <w:shd w:val="clear" w:color="auto" w:fill="auto"/>
            <w:noWrap/>
            <w:vAlign w:val="center"/>
            <w:hideMark/>
          </w:tcPr>
          <w:p w14:paraId="60081ED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 hét</w:t>
            </w:r>
          </w:p>
        </w:tc>
        <w:tc>
          <w:tcPr>
            <w:tcW w:w="1040" w:type="dxa"/>
            <w:tcBorders>
              <w:top w:val="nil"/>
              <w:left w:val="nil"/>
              <w:bottom w:val="single" w:sz="4" w:space="0" w:color="auto"/>
              <w:right w:val="single" w:sz="4" w:space="0" w:color="auto"/>
            </w:tcBorders>
            <w:shd w:val="clear" w:color="auto" w:fill="auto"/>
            <w:noWrap/>
            <w:vAlign w:val="center"/>
            <w:hideMark/>
          </w:tcPr>
          <w:p w14:paraId="3292FDA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4C1B0089"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c>
          <w:tcPr>
            <w:tcW w:w="1436" w:type="dxa"/>
            <w:tcBorders>
              <w:top w:val="nil"/>
              <w:left w:val="nil"/>
              <w:bottom w:val="single" w:sz="4" w:space="0" w:color="auto"/>
              <w:right w:val="single" w:sz="8" w:space="0" w:color="auto"/>
            </w:tcBorders>
            <w:shd w:val="clear" w:color="auto" w:fill="auto"/>
            <w:noWrap/>
            <w:vAlign w:val="center"/>
            <w:hideMark/>
          </w:tcPr>
          <w:p w14:paraId="42F05911"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42458FA7"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20AA34D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22</w:t>
            </w:r>
          </w:p>
        </w:tc>
        <w:tc>
          <w:tcPr>
            <w:tcW w:w="1534" w:type="dxa"/>
            <w:tcBorders>
              <w:top w:val="nil"/>
              <w:left w:val="nil"/>
              <w:bottom w:val="single" w:sz="4" w:space="0" w:color="auto"/>
              <w:right w:val="single" w:sz="4" w:space="0" w:color="auto"/>
            </w:tcBorders>
            <w:shd w:val="clear" w:color="auto" w:fill="auto"/>
            <w:noWrap/>
            <w:vAlign w:val="center"/>
            <w:hideMark/>
          </w:tcPr>
          <w:p w14:paraId="3CB94C8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2BB9DAFE"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keverék</w:t>
            </w:r>
          </w:p>
        </w:tc>
        <w:tc>
          <w:tcPr>
            <w:tcW w:w="835" w:type="dxa"/>
            <w:tcBorders>
              <w:top w:val="nil"/>
              <w:left w:val="nil"/>
              <w:bottom w:val="single" w:sz="4" w:space="0" w:color="auto"/>
              <w:right w:val="single" w:sz="4" w:space="0" w:color="auto"/>
            </w:tcBorders>
            <w:shd w:val="clear" w:color="auto" w:fill="auto"/>
            <w:noWrap/>
            <w:vAlign w:val="center"/>
            <w:hideMark/>
          </w:tcPr>
          <w:p w14:paraId="1413171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8 hó</w:t>
            </w:r>
          </w:p>
        </w:tc>
        <w:tc>
          <w:tcPr>
            <w:tcW w:w="1040" w:type="dxa"/>
            <w:tcBorders>
              <w:top w:val="nil"/>
              <w:left w:val="nil"/>
              <w:bottom w:val="single" w:sz="4" w:space="0" w:color="auto"/>
              <w:right w:val="single" w:sz="4" w:space="0" w:color="auto"/>
            </w:tcBorders>
            <w:shd w:val="clear" w:color="auto" w:fill="auto"/>
            <w:noWrap/>
            <w:vAlign w:val="center"/>
            <w:hideMark/>
          </w:tcPr>
          <w:p w14:paraId="3B69BED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62CC51F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53717295"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5C103F13" w14:textId="77777777" w:rsidTr="00E20360">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01A4C52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23</w:t>
            </w:r>
          </w:p>
        </w:tc>
        <w:tc>
          <w:tcPr>
            <w:tcW w:w="1534" w:type="dxa"/>
            <w:tcBorders>
              <w:top w:val="nil"/>
              <w:left w:val="nil"/>
              <w:bottom w:val="single" w:sz="4" w:space="0" w:color="auto"/>
              <w:right w:val="single" w:sz="4" w:space="0" w:color="auto"/>
            </w:tcBorders>
            <w:shd w:val="clear" w:color="auto" w:fill="auto"/>
            <w:noWrap/>
            <w:vAlign w:val="center"/>
            <w:hideMark/>
          </w:tcPr>
          <w:p w14:paraId="292B0CB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73942CEF"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kaukázusi juhászkutya</w:t>
            </w:r>
          </w:p>
        </w:tc>
        <w:tc>
          <w:tcPr>
            <w:tcW w:w="835" w:type="dxa"/>
            <w:tcBorders>
              <w:top w:val="nil"/>
              <w:left w:val="nil"/>
              <w:bottom w:val="single" w:sz="4" w:space="0" w:color="auto"/>
              <w:right w:val="single" w:sz="4" w:space="0" w:color="auto"/>
            </w:tcBorders>
            <w:shd w:val="clear" w:color="auto" w:fill="auto"/>
            <w:noWrap/>
            <w:vAlign w:val="center"/>
            <w:hideMark/>
          </w:tcPr>
          <w:p w14:paraId="168CD1B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10 hó</w:t>
            </w:r>
          </w:p>
        </w:tc>
        <w:tc>
          <w:tcPr>
            <w:tcW w:w="1040" w:type="dxa"/>
            <w:tcBorders>
              <w:top w:val="nil"/>
              <w:left w:val="nil"/>
              <w:bottom w:val="single" w:sz="4" w:space="0" w:color="auto"/>
              <w:right w:val="single" w:sz="4" w:space="0" w:color="auto"/>
            </w:tcBorders>
            <w:shd w:val="clear" w:color="auto" w:fill="auto"/>
            <w:noWrap/>
            <w:vAlign w:val="center"/>
            <w:hideMark/>
          </w:tcPr>
          <w:p w14:paraId="3355FF2C"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052AFC7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5D247E5B"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5EF7A532" w14:textId="77777777" w:rsidTr="00A32992">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7650A9D2"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24</w:t>
            </w:r>
          </w:p>
        </w:tc>
        <w:tc>
          <w:tcPr>
            <w:tcW w:w="1534" w:type="dxa"/>
            <w:tcBorders>
              <w:top w:val="nil"/>
              <w:left w:val="nil"/>
              <w:bottom w:val="single" w:sz="4" w:space="0" w:color="auto"/>
              <w:right w:val="single" w:sz="4" w:space="0" w:color="auto"/>
            </w:tcBorders>
            <w:shd w:val="clear" w:color="auto" w:fill="auto"/>
            <w:noWrap/>
            <w:vAlign w:val="center"/>
            <w:hideMark/>
          </w:tcPr>
          <w:p w14:paraId="0F8FC90A"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1A203FE7"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keverék</w:t>
            </w:r>
          </w:p>
        </w:tc>
        <w:tc>
          <w:tcPr>
            <w:tcW w:w="835" w:type="dxa"/>
            <w:tcBorders>
              <w:top w:val="nil"/>
              <w:left w:val="nil"/>
              <w:bottom w:val="single" w:sz="4" w:space="0" w:color="auto"/>
              <w:right w:val="single" w:sz="4" w:space="0" w:color="auto"/>
            </w:tcBorders>
            <w:shd w:val="clear" w:color="auto" w:fill="auto"/>
            <w:noWrap/>
            <w:vAlign w:val="center"/>
            <w:hideMark/>
          </w:tcPr>
          <w:p w14:paraId="62404E6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10 hó</w:t>
            </w:r>
          </w:p>
        </w:tc>
        <w:tc>
          <w:tcPr>
            <w:tcW w:w="1040" w:type="dxa"/>
            <w:tcBorders>
              <w:top w:val="nil"/>
              <w:left w:val="nil"/>
              <w:bottom w:val="single" w:sz="4" w:space="0" w:color="auto"/>
              <w:right w:val="single" w:sz="4" w:space="0" w:color="auto"/>
            </w:tcBorders>
            <w:shd w:val="clear" w:color="auto" w:fill="auto"/>
            <w:noWrap/>
            <w:vAlign w:val="center"/>
            <w:hideMark/>
          </w:tcPr>
          <w:p w14:paraId="580C4B7C"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nil"/>
              <w:left w:val="nil"/>
              <w:bottom w:val="single" w:sz="4" w:space="0" w:color="auto"/>
              <w:right w:val="single" w:sz="4" w:space="0" w:color="auto"/>
            </w:tcBorders>
            <w:shd w:val="clear" w:color="auto" w:fill="auto"/>
            <w:noWrap/>
            <w:vAlign w:val="center"/>
            <w:hideMark/>
          </w:tcPr>
          <w:p w14:paraId="6AB8C93C"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nil"/>
              <w:left w:val="nil"/>
              <w:bottom w:val="single" w:sz="4" w:space="0" w:color="auto"/>
              <w:right w:val="single" w:sz="8" w:space="0" w:color="auto"/>
            </w:tcBorders>
            <w:shd w:val="clear" w:color="auto" w:fill="auto"/>
            <w:noWrap/>
            <w:vAlign w:val="center"/>
            <w:hideMark/>
          </w:tcPr>
          <w:p w14:paraId="4E0CDFEF"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r w:rsidR="00E20360" w:rsidRPr="000E63A3" w14:paraId="5E0FD48D" w14:textId="77777777" w:rsidTr="00A32992">
        <w:trPr>
          <w:trHeight w:val="300"/>
          <w:jc w:val="center"/>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89530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25</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7843ABB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71F0902"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labrador retriv</w:t>
            </w:r>
            <w:r w:rsidRPr="000E63A3">
              <w:rPr>
                <w:rFonts w:ascii="Times New Roman" w:eastAsia="Times New Roman" w:hAnsi="Times New Roman" w:cs="Times New Roman"/>
                <w:color w:val="000000"/>
                <w:lang w:eastAsia="hu-HU"/>
              </w:rPr>
              <w:t>er</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5CA96BDD"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8 hó</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A9BEAD4"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Kan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A8CB64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Aniprantel</w:t>
            </w:r>
          </w:p>
        </w:tc>
        <w:tc>
          <w:tcPr>
            <w:tcW w:w="1436" w:type="dxa"/>
            <w:tcBorders>
              <w:top w:val="single" w:sz="4" w:space="0" w:color="auto"/>
              <w:left w:val="nil"/>
              <w:bottom w:val="single" w:sz="4" w:space="0" w:color="auto"/>
              <w:right w:val="single" w:sz="8" w:space="0" w:color="auto"/>
            </w:tcBorders>
            <w:shd w:val="clear" w:color="auto" w:fill="auto"/>
            <w:noWrap/>
            <w:vAlign w:val="center"/>
            <w:hideMark/>
          </w:tcPr>
          <w:p w14:paraId="0339DE3F" w14:textId="77777777" w:rsidR="00E20360" w:rsidRPr="000E63A3" w:rsidRDefault="00E20360" w:rsidP="000E63A3">
            <w:pPr>
              <w:spacing w:after="0" w:line="240" w:lineRule="auto"/>
              <w:jc w:val="center"/>
              <w:rPr>
                <w:rFonts w:ascii="Calibri" w:eastAsia="Times New Roman" w:hAnsi="Calibri" w:cs="Times New Roman"/>
                <w:color w:val="000000"/>
                <w:lang w:eastAsia="hu-HU"/>
              </w:rPr>
            </w:pPr>
            <w:r w:rsidRPr="000E63A3">
              <w:rPr>
                <w:rFonts w:ascii="Calibri" w:eastAsia="Times New Roman" w:hAnsi="Calibri" w:cs="Times New Roman"/>
                <w:color w:val="000000"/>
                <w:lang w:eastAsia="hu-HU"/>
              </w:rPr>
              <w:softHyphen/>
            </w:r>
            <w:r>
              <w:rPr>
                <w:rFonts w:ascii="Calibri" w:eastAsia="Times New Roman" w:hAnsi="Calibri" w:cs="Times New Roman"/>
                <w:color w:val="000000"/>
                <w:lang w:eastAsia="hu-HU"/>
              </w:rPr>
              <w:t>-</w:t>
            </w:r>
          </w:p>
        </w:tc>
      </w:tr>
    </w:tbl>
    <w:p w14:paraId="72BC1F9B" w14:textId="77777777" w:rsidR="0090323C" w:rsidRDefault="0090323C">
      <w:r>
        <w:br w:type="page"/>
      </w:r>
    </w:p>
    <w:tbl>
      <w:tblPr>
        <w:tblW w:w="10092" w:type="dxa"/>
        <w:jc w:val="center"/>
        <w:tblCellMar>
          <w:left w:w="70" w:type="dxa"/>
          <w:right w:w="70" w:type="dxa"/>
        </w:tblCellMar>
        <w:tblLook w:val="04A0" w:firstRow="1" w:lastRow="0" w:firstColumn="1" w:lastColumn="0" w:noHBand="0" w:noVBand="1"/>
      </w:tblPr>
      <w:tblGrid>
        <w:gridCol w:w="992"/>
        <w:gridCol w:w="1534"/>
        <w:gridCol w:w="2835"/>
        <w:gridCol w:w="835"/>
        <w:gridCol w:w="1040"/>
        <w:gridCol w:w="1420"/>
        <w:gridCol w:w="1436"/>
      </w:tblGrid>
      <w:tr w:rsidR="00B95D29" w:rsidRPr="00A32992" w14:paraId="6D38EB4A" w14:textId="77777777" w:rsidTr="00A32992">
        <w:trPr>
          <w:trHeight w:val="300"/>
          <w:jc w:val="center"/>
        </w:trPr>
        <w:tc>
          <w:tcPr>
            <w:tcW w:w="10092" w:type="dxa"/>
            <w:gridSpan w:val="7"/>
            <w:tcBorders>
              <w:bottom w:val="single" w:sz="4" w:space="0" w:color="auto"/>
            </w:tcBorders>
            <w:shd w:val="clear" w:color="auto" w:fill="auto"/>
            <w:noWrap/>
            <w:vAlign w:val="center"/>
          </w:tcPr>
          <w:p w14:paraId="205A11E0" w14:textId="39C26C28" w:rsidR="00B95D29" w:rsidRPr="00A32992" w:rsidRDefault="00B95D29" w:rsidP="00A32992">
            <w:pPr>
              <w:pStyle w:val="Listaszerbekezds"/>
              <w:numPr>
                <w:ilvl w:val="1"/>
                <w:numId w:val="12"/>
              </w:numPr>
              <w:spacing w:after="0" w:line="240" w:lineRule="auto"/>
              <w:jc w:val="center"/>
              <w:rPr>
                <w:rFonts w:ascii="Times New Roman" w:eastAsia="Times New Roman" w:hAnsi="Times New Roman"/>
                <w:b/>
                <w:color w:val="000000"/>
                <w:sz w:val="24"/>
                <w:szCs w:val="24"/>
                <w:lang w:eastAsia="hu-HU"/>
              </w:rPr>
            </w:pPr>
            <w:r w:rsidRPr="00A32992">
              <w:rPr>
                <w:rFonts w:ascii="Times New Roman" w:eastAsia="Times New Roman" w:hAnsi="Times New Roman"/>
                <w:b/>
                <w:color w:val="000000"/>
                <w:sz w:val="24"/>
                <w:szCs w:val="24"/>
                <w:lang w:eastAsia="hu-HU"/>
              </w:rPr>
              <w:t>melléklet: mintázott kutyák részletes adatai – Berettyóújfalu</w:t>
            </w:r>
          </w:p>
          <w:p w14:paraId="3A6C7107" w14:textId="77777777" w:rsidR="00B95D29" w:rsidRPr="00A32992" w:rsidRDefault="00B95D29" w:rsidP="00A32992">
            <w:pPr>
              <w:pStyle w:val="Listaszerbekezds"/>
              <w:spacing w:after="0" w:line="240" w:lineRule="auto"/>
              <w:ind w:left="1358"/>
              <w:rPr>
                <w:rFonts w:ascii="Times New Roman" w:eastAsia="Times New Roman" w:hAnsi="Times New Roman"/>
                <w:b/>
                <w:color w:val="000000"/>
                <w:sz w:val="24"/>
                <w:szCs w:val="24"/>
                <w:lang w:eastAsia="hu-HU"/>
              </w:rPr>
            </w:pPr>
          </w:p>
        </w:tc>
      </w:tr>
      <w:tr w:rsidR="00E20360" w:rsidRPr="000E63A3" w14:paraId="56411333"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7563E" w14:textId="77777777" w:rsidR="00E20360" w:rsidRPr="00E20360" w:rsidRDefault="00E20360" w:rsidP="00611E09">
            <w:pPr>
              <w:spacing w:after="0" w:line="240" w:lineRule="auto"/>
              <w:jc w:val="center"/>
              <w:rPr>
                <w:rFonts w:ascii="Times New Roman" w:eastAsia="Times New Roman" w:hAnsi="Times New Roman" w:cs="Times New Roman"/>
                <w:color w:val="000000"/>
                <w:lang w:eastAsia="hu-HU"/>
              </w:rPr>
            </w:pPr>
            <w:r w:rsidRPr="00E20360">
              <w:rPr>
                <w:rFonts w:ascii="Times New Roman" w:eastAsia="Times New Roman" w:hAnsi="Times New Roman" w:cs="Times New Roman"/>
                <w:color w:val="000000"/>
                <w:lang w:eastAsia="hu-HU"/>
              </w:rPr>
              <w:t>Sorszám</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1DA452C8" w14:textId="77777777" w:rsidR="00E20360" w:rsidRPr="00E20360" w:rsidRDefault="00E20360" w:rsidP="00611E09">
            <w:pPr>
              <w:spacing w:after="0" w:line="240" w:lineRule="auto"/>
              <w:jc w:val="center"/>
              <w:rPr>
                <w:rFonts w:ascii="Times New Roman" w:eastAsia="Times New Roman" w:hAnsi="Times New Roman" w:cs="Times New Roman"/>
                <w:color w:val="000000"/>
                <w:lang w:eastAsia="hu-HU"/>
              </w:rPr>
            </w:pPr>
            <w:r w:rsidRPr="00E20360">
              <w:rPr>
                <w:rFonts w:ascii="Times New Roman" w:eastAsia="Times New Roman" w:hAnsi="Times New Roman" w:cs="Times New Roman"/>
                <w:color w:val="000000"/>
                <w:lang w:eastAsia="hu-HU"/>
              </w:rPr>
              <w:t>Származási hely</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408765B" w14:textId="77777777" w:rsidR="00E20360" w:rsidRPr="00E20360" w:rsidRDefault="00E20360" w:rsidP="00611E09">
            <w:pPr>
              <w:spacing w:after="0" w:line="240" w:lineRule="auto"/>
              <w:jc w:val="center"/>
              <w:rPr>
                <w:rFonts w:ascii="Times New Roman" w:eastAsia="Times New Roman" w:hAnsi="Times New Roman" w:cs="Times New Roman"/>
                <w:color w:val="000000"/>
                <w:lang w:eastAsia="hu-HU"/>
              </w:rPr>
            </w:pPr>
            <w:r w:rsidRPr="00E20360">
              <w:rPr>
                <w:rFonts w:ascii="Times New Roman" w:eastAsia="Times New Roman" w:hAnsi="Times New Roman" w:cs="Times New Roman"/>
                <w:color w:val="000000"/>
                <w:lang w:eastAsia="hu-HU"/>
              </w:rPr>
              <w:t>Fajta</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13B167A3" w14:textId="77777777" w:rsidR="00E20360" w:rsidRPr="00E20360" w:rsidRDefault="00E20360" w:rsidP="00611E09">
            <w:pPr>
              <w:spacing w:after="0" w:line="240" w:lineRule="auto"/>
              <w:jc w:val="center"/>
              <w:rPr>
                <w:rFonts w:ascii="Times New Roman" w:eastAsia="Times New Roman" w:hAnsi="Times New Roman" w:cs="Times New Roman"/>
                <w:color w:val="000000"/>
                <w:lang w:eastAsia="hu-HU"/>
              </w:rPr>
            </w:pPr>
            <w:r w:rsidRPr="00E20360">
              <w:rPr>
                <w:rFonts w:ascii="Times New Roman" w:eastAsia="Times New Roman" w:hAnsi="Times New Roman" w:cs="Times New Roman"/>
                <w:color w:val="000000"/>
                <w:lang w:eastAsia="hu-HU"/>
              </w:rPr>
              <w:t>Kor</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17E1A53E" w14:textId="77777777" w:rsidR="00E20360" w:rsidRPr="00E20360" w:rsidRDefault="00E20360" w:rsidP="00611E09">
            <w:pPr>
              <w:spacing w:after="0" w:line="240" w:lineRule="auto"/>
              <w:jc w:val="center"/>
              <w:rPr>
                <w:rFonts w:ascii="Times New Roman" w:eastAsia="Times New Roman" w:hAnsi="Times New Roman" w:cs="Times New Roman"/>
                <w:color w:val="000000"/>
                <w:lang w:eastAsia="hu-HU"/>
              </w:rPr>
            </w:pPr>
            <w:r w:rsidRPr="00E20360">
              <w:rPr>
                <w:rFonts w:ascii="Times New Roman" w:eastAsia="Times New Roman" w:hAnsi="Times New Roman" w:cs="Times New Roman"/>
                <w:color w:val="000000"/>
                <w:lang w:eastAsia="hu-HU"/>
              </w:rPr>
              <w:t>Ivar</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468D0ADF" w14:textId="77777777" w:rsidR="00E20360" w:rsidRPr="00E20360" w:rsidRDefault="00E20360" w:rsidP="00611E09">
            <w:pPr>
              <w:spacing w:after="0" w:line="240" w:lineRule="auto"/>
              <w:jc w:val="center"/>
              <w:rPr>
                <w:rFonts w:ascii="Times New Roman" w:eastAsia="Times New Roman" w:hAnsi="Times New Roman" w:cs="Times New Roman"/>
                <w:color w:val="000000"/>
                <w:lang w:eastAsia="hu-HU"/>
              </w:rPr>
            </w:pPr>
            <w:r w:rsidRPr="00E20360">
              <w:rPr>
                <w:rFonts w:ascii="Times New Roman" w:eastAsia="Times New Roman" w:hAnsi="Times New Roman" w:cs="Times New Roman"/>
                <w:color w:val="000000"/>
                <w:lang w:eastAsia="hu-HU"/>
              </w:rPr>
              <w:t>Kezelés féreghajtóval</w:t>
            </w:r>
          </w:p>
        </w:tc>
        <w:tc>
          <w:tcPr>
            <w:tcW w:w="1436" w:type="dxa"/>
            <w:tcBorders>
              <w:top w:val="single" w:sz="4" w:space="0" w:color="auto"/>
              <w:left w:val="nil"/>
              <w:bottom w:val="single" w:sz="4" w:space="0" w:color="auto"/>
              <w:right w:val="single" w:sz="4" w:space="0" w:color="auto"/>
            </w:tcBorders>
            <w:shd w:val="clear" w:color="auto" w:fill="auto"/>
            <w:noWrap/>
            <w:vAlign w:val="center"/>
          </w:tcPr>
          <w:p w14:paraId="2BE6F490" w14:textId="77777777" w:rsidR="00E20360" w:rsidRPr="00E20360" w:rsidRDefault="00E20360" w:rsidP="00611E09">
            <w:pPr>
              <w:spacing w:after="0" w:line="240" w:lineRule="auto"/>
              <w:jc w:val="center"/>
              <w:rPr>
                <w:rFonts w:ascii="Times New Roman" w:eastAsia="Times New Roman" w:hAnsi="Times New Roman" w:cs="Times New Roman"/>
                <w:color w:val="000000"/>
                <w:lang w:eastAsia="hu-HU"/>
              </w:rPr>
            </w:pPr>
            <w:r w:rsidRPr="00E20360">
              <w:rPr>
                <w:rFonts w:ascii="Times New Roman" w:eastAsia="Times New Roman" w:hAnsi="Times New Roman" w:cs="Times New Roman"/>
                <w:color w:val="000000"/>
                <w:lang w:eastAsia="hu-HU"/>
              </w:rPr>
              <w:t>Hasmenés?/ kezelése</w:t>
            </w:r>
          </w:p>
        </w:tc>
      </w:tr>
      <w:tr w:rsidR="00E20360" w:rsidRPr="000E63A3" w14:paraId="7F2D56DB" w14:textId="77777777" w:rsidTr="00A32992">
        <w:trPr>
          <w:trHeight w:val="300"/>
          <w:jc w:val="center"/>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14:paraId="198A7208"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9</w:t>
            </w:r>
          </w:p>
        </w:tc>
        <w:tc>
          <w:tcPr>
            <w:tcW w:w="1534" w:type="dxa"/>
            <w:tcBorders>
              <w:top w:val="nil"/>
              <w:left w:val="nil"/>
              <w:bottom w:val="single" w:sz="4" w:space="0" w:color="auto"/>
              <w:right w:val="single" w:sz="4" w:space="0" w:color="auto"/>
            </w:tcBorders>
            <w:shd w:val="clear" w:color="auto" w:fill="auto"/>
            <w:noWrap/>
            <w:vAlign w:val="center"/>
            <w:hideMark/>
          </w:tcPr>
          <w:p w14:paraId="6F4562F6"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Berettyóújfalu</w:t>
            </w:r>
          </w:p>
        </w:tc>
        <w:tc>
          <w:tcPr>
            <w:tcW w:w="2835" w:type="dxa"/>
            <w:tcBorders>
              <w:top w:val="nil"/>
              <w:left w:val="nil"/>
              <w:bottom w:val="single" w:sz="4" w:space="0" w:color="auto"/>
              <w:right w:val="single" w:sz="4" w:space="0" w:color="auto"/>
            </w:tcBorders>
            <w:shd w:val="clear" w:color="auto" w:fill="auto"/>
            <w:noWrap/>
            <w:vAlign w:val="center"/>
            <w:hideMark/>
          </w:tcPr>
          <w:p w14:paraId="53F27133"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angol buldog</w:t>
            </w:r>
          </w:p>
        </w:tc>
        <w:tc>
          <w:tcPr>
            <w:tcW w:w="835" w:type="dxa"/>
            <w:tcBorders>
              <w:top w:val="nil"/>
              <w:left w:val="nil"/>
              <w:bottom w:val="single" w:sz="4" w:space="0" w:color="auto"/>
              <w:right w:val="single" w:sz="4" w:space="0" w:color="auto"/>
            </w:tcBorders>
            <w:shd w:val="clear" w:color="auto" w:fill="auto"/>
            <w:noWrap/>
            <w:vAlign w:val="center"/>
            <w:hideMark/>
          </w:tcPr>
          <w:p w14:paraId="16ED98D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17 hó</w:t>
            </w:r>
          </w:p>
        </w:tc>
        <w:tc>
          <w:tcPr>
            <w:tcW w:w="1040" w:type="dxa"/>
            <w:tcBorders>
              <w:top w:val="nil"/>
              <w:left w:val="nil"/>
              <w:bottom w:val="single" w:sz="4" w:space="0" w:color="auto"/>
              <w:right w:val="single" w:sz="4" w:space="0" w:color="auto"/>
            </w:tcBorders>
            <w:shd w:val="clear" w:color="auto" w:fill="auto"/>
            <w:noWrap/>
            <w:vAlign w:val="center"/>
            <w:hideMark/>
          </w:tcPr>
          <w:p w14:paraId="340DCF8B"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Szuka</w:t>
            </w:r>
          </w:p>
        </w:tc>
        <w:tc>
          <w:tcPr>
            <w:tcW w:w="1420" w:type="dxa"/>
            <w:tcBorders>
              <w:top w:val="nil"/>
              <w:left w:val="nil"/>
              <w:bottom w:val="single" w:sz="4" w:space="0" w:color="auto"/>
              <w:right w:val="single" w:sz="4" w:space="0" w:color="auto"/>
            </w:tcBorders>
            <w:shd w:val="clear" w:color="auto" w:fill="auto"/>
            <w:noWrap/>
            <w:vAlign w:val="center"/>
            <w:hideMark/>
          </w:tcPr>
          <w:p w14:paraId="10DFD400"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Dogverm</w:t>
            </w:r>
          </w:p>
        </w:tc>
        <w:tc>
          <w:tcPr>
            <w:tcW w:w="1436" w:type="dxa"/>
            <w:tcBorders>
              <w:top w:val="nil"/>
              <w:left w:val="nil"/>
              <w:bottom w:val="single" w:sz="4" w:space="0" w:color="auto"/>
              <w:right w:val="single" w:sz="8" w:space="0" w:color="auto"/>
            </w:tcBorders>
            <w:shd w:val="clear" w:color="auto" w:fill="auto"/>
            <w:noWrap/>
            <w:vAlign w:val="center"/>
            <w:hideMark/>
          </w:tcPr>
          <w:p w14:paraId="75D4C8EE" w14:textId="77777777" w:rsidR="00E20360" w:rsidRPr="000E63A3" w:rsidRDefault="00E20360" w:rsidP="000E63A3">
            <w:pPr>
              <w:spacing w:after="0" w:line="240" w:lineRule="auto"/>
              <w:jc w:val="center"/>
              <w:rPr>
                <w:rFonts w:ascii="Times New Roman" w:eastAsia="Times New Roman" w:hAnsi="Times New Roman" w:cs="Times New Roman"/>
                <w:color w:val="000000"/>
                <w:lang w:eastAsia="hu-HU"/>
              </w:rPr>
            </w:pPr>
            <w:r w:rsidRPr="000E63A3">
              <w:rPr>
                <w:rFonts w:ascii="Times New Roman" w:eastAsia="Times New Roman" w:hAnsi="Times New Roman" w:cs="Times New Roman"/>
                <w:color w:val="000000"/>
                <w:lang w:eastAsia="hu-HU"/>
              </w:rPr>
              <w:t>Igen/Multibio-D</w:t>
            </w:r>
          </w:p>
        </w:tc>
      </w:tr>
      <w:tr w:rsidR="00E20360" w:rsidRPr="000E63A3" w14:paraId="1828334D"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0E44"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26</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44B2002C"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BD7E09"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angol buldog</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2F99083F"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4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CDE1ECC"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Szuka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0503DA5"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7159ABFE"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2DB3FB73"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4C68C"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27</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3E81BDD4"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25C471C"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angol buldog</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7920AF85"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4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5FA83EA"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Kan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6A398ED"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6D2E8BBE"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1CFC213D"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3554"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28</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7184CD73"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ECAB163"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angol buldog</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103D924"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4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BADFA11"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Kan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C5F3CA9"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2CA6FB1C"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1EAC9EDC" w14:textId="77777777" w:rsidTr="00A32992">
        <w:trPr>
          <w:trHeight w:val="31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041"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29</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370ECED8"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E21F4E8"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angol buldog</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07BD4A37"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4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3D4E2F8"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Kan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9140668"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3046941B"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49F20F26"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2999"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30</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2DE3BDF5"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FB1EA6"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boston terrier</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00D37417"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3 év</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B194928"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Szuka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4186338"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Aniprantel</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56A3188F"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72F3810E"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BFF8A"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31</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26C75010"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757441D"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boston terrier</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79DCDF41"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6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96DAED6"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Szuka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FD902B5"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7349D815"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2814F390"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F7CA"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32</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73F0C40A"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69DB4A9"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boston terrier</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B28A012"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6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091A2F1"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Kan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E24A734"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0F2F63D1"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56317D0F"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09C5A"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33</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4C0AF5A5"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7EA9AF"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boston terrier</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25408A40"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6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8046D67"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Szuka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CE5CC15"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36D2F5EE"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1E82D417" w14:textId="77777777" w:rsidTr="00A329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7ADF"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34</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25518F5C"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4F587CD"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boston terrier</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A6792F9"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6 hét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27E2996"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Szuka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D0E0BC7"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Procox</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6EE6922E"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0E63A3" w14:paraId="3D11674B" w14:textId="77777777" w:rsidTr="00A32992">
        <w:trPr>
          <w:trHeight w:val="31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F470E"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35</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125AF9E"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Berettyóújfalu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DCEF778"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német juhász</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37F8A3D7"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2 év</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8B242A6"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Kan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9B3C873"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t>Aniprantel</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111DBE12" w14:textId="77777777" w:rsidR="00E20360" w:rsidRPr="000E63A3" w:rsidRDefault="00E20360" w:rsidP="000E63A3">
            <w:pPr>
              <w:spacing w:after="0" w:line="240" w:lineRule="auto"/>
              <w:jc w:val="center"/>
              <w:rPr>
                <w:rFonts w:ascii="Times New Roman" w:eastAsia="Times New Roman" w:hAnsi="Times New Roman" w:cs="Times New Roman"/>
                <w:color w:val="000000"/>
                <w:sz w:val="24"/>
                <w:szCs w:val="24"/>
                <w:lang w:eastAsia="hu-HU"/>
              </w:rPr>
            </w:pPr>
            <w:r w:rsidRPr="000E63A3">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bl>
    <w:p w14:paraId="5FB48F45" w14:textId="77777777" w:rsidR="000E63A3" w:rsidRDefault="006F299C" w:rsidP="000E63A3">
      <w:pPr>
        <w:ind w:left="705"/>
        <w:rPr>
          <w:rFonts w:ascii="Times New Roman" w:hAnsi="Times New Roman" w:cs="Times New Roman"/>
          <w:sz w:val="24"/>
          <w:szCs w:val="24"/>
        </w:rPr>
      </w:pPr>
      <w:r>
        <w:rPr>
          <w:rFonts w:ascii="Times New Roman" w:hAnsi="Times New Roman" w:cs="Times New Roman"/>
          <w:sz w:val="24"/>
          <w:szCs w:val="24"/>
        </w:rPr>
        <w:t>-</w:t>
      </w:r>
    </w:p>
    <w:p w14:paraId="2CE940E7" w14:textId="77777777" w:rsidR="00821E96" w:rsidRDefault="00821E96">
      <w:pPr>
        <w:rPr>
          <w:rFonts w:ascii="Times New Roman" w:hAnsi="Times New Roman" w:cs="Times New Roman"/>
          <w:sz w:val="24"/>
          <w:szCs w:val="24"/>
        </w:rPr>
      </w:pPr>
      <w:r>
        <w:rPr>
          <w:rFonts w:ascii="Times New Roman" w:hAnsi="Times New Roman" w:cs="Times New Roman"/>
          <w:sz w:val="24"/>
          <w:szCs w:val="24"/>
        </w:rPr>
        <w:br w:type="page"/>
      </w:r>
    </w:p>
    <w:p w14:paraId="0B6BBAE8" w14:textId="77777777" w:rsidR="00821E96" w:rsidRPr="009F2218" w:rsidRDefault="00821E96" w:rsidP="00E20360">
      <w:pPr>
        <w:pStyle w:val="Listaszerbekezds"/>
        <w:numPr>
          <w:ilvl w:val="1"/>
          <w:numId w:val="17"/>
        </w:numPr>
        <w:jc w:val="center"/>
        <w:rPr>
          <w:rFonts w:ascii="Times New Roman" w:hAnsi="Times New Roman"/>
          <w:b/>
          <w:sz w:val="24"/>
          <w:szCs w:val="24"/>
        </w:rPr>
      </w:pPr>
      <w:r w:rsidRPr="009F2218">
        <w:rPr>
          <w:rFonts w:ascii="Times New Roman" w:hAnsi="Times New Roman"/>
          <w:b/>
          <w:sz w:val="24"/>
          <w:szCs w:val="24"/>
        </w:rPr>
        <w:t>mellé</w:t>
      </w:r>
      <w:r w:rsidR="00876AD5">
        <w:rPr>
          <w:rFonts w:ascii="Times New Roman" w:hAnsi="Times New Roman"/>
          <w:b/>
          <w:sz w:val="24"/>
          <w:szCs w:val="24"/>
        </w:rPr>
        <w:t>k</w:t>
      </w:r>
      <w:r w:rsidRPr="009F2218">
        <w:rPr>
          <w:rFonts w:ascii="Times New Roman" w:hAnsi="Times New Roman"/>
          <w:b/>
          <w:sz w:val="24"/>
          <w:szCs w:val="24"/>
        </w:rPr>
        <w:t>let: mintázott kutyák részletes adatai – Biharkeresztes</w:t>
      </w:r>
    </w:p>
    <w:tbl>
      <w:tblPr>
        <w:tblW w:w="10960" w:type="dxa"/>
        <w:jc w:val="center"/>
        <w:tblCellMar>
          <w:left w:w="70" w:type="dxa"/>
          <w:right w:w="70" w:type="dxa"/>
        </w:tblCellMar>
        <w:tblLook w:val="04A0" w:firstRow="1" w:lastRow="0" w:firstColumn="1" w:lastColumn="0" w:noHBand="0" w:noVBand="1"/>
      </w:tblPr>
      <w:tblGrid>
        <w:gridCol w:w="967"/>
        <w:gridCol w:w="1553"/>
        <w:gridCol w:w="2740"/>
        <w:gridCol w:w="1105"/>
        <w:gridCol w:w="993"/>
        <w:gridCol w:w="1681"/>
        <w:gridCol w:w="1921"/>
      </w:tblGrid>
      <w:tr w:rsidR="00E20360" w:rsidRPr="009F2218" w14:paraId="5F84B8F0" w14:textId="77777777" w:rsidTr="00A32992">
        <w:trPr>
          <w:trHeight w:val="615"/>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19B8"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Sorszám</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6D9A"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Származási hely</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28AE8"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Fajta</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B79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Kor</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85AE"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Ivar</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720AE"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Kezelés féreghajtóval</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D7D17"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Hasmenés?/ kezelése</w:t>
            </w:r>
          </w:p>
        </w:tc>
      </w:tr>
      <w:tr w:rsidR="00E20360" w:rsidRPr="009F2218" w14:paraId="51C3B48B"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7CA60"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02DB69AB"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6717FB8"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B3D81F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18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AFC7E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0F94EDB2"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Pratel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5F6F740B"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0B47422B"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1D93"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2</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2656B83"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7DA7BFF"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chihuahua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3D3C5C5"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13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E56F22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893B47A"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Pratel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057F9A1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37ED2FB0"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2EFB"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F913855"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12B1D54"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yorkshire terrier</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E10CA26"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10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527FB36"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39DCF8BF"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Norovem trio</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6D3F7EB7"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0963D13D"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3A7F"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4</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E0FDF85"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1FED2CD"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francia buldog</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7E9C20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13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DC4C82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313E6811"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Norovem trio</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22B122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54965589"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C2B0"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5</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F5FB640"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5DF86B3"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német juhász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B3F4582"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2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55A8D2D"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2DE6E86A"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Pratel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0E6F081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57AFB142"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C5A4A"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000837A"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EC0BACE"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2CB68B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2,5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07D4CAA"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1F2C5EF"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Pratel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39A05A2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372EAA9D"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0D11"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7</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07201B7"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0B8C0B1"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AC51FD7"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9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763574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917B59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Aniprantel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D9DBB7E"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55ED8929"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1AB6"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8</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9916B24"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5AC838AA"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angol buldog</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E32C3E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1,5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C91345B"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3992419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Aniprantel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3AEA9F4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5C62E679"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3DB57"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9</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2F24C3B"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463530B"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1759E2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10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40C06A"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7228D9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Aniprantel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339E5656"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35A68A3B"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A9DD"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AF1716E"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5B996340"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kaukázusi juhászkutya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681635F"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4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CCDF42D"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141D32D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3F337F47"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453014C2"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BF31"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11</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0E098C3"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3514223"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kaukázusi juhászkutya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F6315A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6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417DF5"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1689E9E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3DE60B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Igen/Linco-spectin</w:t>
            </w:r>
          </w:p>
        </w:tc>
      </w:tr>
      <w:tr w:rsidR="00E20360" w:rsidRPr="009F2218" w14:paraId="2E1D4F96"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21A1"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12</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6DABFE71"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7A4D36E6"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kaukázusi juhászkutya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F400D8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6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753537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32B53C2B"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6DD20BD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Igen/Linco-spectin</w:t>
            </w:r>
          </w:p>
        </w:tc>
      </w:tr>
      <w:tr w:rsidR="00E20360" w:rsidRPr="009F2218" w14:paraId="0B1BE01A"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2F98C"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CAC3158"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74EDF3BA"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kaukázusi juhászkutya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7AC2306"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6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1C8922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169B5DAD"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61656D3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Igen/Linco-spectin</w:t>
            </w:r>
          </w:p>
        </w:tc>
      </w:tr>
      <w:tr w:rsidR="00E20360" w:rsidRPr="009F2218" w14:paraId="3BA292ED"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1085B"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14</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65A6CC4"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60B6FA5"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kaukázusi juhászkutya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FC701FA"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6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0A3C961"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56718E37"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5D69B71C"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Igen/Linco-spectin</w:t>
            </w:r>
          </w:p>
        </w:tc>
      </w:tr>
      <w:tr w:rsidR="00E20360" w:rsidRPr="009F2218" w14:paraId="78206092"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B5B32"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15</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6E1689D8"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71B306E5"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amerikai staffordshire terrier</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C1C80E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3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C8994D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752049EE"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72C12E76"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Igen/Enroxil</w:t>
            </w:r>
          </w:p>
        </w:tc>
      </w:tr>
      <w:tr w:rsidR="00E20360" w:rsidRPr="009F2218" w14:paraId="1B209879"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BD0C"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BD24082"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4C01C28C"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amerikai staffordshire terrier</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A91507E"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5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3C9F79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62C6BF1"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5135E1B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Igen/Enroxil</w:t>
            </w:r>
          </w:p>
        </w:tc>
      </w:tr>
      <w:tr w:rsidR="00E20360" w:rsidRPr="009F2218" w14:paraId="38A4FF4B"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62AE1"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17</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227DA2C"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5DE99B0E"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amerikai staffordshire terrier</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5EE567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5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3778F57"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1CC29F0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715A84C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Igen/Enroxil</w:t>
            </w:r>
          </w:p>
        </w:tc>
      </w:tr>
      <w:tr w:rsidR="00E20360" w:rsidRPr="009F2218" w14:paraId="6D067A60"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A5DB"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18</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0E019296"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D6137AA"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amerikai staffordshire terrier</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5A1774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5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E69EF2E"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2109926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07413E7A"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Igen/Enroxil</w:t>
            </w:r>
          </w:p>
        </w:tc>
      </w:tr>
      <w:tr w:rsidR="00E20360" w:rsidRPr="009F2218" w14:paraId="6CFC16A0"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AD96"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19</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6BBD1EF1"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51590061"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amerikai staffordshire terrier</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E707AC1"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5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C221F1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40ED106"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2775CB11"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Igen/Enroxil</w:t>
            </w:r>
          </w:p>
        </w:tc>
      </w:tr>
      <w:tr w:rsidR="00E20360" w:rsidRPr="009F2218" w14:paraId="42BA9311"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F4F5"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20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0C4E2629"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D1AAD7D"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37E6FE5"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2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4979C1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574B76B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Pratel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05164751"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487AC2BB"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C633"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21</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07C84FE6"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AADD4F7"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9CFDA3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3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5F3BC62"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528EE939"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F95FF94"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3CE1C2AD"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6457"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22</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34F205E"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1D9989EC"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64CD90F"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3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D2FE25F"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10C531E"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30DD827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7F868471"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4555"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23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1CEA997"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04CEC49"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116BAF"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3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5CF72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5681B608"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9313336"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r>
      <w:tr w:rsidR="00E20360" w:rsidRPr="009F2218" w14:paraId="53255DF8" w14:textId="77777777" w:rsidTr="00A32992">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DD7B"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24</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1A4B064" w14:textId="77777777" w:rsidR="00E20360" w:rsidRPr="00B95D29" w:rsidRDefault="00E20360" w:rsidP="009F2218">
            <w:pPr>
              <w:spacing w:after="0" w:line="240" w:lineRule="auto"/>
              <w:jc w:val="center"/>
              <w:rPr>
                <w:rFonts w:ascii="Times New Roman" w:eastAsia="Times New Roman" w:hAnsi="Times New Roman" w:cs="Times New Roman"/>
                <w:color w:val="000000"/>
                <w:lang w:eastAsia="hu-HU"/>
              </w:rPr>
            </w:pPr>
            <w:r w:rsidRPr="00B95D29">
              <w:rPr>
                <w:rFonts w:ascii="Times New Roman" w:eastAsia="Times New Roman" w:hAnsi="Times New Roman" w:cs="Times New Roman"/>
                <w:color w:val="000000"/>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60FDE12" w14:textId="77777777" w:rsidR="00E20360" w:rsidRPr="00B240F4" w:rsidRDefault="00E20360" w:rsidP="009F2218">
            <w:pPr>
              <w:spacing w:after="0" w:line="240" w:lineRule="auto"/>
              <w:jc w:val="center"/>
              <w:rPr>
                <w:rFonts w:ascii="Times New Roman" w:eastAsia="Times New Roman" w:hAnsi="Times New Roman" w:cs="Times New Roman"/>
                <w:color w:val="000000"/>
                <w:lang w:eastAsia="hu-HU"/>
              </w:rPr>
            </w:pPr>
            <w:r w:rsidRPr="00B240F4">
              <w:rPr>
                <w:rFonts w:ascii="Times New Roman" w:eastAsia="Times New Roman" w:hAnsi="Times New Roman" w:cs="Times New Roman"/>
                <w:color w:val="000000"/>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9C7280A"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3 hét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857D6C3"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2CD6A320" w14:textId="77777777" w:rsidR="00E20360" w:rsidRPr="0029741F" w:rsidRDefault="00E20360" w:rsidP="009F2218">
            <w:pPr>
              <w:spacing w:after="0" w:line="240" w:lineRule="auto"/>
              <w:jc w:val="center"/>
              <w:rPr>
                <w:rFonts w:ascii="Times New Roman" w:eastAsia="Times New Roman" w:hAnsi="Times New Roman" w:cs="Times New Roman"/>
                <w:color w:val="000000"/>
                <w:lang w:eastAsia="hu-HU"/>
              </w:rPr>
            </w:pPr>
            <w:r w:rsidRPr="0029741F">
              <w:rPr>
                <w:rFonts w:ascii="Times New Roman" w:eastAsia="Times New Roman" w:hAnsi="Times New Roman" w:cs="Times New Roman"/>
                <w:color w:val="000000"/>
                <w:lang w:eastAsia="hu-HU"/>
              </w:rPr>
              <w:softHyphen/>
              <w:t>-</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413CC383" w14:textId="77777777" w:rsidR="00E20360" w:rsidRPr="0090323C" w:rsidRDefault="00E20360" w:rsidP="009F2218">
            <w:pPr>
              <w:spacing w:after="0" w:line="240" w:lineRule="auto"/>
              <w:jc w:val="center"/>
              <w:rPr>
                <w:rFonts w:ascii="Times New Roman" w:eastAsia="Times New Roman" w:hAnsi="Times New Roman" w:cs="Times New Roman"/>
                <w:color w:val="000000"/>
                <w:lang w:eastAsia="hu-HU"/>
              </w:rPr>
            </w:pPr>
            <w:r w:rsidRPr="0090323C">
              <w:rPr>
                <w:rFonts w:ascii="Times New Roman" w:eastAsia="Times New Roman" w:hAnsi="Times New Roman" w:cs="Times New Roman"/>
                <w:color w:val="000000"/>
                <w:lang w:eastAsia="hu-HU"/>
              </w:rPr>
              <w:softHyphen/>
              <w:t>-</w:t>
            </w:r>
          </w:p>
        </w:tc>
      </w:tr>
      <w:tr w:rsidR="00B95D29" w:rsidRPr="00A32992" w14:paraId="57786B54" w14:textId="77777777" w:rsidTr="00A32992">
        <w:trPr>
          <w:trHeight w:val="300"/>
          <w:jc w:val="center"/>
        </w:trPr>
        <w:tc>
          <w:tcPr>
            <w:tcW w:w="10960" w:type="dxa"/>
            <w:gridSpan w:val="7"/>
            <w:shd w:val="clear" w:color="auto" w:fill="auto"/>
            <w:noWrap/>
            <w:vAlign w:val="center"/>
          </w:tcPr>
          <w:p w14:paraId="5B92C3B7" w14:textId="77777777" w:rsidR="00B95D29" w:rsidRDefault="00B95D29" w:rsidP="00A32992">
            <w:pPr>
              <w:pStyle w:val="Listaszerbekezds"/>
              <w:spacing w:after="0" w:line="240" w:lineRule="auto"/>
              <w:ind w:left="1070"/>
              <w:rPr>
                <w:rFonts w:ascii="Times New Roman" w:eastAsia="Times New Roman" w:hAnsi="Times New Roman"/>
                <w:b/>
                <w:color w:val="000000"/>
                <w:sz w:val="24"/>
                <w:szCs w:val="24"/>
                <w:lang w:eastAsia="hu-HU"/>
              </w:rPr>
            </w:pPr>
          </w:p>
          <w:p w14:paraId="226C0786" w14:textId="77777777" w:rsidR="00A32992" w:rsidRDefault="00A32992" w:rsidP="00A32992">
            <w:pPr>
              <w:pStyle w:val="Listaszerbekezds"/>
              <w:spacing w:after="0" w:line="240" w:lineRule="auto"/>
              <w:ind w:left="1070"/>
              <w:rPr>
                <w:rFonts w:ascii="Times New Roman" w:eastAsia="Times New Roman" w:hAnsi="Times New Roman"/>
                <w:b/>
                <w:color w:val="000000"/>
                <w:sz w:val="24"/>
                <w:szCs w:val="24"/>
                <w:lang w:eastAsia="hu-HU"/>
              </w:rPr>
            </w:pPr>
          </w:p>
          <w:p w14:paraId="286B2E68" w14:textId="77777777" w:rsidR="00B95D29" w:rsidRPr="00A32992" w:rsidRDefault="00B95D29" w:rsidP="00A32992">
            <w:pPr>
              <w:pStyle w:val="Listaszerbekezds"/>
              <w:numPr>
                <w:ilvl w:val="1"/>
                <w:numId w:val="21"/>
              </w:numPr>
              <w:spacing w:after="0" w:line="240" w:lineRule="auto"/>
              <w:jc w:val="center"/>
              <w:rPr>
                <w:rFonts w:ascii="Times New Roman" w:eastAsia="Times New Roman" w:hAnsi="Times New Roman"/>
                <w:b/>
                <w:color w:val="000000"/>
                <w:sz w:val="24"/>
                <w:szCs w:val="24"/>
                <w:lang w:eastAsia="hu-HU"/>
              </w:rPr>
            </w:pPr>
            <w:r w:rsidRPr="00A32992">
              <w:rPr>
                <w:rFonts w:ascii="Times New Roman" w:eastAsia="Times New Roman" w:hAnsi="Times New Roman"/>
                <w:b/>
                <w:color w:val="000000"/>
                <w:sz w:val="24"/>
                <w:szCs w:val="24"/>
                <w:lang w:eastAsia="hu-HU"/>
              </w:rPr>
              <w:t>melléklet: mintázott kutyák részletes adatai – Biharkeresztes</w:t>
            </w:r>
          </w:p>
          <w:p w14:paraId="32E006FA" w14:textId="77777777" w:rsidR="00B95D29" w:rsidRPr="00A32992" w:rsidRDefault="00B95D29" w:rsidP="00A32992">
            <w:pPr>
              <w:spacing w:after="0" w:line="240" w:lineRule="auto"/>
              <w:ind w:left="710"/>
              <w:rPr>
                <w:rFonts w:ascii="Times New Roman" w:eastAsia="Times New Roman" w:hAnsi="Times New Roman"/>
                <w:b/>
                <w:color w:val="000000"/>
                <w:sz w:val="24"/>
                <w:szCs w:val="24"/>
                <w:lang w:eastAsia="hu-HU"/>
              </w:rPr>
            </w:pPr>
          </w:p>
        </w:tc>
      </w:tr>
      <w:tr w:rsidR="00E20360" w:rsidRPr="009F2218" w14:paraId="0DD26CDF" w14:textId="77777777" w:rsidTr="00D45224">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A4C6F"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Sorszám</w:t>
            </w: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23130CC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Származási hely</w:t>
            </w:r>
          </w:p>
        </w:tc>
        <w:tc>
          <w:tcPr>
            <w:tcW w:w="2740" w:type="dxa"/>
            <w:tcBorders>
              <w:top w:val="single" w:sz="4" w:space="0" w:color="auto"/>
              <w:left w:val="nil"/>
              <w:bottom w:val="single" w:sz="4" w:space="0" w:color="auto"/>
              <w:right w:val="single" w:sz="4" w:space="0" w:color="auto"/>
            </w:tcBorders>
            <w:shd w:val="clear" w:color="auto" w:fill="auto"/>
            <w:noWrap/>
            <w:vAlign w:val="center"/>
          </w:tcPr>
          <w:p w14:paraId="2CDDE89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Fajta</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5830A878"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Kor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BBE599"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Ivar</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0C640EE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Kezelés féreghajtóval</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759C721B"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Hasmenés?/ kezelése</w:t>
            </w:r>
          </w:p>
        </w:tc>
      </w:tr>
      <w:tr w:rsidR="001B5A17" w:rsidRPr="009F2218" w14:paraId="341517CA" w14:textId="77777777" w:rsidTr="001B5A17">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7729D" w14:textId="77777777" w:rsidR="001B5A17" w:rsidRPr="001B5A17" w:rsidRDefault="001B5A17" w:rsidP="00611E09">
            <w:pPr>
              <w:spacing w:after="0" w:line="240" w:lineRule="auto"/>
              <w:jc w:val="center"/>
              <w:rPr>
                <w:rFonts w:ascii="Times New Roman" w:eastAsia="Times New Roman" w:hAnsi="Times New Roman" w:cs="Times New Roman"/>
                <w:color w:val="000000"/>
                <w:sz w:val="24"/>
                <w:szCs w:val="24"/>
                <w:lang w:eastAsia="hu-HU"/>
              </w:rPr>
            </w:pPr>
            <w:r w:rsidRPr="001B5A17">
              <w:rPr>
                <w:rFonts w:ascii="Times New Roman" w:eastAsia="Times New Roman" w:hAnsi="Times New Roman" w:cs="Times New Roman"/>
                <w:color w:val="000000"/>
                <w:sz w:val="24"/>
                <w:szCs w:val="24"/>
                <w:lang w:eastAsia="hu-HU"/>
              </w:rPr>
              <w:t>25</w:t>
            </w: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1EE4D571" w14:textId="77777777" w:rsidR="001B5A17" w:rsidRPr="001B5A17" w:rsidRDefault="001B5A17" w:rsidP="00611E09">
            <w:pPr>
              <w:spacing w:after="0" w:line="240" w:lineRule="auto"/>
              <w:jc w:val="center"/>
              <w:rPr>
                <w:rFonts w:ascii="Times New Roman" w:eastAsia="Times New Roman" w:hAnsi="Times New Roman" w:cs="Times New Roman"/>
                <w:color w:val="000000"/>
                <w:sz w:val="24"/>
                <w:szCs w:val="24"/>
                <w:lang w:eastAsia="hu-HU"/>
              </w:rPr>
            </w:pPr>
            <w:r w:rsidRPr="001B5A17">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tcPr>
          <w:p w14:paraId="4BDD12D0" w14:textId="77777777" w:rsidR="001B5A17" w:rsidRPr="001B5A17" w:rsidRDefault="001B5A17" w:rsidP="00611E09">
            <w:pPr>
              <w:spacing w:after="0" w:line="240" w:lineRule="auto"/>
              <w:jc w:val="center"/>
              <w:rPr>
                <w:rFonts w:ascii="Times New Roman" w:eastAsia="Times New Roman" w:hAnsi="Times New Roman" w:cs="Times New Roman"/>
                <w:color w:val="000000"/>
                <w:sz w:val="24"/>
                <w:szCs w:val="24"/>
                <w:lang w:eastAsia="hu-HU"/>
              </w:rPr>
            </w:pPr>
            <w:r w:rsidRPr="001B5A17">
              <w:rPr>
                <w:rFonts w:ascii="Times New Roman" w:eastAsia="Times New Roman" w:hAnsi="Times New Roman" w:cs="Times New Roman"/>
                <w:color w:val="000000"/>
                <w:sz w:val="24"/>
                <w:szCs w:val="24"/>
                <w:lang w:eastAsia="hu-HU"/>
              </w:rPr>
              <w:t>keverék</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7B278954" w14:textId="77777777" w:rsidR="001B5A17" w:rsidRPr="001B5A17" w:rsidRDefault="001B5A17" w:rsidP="00611E09">
            <w:pPr>
              <w:spacing w:after="0" w:line="240" w:lineRule="auto"/>
              <w:jc w:val="center"/>
              <w:rPr>
                <w:rFonts w:ascii="Times New Roman" w:eastAsia="Times New Roman" w:hAnsi="Times New Roman" w:cs="Times New Roman"/>
                <w:color w:val="000000"/>
                <w:sz w:val="24"/>
                <w:szCs w:val="24"/>
                <w:lang w:eastAsia="hu-HU"/>
              </w:rPr>
            </w:pPr>
            <w:r w:rsidRPr="001B5A17">
              <w:rPr>
                <w:rFonts w:ascii="Times New Roman" w:eastAsia="Times New Roman" w:hAnsi="Times New Roman" w:cs="Times New Roman"/>
                <w:color w:val="000000"/>
                <w:sz w:val="24"/>
                <w:szCs w:val="24"/>
                <w:lang w:eastAsia="hu-HU"/>
              </w:rPr>
              <w:t>7 hó</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CC5E91" w14:textId="77777777" w:rsidR="001B5A17" w:rsidRPr="001B5A17" w:rsidRDefault="001B5A17" w:rsidP="00611E09">
            <w:pPr>
              <w:spacing w:after="0" w:line="240" w:lineRule="auto"/>
              <w:jc w:val="center"/>
              <w:rPr>
                <w:rFonts w:ascii="Times New Roman" w:eastAsia="Times New Roman" w:hAnsi="Times New Roman" w:cs="Times New Roman"/>
                <w:color w:val="000000"/>
                <w:sz w:val="24"/>
                <w:szCs w:val="24"/>
                <w:lang w:eastAsia="hu-HU"/>
              </w:rPr>
            </w:pPr>
            <w:r w:rsidRPr="001B5A17">
              <w:rPr>
                <w:rFonts w:ascii="Times New Roman" w:eastAsia="Times New Roman" w:hAnsi="Times New Roman" w:cs="Times New Roman"/>
                <w:color w:val="000000"/>
                <w:sz w:val="24"/>
                <w:szCs w:val="24"/>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tcPr>
          <w:p w14:paraId="5954AEAD" w14:textId="77777777" w:rsidR="001B5A17" w:rsidRPr="001B5A17" w:rsidRDefault="001B5A17" w:rsidP="00611E09">
            <w:pPr>
              <w:spacing w:after="0" w:line="240" w:lineRule="auto"/>
              <w:jc w:val="center"/>
              <w:rPr>
                <w:rFonts w:ascii="Times New Roman" w:eastAsia="Times New Roman" w:hAnsi="Times New Roman" w:cs="Times New Roman"/>
                <w:color w:val="000000"/>
                <w:sz w:val="24"/>
                <w:szCs w:val="24"/>
                <w:lang w:eastAsia="hu-HU"/>
              </w:rPr>
            </w:pPr>
            <w:r w:rsidRPr="001B5A17">
              <w:rPr>
                <w:rFonts w:ascii="Times New Roman" w:eastAsia="Times New Roman" w:hAnsi="Times New Roman" w:cs="Times New Roman"/>
                <w:color w:val="000000"/>
                <w:sz w:val="24"/>
                <w:szCs w:val="24"/>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20BE0010" w14:textId="77777777" w:rsidR="001B5A17" w:rsidRPr="001B5A17" w:rsidRDefault="001B5A17" w:rsidP="00611E09">
            <w:pPr>
              <w:spacing w:after="0" w:line="240" w:lineRule="auto"/>
              <w:jc w:val="center"/>
              <w:rPr>
                <w:rFonts w:ascii="Times New Roman" w:eastAsia="Times New Roman" w:hAnsi="Times New Roman" w:cs="Times New Roman"/>
                <w:color w:val="000000"/>
                <w:sz w:val="24"/>
                <w:szCs w:val="24"/>
                <w:lang w:eastAsia="hu-HU"/>
              </w:rPr>
            </w:pPr>
            <w:r w:rsidRPr="001B5A17">
              <w:rPr>
                <w:rFonts w:ascii="Times New Roman" w:eastAsia="Times New Roman" w:hAnsi="Times New Roman" w:cs="Times New Roman"/>
                <w:color w:val="000000"/>
                <w:sz w:val="24"/>
                <w:szCs w:val="24"/>
                <w:lang w:eastAsia="hu-HU"/>
              </w:rPr>
              <w:softHyphen/>
              <w:t>-</w:t>
            </w:r>
          </w:p>
        </w:tc>
      </w:tr>
      <w:tr w:rsidR="00E20360" w:rsidRPr="009F2218" w14:paraId="4EBA1708"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8025"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26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00C6C42B"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46045FD"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francia buldog</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C69E6BB"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6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5C587D8"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5F96998"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Dogverm</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2C54DD49"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7A2A8D73"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5BC1"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27</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F56F0C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55ED656"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francia buldog</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5159E3"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5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5F23F98"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797E73CC"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032D413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6E25540A"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16BC4"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28</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91019D6"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79BC2C9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francia buldog</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3067A09"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7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A84907F"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7AA8412F"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23D99B3E"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63949291" w14:textId="77777777" w:rsidTr="00E20360">
        <w:trPr>
          <w:trHeight w:val="315"/>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FE84"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29</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BD1E399"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4E152FA9"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keverék</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DD24063"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10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5FCCF36"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6EA61BC3"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Aniprantel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7583FD2D"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6C940317"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C22E"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30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6B71421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73005A78"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keverék</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F9B94C4"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9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EA7280D"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2DB85683"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Aniprantel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13DBA6A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1DF8CE56"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787B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31</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42D2802"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736489A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keverék</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300A21A"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3 év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A57BDB2"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1315586B"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Aniprantel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34EDB30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082F6164"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69B8"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32</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9B4A5B1"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124535DE"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keverék</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43052D4"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4 év</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CE645F0"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3915E77F"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Aniprantel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185ECEC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6EF60627"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FC8B"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33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9601159"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55866DA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1299635"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11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374305E"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kan</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2B705A12"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Pratel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103C28CD"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6353338D" w14:textId="77777777" w:rsidTr="00E20360">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0385"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34</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82F012B"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E4CD891"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mopsz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51CF59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9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3065D32"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063241FA"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Pratel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5119BC22"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r w:rsidR="00E20360" w:rsidRPr="009F2218" w14:paraId="162E5003" w14:textId="77777777" w:rsidTr="00E20360">
        <w:trPr>
          <w:trHeight w:val="315"/>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D81D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35</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79AD1DF"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Biharkeresztes</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9723DC5"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német juhász</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EB85573"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10 hó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0B32766"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szuka</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73FB2907"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t>Univerm totoal</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14:paraId="0561DB7F" w14:textId="77777777" w:rsidR="00E20360" w:rsidRPr="009F2218" w:rsidRDefault="00E20360" w:rsidP="009F2218">
            <w:pPr>
              <w:spacing w:after="0" w:line="240" w:lineRule="auto"/>
              <w:jc w:val="center"/>
              <w:rPr>
                <w:rFonts w:ascii="Times New Roman" w:eastAsia="Times New Roman" w:hAnsi="Times New Roman" w:cs="Times New Roman"/>
                <w:color w:val="000000"/>
                <w:sz w:val="24"/>
                <w:szCs w:val="24"/>
                <w:lang w:eastAsia="hu-HU"/>
              </w:rPr>
            </w:pPr>
            <w:r w:rsidRPr="009F2218">
              <w:rPr>
                <w:rFonts w:ascii="Times New Roman" w:eastAsia="Times New Roman" w:hAnsi="Times New Roman" w:cs="Times New Roman"/>
                <w:color w:val="000000"/>
                <w:sz w:val="24"/>
                <w:szCs w:val="24"/>
                <w:lang w:eastAsia="hu-HU"/>
              </w:rPr>
              <w:softHyphen/>
            </w:r>
            <w:r>
              <w:rPr>
                <w:rFonts w:ascii="Times New Roman" w:eastAsia="Times New Roman" w:hAnsi="Times New Roman" w:cs="Times New Roman"/>
                <w:color w:val="000000"/>
                <w:sz w:val="24"/>
                <w:szCs w:val="24"/>
                <w:lang w:eastAsia="hu-HU"/>
              </w:rPr>
              <w:t>-</w:t>
            </w:r>
          </w:p>
        </w:tc>
      </w:tr>
    </w:tbl>
    <w:p w14:paraId="09C03166" w14:textId="77777777" w:rsidR="009F2218" w:rsidRDefault="009F2218" w:rsidP="009F2218">
      <w:pPr>
        <w:ind w:left="710"/>
        <w:rPr>
          <w:rFonts w:ascii="Times New Roman" w:hAnsi="Times New Roman" w:cs="Times New Roman"/>
          <w:b/>
          <w:sz w:val="24"/>
          <w:szCs w:val="24"/>
        </w:rPr>
      </w:pPr>
    </w:p>
    <w:p w14:paraId="2D33D346" w14:textId="77777777" w:rsidR="009F2218" w:rsidRDefault="009F2218">
      <w:pPr>
        <w:rPr>
          <w:rFonts w:ascii="Times New Roman" w:hAnsi="Times New Roman" w:cs="Times New Roman"/>
          <w:b/>
          <w:sz w:val="24"/>
          <w:szCs w:val="24"/>
        </w:rPr>
      </w:pPr>
      <w:r>
        <w:rPr>
          <w:rFonts w:ascii="Times New Roman" w:hAnsi="Times New Roman" w:cs="Times New Roman"/>
          <w:b/>
          <w:sz w:val="24"/>
          <w:szCs w:val="24"/>
        </w:rPr>
        <w:br w:type="page"/>
      </w:r>
    </w:p>
    <w:p w14:paraId="383CE744" w14:textId="77777777" w:rsidR="009F2218" w:rsidRDefault="009F2218" w:rsidP="00A32992">
      <w:pPr>
        <w:pStyle w:val="Listaszerbekezds"/>
        <w:numPr>
          <w:ilvl w:val="1"/>
          <w:numId w:val="21"/>
        </w:numPr>
        <w:jc w:val="center"/>
        <w:rPr>
          <w:rFonts w:ascii="Times New Roman" w:hAnsi="Times New Roman"/>
          <w:b/>
          <w:sz w:val="24"/>
          <w:szCs w:val="24"/>
        </w:rPr>
      </w:pPr>
      <w:r w:rsidRPr="009F2218">
        <w:rPr>
          <w:rFonts w:ascii="Times New Roman" w:hAnsi="Times New Roman"/>
          <w:b/>
          <w:sz w:val="24"/>
          <w:szCs w:val="24"/>
        </w:rPr>
        <w:t>mellé</w:t>
      </w:r>
      <w:r w:rsidR="00876AD5">
        <w:rPr>
          <w:rFonts w:ascii="Times New Roman" w:hAnsi="Times New Roman"/>
          <w:b/>
          <w:sz w:val="24"/>
          <w:szCs w:val="24"/>
        </w:rPr>
        <w:t>k</w:t>
      </w:r>
      <w:r w:rsidRPr="009F2218">
        <w:rPr>
          <w:rFonts w:ascii="Times New Roman" w:hAnsi="Times New Roman"/>
          <w:b/>
          <w:sz w:val="24"/>
          <w:szCs w:val="24"/>
        </w:rPr>
        <w:t>let: mintázott kutyák részletes adatai –</w:t>
      </w:r>
      <w:r w:rsidR="0017482D">
        <w:rPr>
          <w:rFonts w:ascii="Times New Roman" w:hAnsi="Times New Roman"/>
          <w:b/>
          <w:sz w:val="24"/>
          <w:szCs w:val="24"/>
        </w:rPr>
        <w:t xml:space="preserve"> </w:t>
      </w:r>
      <w:r>
        <w:rPr>
          <w:rFonts w:ascii="Times New Roman" w:hAnsi="Times New Roman"/>
          <w:b/>
          <w:sz w:val="24"/>
          <w:szCs w:val="24"/>
        </w:rPr>
        <w:t>Püspökladány</w:t>
      </w:r>
    </w:p>
    <w:tbl>
      <w:tblPr>
        <w:tblW w:w="10453" w:type="dxa"/>
        <w:jc w:val="center"/>
        <w:tblCellMar>
          <w:left w:w="70" w:type="dxa"/>
          <w:right w:w="70" w:type="dxa"/>
        </w:tblCellMar>
        <w:tblLook w:val="04A0" w:firstRow="1" w:lastRow="0" w:firstColumn="1" w:lastColumn="0" w:noHBand="0" w:noVBand="1"/>
      </w:tblPr>
      <w:tblGrid>
        <w:gridCol w:w="898"/>
        <w:gridCol w:w="1375"/>
        <w:gridCol w:w="2878"/>
        <w:gridCol w:w="992"/>
        <w:gridCol w:w="1050"/>
        <w:gridCol w:w="1722"/>
        <w:gridCol w:w="1538"/>
      </w:tblGrid>
      <w:tr w:rsidR="001B5A17" w:rsidRPr="006F299C" w14:paraId="4C8651E3" w14:textId="77777777" w:rsidTr="001B5A17">
        <w:trPr>
          <w:trHeight w:val="615"/>
          <w:jc w:val="center"/>
        </w:trPr>
        <w:tc>
          <w:tcPr>
            <w:tcW w:w="8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0F67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Sorszám</w:t>
            </w:r>
          </w:p>
        </w:tc>
        <w:tc>
          <w:tcPr>
            <w:tcW w:w="1375" w:type="dxa"/>
            <w:tcBorders>
              <w:top w:val="single" w:sz="8" w:space="0" w:color="auto"/>
              <w:left w:val="nil"/>
              <w:bottom w:val="single" w:sz="8" w:space="0" w:color="auto"/>
              <w:right w:val="single" w:sz="8" w:space="0" w:color="auto"/>
            </w:tcBorders>
            <w:shd w:val="clear" w:color="auto" w:fill="auto"/>
            <w:noWrap/>
            <w:vAlign w:val="center"/>
            <w:hideMark/>
          </w:tcPr>
          <w:p w14:paraId="557B259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Származási hely</w:t>
            </w:r>
          </w:p>
        </w:tc>
        <w:tc>
          <w:tcPr>
            <w:tcW w:w="2878" w:type="dxa"/>
            <w:tcBorders>
              <w:top w:val="single" w:sz="8" w:space="0" w:color="auto"/>
              <w:left w:val="nil"/>
              <w:bottom w:val="single" w:sz="8" w:space="0" w:color="auto"/>
              <w:right w:val="single" w:sz="8" w:space="0" w:color="auto"/>
            </w:tcBorders>
            <w:shd w:val="clear" w:color="auto" w:fill="auto"/>
            <w:noWrap/>
            <w:vAlign w:val="center"/>
            <w:hideMark/>
          </w:tcPr>
          <w:p w14:paraId="705EECB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Fajta</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4AB61C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Kor</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14:paraId="3DD1CA9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Ivar</w:t>
            </w:r>
          </w:p>
        </w:tc>
        <w:tc>
          <w:tcPr>
            <w:tcW w:w="1722" w:type="dxa"/>
            <w:tcBorders>
              <w:top w:val="single" w:sz="8" w:space="0" w:color="auto"/>
              <w:left w:val="nil"/>
              <w:bottom w:val="single" w:sz="8" w:space="0" w:color="auto"/>
              <w:right w:val="single" w:sz="8" w:space="0" w:color="auto"/>
            </w:tcBorders>
            <w:shd w:val="clear" w:color="auto" w:fill="auto"/>
            <w:vAlign w:val="center"/>
            <w:hideMark/>
          </w:tcPr>
          <w:p w14:paraId="34567D9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Kezelés féreghajtóval</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751BF4A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Hasmenés?/ kezelése</w:t>
            </w:r>
          </w:p>
        </w:tc>
      </w:tr>
      <w:tr w:rsidR="001B5A17" w:rsidRPr="006F299C" w14:paraId="5FAB3E07"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58003E6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w:t>
            </w:r>
          </w:p>
        </w:tc>
        <w:tc>
          <w:tcPr>
            <w:tcW w:w="1375" w:type="dxa"/>
            <w:tcBorders>
              <w:top w:val="nil"/>
              <w:left w:val="nil"/>
              <w:bottom w:val="single" w:sz="4" w:space="0" w:color="auto"/>
              <w:right w:val="single" w:sz="4" w:space="0" w:color="auto"/>
            </w:tcBorders>
            <w:shd w:val="clear" w:color="auto" w:fill="auto"/>
            <w:noWrap/>
            <w:vAlign w:val="center"/>
            <w:hideMark/>
          </w:tcPr>
          <w:p w14:paraId="1C67574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438B1DE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yorkshire terrier</w:t>
            </w:r>
          </w:p>
        </w:tc>
        <w:tc>
          <w:tcPr>
            <w:tcW w:w="992" w:type="dxa"/>
            <w:tcBorders>
              <w:top w:val="nil"/>
              <w:left w:val="nil"/>
              <w:bottom w:val="single" w:sz="4" w:space="0" w:color="auto"/>
              <w:right w:val="single" w:sz="4" w:space="0" w:color="auto"/>
            </w:tcBorders>
            <w:shd w:val="clear" w:color="auto" w:fill="auto"/>
            <w:noWrap/>
            <w:vAlign w:val="center"/>
            <w:hideMark/>
          </w:tcPr>
          <w:p w14:paraId="4B07C13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6 év</w:t>
            </w:r>
          </w:p>
        </w:tc>
        <w:tc>
          <w:tcPr>
            <w:tcW w:w="1050" w:type="dxa"/>
            <w:tcBorders>
              <w:top w:val="nil"/>
              <w:left w:val="nil"/>
              <w:bottom w:val="single" w:sz="4" w:space="0" w:color="auto"/>
              <w:right w:val="single" w:sz="4" w:space="0" w:color="auto"/>
            </w:tcBorders>
            <w:shd w:val="clear" w:color="auto" w:fill="auto"/>
            <w:noWrap/>
            <w:vAlign w:val="center"/>
            <w:hideMark/>
          </w:tcPr>
          <w:p w14:paraId="038D77E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653E004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Drontal plusz</w:t>
            </w:r>
          </w:p>
        </w:tc>
        <w:tc>
          <w:tcPr>
            <w:tcW w:w="1538" w:type="dxa"/>
            <w:tcBorders>
              <w:top w:val="nil"/>
              <w:left w:val="nil"/>
              <w:bottom w:val="single" w:sz="4" w:space="0" w:color="auto"/>
              <w:right w:val="single" w:sz="8" w:space="0" w:color="auto"/>
            </w:tcBorders>
            <w:shd w:val="clear" w:color="auto" w:fill="auto"/>
            <w:noWrap/>
            <w:vAlign w:val="center"/>
            <w:hideMark/>
          </w:tcPr>
          <w:p w14:paraId="169EA84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41689BC4"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47778B4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w:t>
            </w:r>
          </w:p>
        </w:tc>
        <w:tc>
          <w:tcPr>
            <w:tcW w:w="1375" w:type="dxa"/>
            <w:tcBorders>
              <w:top w:val="nil"/>
              <w:left w:val="nil"/>
              <w:bottom w:val="single" w:sz="4" w:space="0" w:color="auto"/>
              <w:right w:val="single" w:sz="4" w:space="0" w:color="auto"/>
            </w:tcBorders>
            <w:shd w:val="clear" w:color="auto" w:fill="auto"/>
            <w:noWrap/>
            <w:vAlign w:val="center"/>
            <w:hideMark/>
          </w:tcPr>
          <w:p w14:paraId="502607F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5E0D6AC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yorkshire terrier</w:t>
            </w:r>
          </w:p>
        </w:tc>
        <w:tc>
          <w:tcPr>
            <w:tcW w:w="992" w:type="dxa"/>
            <w:tcBorders>
              <w:top w:val="nil"/>
              <w:left w:val="nil"/>
              <w:bottom w:val="single" w:sz="4" w:space="0" w:color="auto"/>
              <w:right w:val="single" w:sz="4" w:space="0" w:color="auto"/>
            </w:tcBorders>
            <w:shd w:val="clear" w:color="auto" w:fill="auto"/>
            <w:noWrap/>
            <w:vAlign w:val="center"/>
            <w:hideMark/>
          </w:tcPr>
          <w:p w14:paraId="43C5FD0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nil"/>
              <w:left w:val="nil"/>
              <w:bottom w:val="single" w:sz="4" w:space="0" w:color="auto"/>
              <w:right w:val="single" w:sz="4" w:space="0" w:color="auto"/>
            </w:tcBorders>
            <w:shd w:val="clear" w:color="auto" w:fill="auto"/>
            <w:noWrap/>
            <w:vAlign w:val="center"/>
            <w:hideMark/>
          </w:tcPr>
          <w:p w14:paraId="1D89D4B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nil"/>
              <w:left w:val="nil"/>
              <w:bottom w:val="single" w:sz="4" w:space="0" w:color="auto"/>
              <w:right w:val="single" w:sz="4" w:space="0" w:color="auto"/>
            </w:tcBorders>
            <w:shd w:val="clear" w:color="auto" w:fill="auto"/>
            <w:noWrap/>
            <w:vAlign w:val="center"/>
            <w:hideMark/>
          </w:tcPr>
          <w:p w14:paraId="4BB2F12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nil"/>
              <w:left w:val="nil"/>
              <w:bottom w:val="single" w:sz="4" w:space="0" w:color="auto"/>
              <w:right w:val="single" w:sz="8" w:space="0" w:color="auto"/>
            </w:tcBorders>
            <w:shd w:val="clear" w:color="auto" w:fill="auto"/>
            <w:noWrap/>
            <w:vAlign w:val="center"/>
            <w:hideMark/>
          </w:tcPr>
          <w:p w14:paraId="2ADB7D7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6E4FBC83"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652C72C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w:t>
            </w:r>
          </w:p>
        </w:tc>
        <w:tc>
          <w:tcPr>
            <w:tcW w:w="1375" w:type="dxa"/>
            <w:tcBorders>
              <w:top w:val="nil"/>
              <w:left w:val="nil"/>
              <w:bottom w:val="single" w:sz="4" w:space="0" w:color="auto"/>
              <w:right w:val="single" w:sz="4" w:space="0" w:color="auto"/>
            </w:tcBorders>
            <w:shd w:val="clear" w:color="auto" w:fill="auto"/>
            <w:noWrap/>
            <w:vAlign w:val="center"/>
            <w:hideMark/>
          </w:tcPr>
          <w:p w14:paraId="753B846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0753039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yorkshire terrier</w:t>
            </w:r>
          </w:p>
        </w:tc>
        <w:tc>
          <w:tcPr>
            <w:tcW w:w="992" w:type="dxa"/>
            <w:tcBorders>
              <w:top w:val="nil"/>
              <w:left w:val="nil"/>
              <w:bottom w:val="single" w:sz="4" w:space="0" w:color="auto"/>
              <w:right w:val="single" w:sz="4" w:space="0" w:color="auto"/>
            </w:tcBorders>
            <w:shd w:val="clear" w:color="auto" w:fill="auto"/>
            <w:noWrap/>
            <w:vAlign w:val="center"/>
            <w:hideMark/>
          </w:tcPr>
          <w:p w14:paraId="16BC824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nil"/>
              <w:left w:val="nil"/>
              <w:bottom w:val="single" w:sz="4" w:space="0" w:color="auto"/>
              <w:right w:val="single" w:sz="4" w:space="0" w:color="auto"/>
            </w:tcBorders>
            <w:shd w:val="clear" w:color="auto" w:fill="auto"/>
            <w:noWrap/>
            <w:vAlign w:val="center"/>
            <w:hideMark/>
          </w:tcPr>
          <w:p w14:paraId="58DFBFC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1ACC2BA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nil"/>
              <w:left w:val="nil"/>
              <w:bottom w:val="single" w:sz="4" w:space="0" w:color="auto"/>
              <w:right w:val="single" w:sz="8" w:space="0" w:color="auto"/>
            </w:tcBorders>
            <w:shd w:val="clear" w:color="auto" w:fill="auto"/>
            <w:noWrap/>
            <w:vAlign w:val="center"/>
            <w:hideMark/>
          </w:tcPr>
          <w:p w14:paraId="25B365A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65583722"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03FFEFA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4</w:t>
            </w:r>
          </w:p>
        </w:tc>
        <w:tc>
          <w:tcPr>
            <w:tcW w:w="1375" w:type="dxa"/>
            <w:tcBorders>
              <w:top w:val="nil"/>
              <w:left w:val="nil"/>
              <w:bottom w:val="single" w:sz="4" w:space="0" w:color="auto"/>
              <w:right w:val="single" w:sz="4" w:space="0" w:color="auto"/>
            </w:tcBorders>
            <w:shd w:val="clear" w:color="auto" w:fill="auto"/>
            <w:noWrap/>
            <w:vAlign w:val="center"/>
            <w:hideMark/>
          </w:tcPr>
          <w:p w14:paraId="0C9A333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12AA778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yorkshire terrier</w:t>
            </w:r>
          </w:p>
        </w:tc>
        <w:tc>
          <w:tcPr>
            <w:tcW w:w="992" w:type="dxa"/>
            <w:tcBorders>
              <w:top w:val="nil"/>
              <w:left w:val="nil"/>
              <w:bottom w:val="single" w:sz="4" w:space="0" w:color="auto"/>
              <w:right w:val="single" w:sz="4" w:space="0" w:color="auto"/>
            </w:tcBorders>
            <w:shd w:val="clear" w:color="auto" w:fill="auto"/>
            <w:noWrap/>
            <w:vAlign w:val="center"/>
            <w:hideMark/>
          </w:tcPr>
          <w:p w14:paraId="30B84DA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nil"/>
              <w:left w:val="nil"/>
              <w:bottom w:val="single" w:sz="4" w:space="0" w:color="auto"/>
              <w:right w:val="single" w:sz="4" w:space="0" w:color="auto"/>
            </w:tcBorders>
            <w:shd w:val="clear" w:color="auto" w:fill="auto"/>
            <w:noWrap/>
            <w:vAlign w:val="center"/>
            <w:hideMark/>
          </w:tcPr>
          <w:p w14:paraId="298726A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40E2B69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nil"/>
              <w:left w:val="nil"/>
              <w:bottom w:val="single" w:sz="4" w:space="0" w:color="auto"/>
              <w:right w:val="single" w:sz="8" w:space="0" w:color="auto"/>
            </w:tcBorders>
            <w:shd w:val="clear" w:color="auto" w:fill="auto"/>
            <w:noWrap/>
            <w:vAlign w:val="center"/>
            <w:hideMark/>
          </w:tcPr>
          <w:p w14:paraId="5483F4E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3A1BD0D2"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04480A0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w:t>
            </w:r>
          </w:p>
        </w:tc>
        <w:tc>
          <w:tcPr>
            <w:tcW w:w="1375" w:type="dxa"/>
            <w:tcBorders>
              <w:top w:val="nil"/>
              <w:left w:val="nil"/>
              <w:bottom w:val="single" w:sz="4" w:space="0" w:color="auto"/>
              <w:right w:val="single" w:sz="4" w:space="0" w:color="auto"/>
            </w:tcBorders>
            <w:shd w:val="clear" w:color="auto" w:fill="auto"/>
            <w:noWrap/>
            <w:vAlign w:val="center"/>
            <w:hideMark/>
          </w:tcPr>
          <w:p w14:paraId="5AB5F0A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10DF354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yorkshire terrier</w:t>
            </w:r>
          </w:p>
        </w:tc>
        <w:tc>
          <w:tcPr>
            <w:tcW w:w="992" w:type="dxa"/>
            <w:tcBorders>
              <w:top w:val="nil"/>
              <w:left w:val="nil"/>
              <w:bottom w:val="single" w:sz="4" w:space="0" w:color="auto"/>
              <w:right w:val="single" w:sz="4" w:space="0" w:color="auto"/>
            </w:tcBorders>
            <w:shd w:val="clear" w:color="auto" w:fill="auto"/>
            <w:noWrap/>
            <w:vAlign w:val="center"/>
            <w:hideMark/>
          </w:tcPr>
          <w:p w14:paraId="5E0AC39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nil"/>
              <w:left w:val="nil"/>
              <w:bottom w:val="single" w:sz="4" w:space="0" w:color="auto"/>
              <w:right w:val="single" w:sz="4" w:space="0" w:color="auto"/>
            </w:tcBorders>
            <w:shd w:val="clear" w:color="auto" w:fill="auto"/>
            <w:noWrap/>
            <w:vAlign w:val="center"/>
            <w:hideMark/>
          </w:tcPr>
          <w:p w14:paraId="5DFF8FC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303B265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nil"/>
              <w:left w:val="nil"/>
              <w:bottom w:val="single" w:sz="4" w:space="0" w:color="auto"/>
              <w:right w:val="single" w:sz="8" w:space="0" w:color="auto"/>
            </w:tcBorders>
            <w:shd w:val="clear" w:color="auto" w:fill="auto"/>
            <w:noWrap/>
            <w:vAlign w:val="center"/>
            <w:hideMark/>
          </w:tcPr>
          <w:p w14:paraId="683AFD7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30005FE2"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5826E06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6</w:t>
            </w:r>
          </w:p>
        </w:tc>
        <w:tc>
          <w:tcPr>
            <w:tcW w:w="1375" w:type="dxa"/>
            <w:tcBorders>
              <w:top w:val="nil"/>
              <w:left w:val="nil"/>
              <w:bottom w:val="single" w:sz="4" w:space="0" w:color="auto"/>
              <w:right w:val="single" w:sz="4" w:space="0" w:color="auto"/>
            </w:tcBorders>
            <w:shd w:val="clear" w:color="auto" w:fill="auto"/>
            <w:noWrap/>
            <w:vAlign w:val="center"/>
            <w:hideMark/>
          </w:tcPr>
          <w:p w14:paraId="667BC0A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3499F24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keverék</w:t>
            </w:r>
          </w:p>
        </w:tc>
        <w:tc>
          <w:tcPr>
            <w:tcW w:w="992" w:type="dxa"/>
            <w:tcBorders>
              <w:top w:val="nil"/>
              <w:left w:val="nil"/>
              <w:bottom w:val="single" w:sz="4" w:space="0" w:color="auto"/>
              <w:right w:val="single" w:sz="4" w:space="0" w:color="auto"/>
            </w:tcBorders>
            <w:shd w:val="clear" w:color="auto" w:fill="auto"/>
            <w:noWrap/>
            <w:vAlign w:val="center"/>
            <w:hideMark/>
          </w:tcPr>
          <w:p w14:paraId="10F1399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11 hónap</w:t>
            </w:r>
          </w:p>
        </w:tc>
        <w:tc>
          <w:tcPr>
            <w:tcW w:w="1050" w:type="dxa"/>
            <w:tcBorders>
              <w:top w:val="nil"/>
              <w:left w:val="nil"/>
              <w:bottom w:val="single" w:sz="4" w:space="0" w:color="auto"/>
              <w:right w:val="single" w:sz="4" w:space="0" w:color="auto"/>
            </w:tcBorders>
            <w:shd w:val="clear" w:color="auto" w:fill="auto"/>
            <w:noWrap/>
            <w:vAlign w:val="center"/>
            <w:hideMark/>
          </w:tcPr>
          <w:p w14:paraId="113AD92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19A986B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Drontal plusz</w:t>
            </w:r>
          </w:p>
        </w:tc>
        <w:tc>
          <w:tcPr>
            <w:tcW w:w="1538" w:type="dxa"/>
            <w:tcBorders>
              <w:top w:val="nil"/>
              <w:left w:val="nil"/>
              <w:bottom w:val="single" w:sz="4" w:space="0" w:color="auto"/>
              <w:right w:val="single" w:sz="8" w:space="0" w:color="auto"/>
            </w:tcBorders>
            <w:shd w:val="clear" w:color="auto" w:fill="auto"/>
            <w:noWrap/>
            <w:vAlign w:val="center"/>
            <w:hideMark/>
          </w:tcPr>
          <w:p w14:paraId="17A1A9E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48B80C81"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196B2DD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7</w:t>
            </w:r>
          </w:p>
        </w:tc>
        <w:tc>
          <w:tcPr>
            <w:tcW w:w="1375" w:type="dxa"/>
            <w:tcBorders>
              <w:top w:val="nil"/>
              <w:left w:val="nil"/>
              <w:bottom w:val="single" w:sz="4" w:space="0" w:color="auto"/>
              <w:right w:val="single" w:sz="4" w:space="0" w:color="auto"/>
            </w:tcBorders>
            <w:shd w:val="clear" w:color="auto" w:fill="auto"/>
            <w:noWrap/>
            <w:vAlign w:val="center"/>
            <w:hideMark/>
          </w:tcPr>
          <w:p w14:paraId="3FC9F7D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42365E3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uszkár</w:t>
            </w:r>
          </w:p>
        </w:tc>
        <w:tc>
          <w:tcPr>
            <w:tcW w:w="992" w:type="dxa"/>
            <w:tcBorders>
              <w:top w:val="nil"/>
              <w:left w:val="nil"/>
              <w:bottom w:val="single" w:sz="4" w:space="0" w:color="auto"/>
              <w:right w:val="single" w:sz="4" w:space="0" w:color="auto"/>
            </w:tcBorders>
            <w:shd w:val="clear" w:color="auto" w:fill="auto"/>
            <w:noWrap/>
            <w:vAlign w:val="center"/>
            <w:hideMark/>
          </w:tcPr>
          <w:p w14:paraId="3AC9D6D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hónap</w:t>
            </w:r>
          </w:p>
        </w:tc>
        <w:tc>
          <w:tcPr>
            <w:tcW w:w="1050" w:type="dxa"/>
            <w:tcBorders>
              <w:top w:val="nil"/>
              <w:left w:val="nil"/>
              <w:bottom w:val="single" w:sz="4" w:space="0" w:color="auto"/>
              <w:right w:val="single" w:sz="4" w:space="0" w:color="auto"/>
            </w:tcBorders>
            <w:shd w:val="clear" w:color="auto" w:fill="auto"/>
            <w:noWrap/>
            <w:vAlign w:val="center"/>
            <w:hideMark/>
          </w:tcPr>
          <w:p w14:paraId="6C432AE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67D0C57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Cestal</w:t>
            </w:r>
          </w:p>
        </w:tc>
        <w:tc>
          <w:tcPr>
            <w:tcW w:w="1538" w:type="dxa"/>
            <w:tcBorders>
              <w:top w:val="nil"/>
              <w:left w:val="nil"/>
              <w:bottom w:val="single" w:sz="4" w:space="0" w:color="auto"/>
              <w:right w:val="single" w:sz="8" w:space="0" w:color="auto"/>
            </w:tcBorders>
            <w:shd w:val="clear" w:color="auto" w:fill="auto"/>
            <w:noWrap/>
            <w:vAlign w:val="center"/>
            <w:hideMark/>
          </w:tcPr>
          <w:p w14:paraId="4F353ED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7025FDDC"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57C4814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8</w:t>
            </w:r>
          </w:p>
        </w:tc>
        <w:tc>
          <w:tcPr>
            <w:tcW w:w="1375" w:type="dxa"/>
            <w:tcBorders>
              <w:top w:val="nil"/>
              <w:left w:val="nil"/>
              <w:bottom w:val="single" w:sz="4" w:space="0" w:color="auto"/>
              <w:right w:val="single" w:sz="4" w:space="0" w:color="auto"/>
            </w:tcBorders>
            <w:shd w:val="clear" w:color="auto" w:fill="auto"/>
            <w:noWrap/>
            <w:vAlign w:val="center"/>
            <w:hideMark/>
          </w:tcPr>
          <w:p w14:paraId="289FBD5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133039F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bichon bolognese</w:t>
            </w:r>
          </w:p>
        </w:tc>
        <w:tc>
          <w:tcPr>
            <w:tcW w:w="992" w:type="dxa"/>
            <w:tcBorders>
              <w:top w:val="nil"/>
              <w:left w:val="nil"/>
              <w:bottom w:val="single" w:sz="4" w:space="0" w:color="auto"/>
              <w:right w:val="single" w:sz="4" w:space="0" w:color="auto"/>
            </w:tcBorders>
            <w:shd w:val="clear" w:color="auto" w:fill="auto"/>
            <w:noWrap/>
            <w:vAlign w:val="center"/>
            <w:hideMark/>
          </w:tcPr>
          <w:p w14:paraId="3C2D179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8 hónap</w:t>
            </w:r>
          </w:p>
        </w:tc>
        <w:tc>
          <w:tcPr>
            <w:tcW w:w="1050" w:type="dxa"/>
            <w:tcBorders>
              <w:top w:val="nil"/>
              <w:left w:val="nil"/>
              <w:bottom w:val="single" w:sz="4" w:space="0" w:color="auto"/>
              <w:right w:val="single" w:sz="4" w:space="0" w:color="auto"/>
            </w:tcBorders>
            <w:shd w:val="clear" w:color="auto" w:fill="auto"/>
            <w:noWrap/>
            <w:vAlign w:val="center"/>
            <w:hideMark/>
          </w:tcPr>
          <w:p w14:paraId="28EDF72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4C2F9F6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Pratel</w:t>
            </w:r>
          </w:p>
        </w:tc>
        <w:tc>
          <w:tcPr>
            <w:tcW w:w="1538" w:type="dxa"/>
            <w:tcBorders>
              <w:top w:val="nil"/>
              <w:left w:val="nil"/>
              <w:bottom w:val="single" w:sz="4" w:space="0" w:color="auto"/>
              <w:right w:val="single" w:sz="8" w:space="0" w:color="auto"/>
            </w:tcBorders>
            <w:shd w:val="clear" w:color="auto" w:fill="auto"/>
            <w:noWrap/>
            <w:vAlign w:val="center"/>
            <w:hideMark/>
          </w:tcPr>
          <w:p w14:paraId="5A04405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1937E6DB"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7C88C51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9</w:t>
            </w:r>
          </w:p>
        </w:tc>
        <w:tc>
          <w:tcPr>
            <w:tcW w:w="1375" w:type="dxa"/>
            <w:tcBorders>
              <w:top w:val="nil"/>
              <w:left w:val="nil"/>
              <w:bottom w:val="single" w:sz="4" w:space="0" w:color="auto"/>
              <w:right w:val="single" w:sz="4" w:space="0" w:color="auto"/>
            </w:tcBorders>
            <w:shd w:val="clear" w:color="auto" w:fill="auto"/>
            <w:noWrap/>
            <w:vAlign w:val="center"/>
            <w:hideMark/>
          </w:tcPr>
          <w:p w14:paraId="25FE4AB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27861BD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uszkár</w:t>
            </w:r>
          </w:p>
        </w:tc>
        <w:tc>
          <w:tcPr>
            <w:tcW w:w="992" w:type="dxa"/>
            <w:tcBorders>
              <w:top w:val="nil"/>
              <w:left w:val="nil"/>
              <w:bottom w:val="single" w:sz="4" w:space="0" w:color="auto"/>
              <w:right w:val="single" w:sz="4" w:space="0" w:color="auto"/>
            </w:tcBorders>
            <w:shd w:val="clear" w:color="auto" w:fill="auto"/>
            <w:noWrap/>
            <w:vAlign w:val="center"/>
            <w:hideMark/>
          </w:tcPr>
          <w:p w14:paraId="5EE6BF2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9 hónap</w:t>
            </w:r>
          </w:p>
        </w:tc>
        <w:tc>
          <w:tcPr>
            <w:tcW w:w="1050" w:type="dxa"/>
            <w:tcBorders>
              <w:top w:val="nil"/>
              <w:left w:val="nil"/>
              <w:bottom w:val="single" w:sz="4" w:space="0" w:color="auto"/>
              <w:right w:val="single" w:sz="4" w:space="0" w:color="auto"/>
            </w:tcBorders>
            <w:shd w:val="clear" w:color="auto" w:fill="auto"/>
            <w:noWrap/>
            <w:vAlign w:val="center"/>
            <w:hideMark/>
          </w:tcPr>
          <w:p w14:paraId="55400FE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15AF483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Drontal plusz</w:t>
            </w:r>
          </w:p>
        </w:tc>
        <w:tc>
          <w:tcPr>
            <w:tcW w:w="1538" w:type="dxa"/>
            <w:tcBorders>
              <w:top w:val="nil"/>
              <w:left w:val="nil"/>
              <w:bottom w:val="single" w:sz="4" w:space="0" w:color="auto"/>
              <w:right w:val="single" w:sz="8" w:space="0" w:color="auto"/>
            </w:tcBorders>
            <w:shd w:val="clear" w:color="auto" w:fill="auto"/>
            <w:noWrap/>
            <w:vAlign w:val="center"/>
            <w:hideMark/>
          </w:tcPr>
          <w:p w14:paraId="007164E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1EC7EC76"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10A00E3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10</w:t>
            </w:r>
          </w:p>
        </w:tc>
        <w:tc>
          <w:tcPr>
            <w:tcW w:w="1375" w:type="dxa"/>
            <w:tcBorders>
              <w:top w:val="nil"/>
              <w:left w:val="nil"/>
              <w:bottom w:val="single" w:sz="4" w:space="0" w:color="auto"/>
              <w:right w:val="single" w:sz="4" w:space="0" w:color="auto"/>
            </w:tcBorders>
            <w:shd w:val="clear" w:color="auto" w:fill="auto"/>
            <w:noWrap/>
            <w:vAlign w:val="center"/>
            <w:hideMark/>
          </w:tcPr>
          <w:p w14:paraId="674F25B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6266E71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golden retriv</w:t>
            </w:r>
            <w:r w:rsidRPr="006F299C">
              <w:rPr>
                <w:rFonts w:ascii="Times New Roman" w:eastAsia="Times New Roman" w:hAnsi="Times New Roman" w:cs="Times New Roman"/>
                <w:color w:val="000000"/>
                <w:lang w:eastAsia="hu-HU"/>
              </w:rPr>
              <w:t>er</w:t>
            </w:r>
          </w:p>
        </w:tc>
        <w:tc>
          <w:tcPr>
            <w:tcW w:w="992" w:type="dxa"/>
            <w:tcBorders>
              <w:top w:val="nil"/>
              <w:left w:val="nil"/>
              <w:bottom w:val="single" w:sz="4" w:space="0" w:color="auto"/>
              <w:right w:val="single" w:sz="4" w:space="0" w:color="auto"/>
            </w:tcBorders>
            <w:shd w:val="clear" w:color="auto" w:fill="auto"/>
            <w:noWrap/>
            <w:vAlign w:val="center"/>
            <w:hideMark/>
          </w:tcPr>
          <w:p w14:paraId="20BC140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 év</w:t>
            </w:r>
          </w:p>
        </w:tc>
        <w:tc>
          <w:tcPr>
            <w:tcW w:w="1050" w:type="dxa"/>
            <w:tcBorders>
              <w:top w:val="nil"/>
              <w:left w:val="nil"/>
              <w:bottom w:val="single" w:sz="4" w:space="0" w:color="auto"/>
              <w:right w:val="single" w:sz="4" w:space="0" w:color="auto"/>
            </w:tcBorders>
            <w:shd w:val="clear" w:color="auto" w:fill="auto"/>
            <w:noWrap/>
            <w:vAlign w:val="center"/>
            <w:hideMark/>
          </w:tcPr>
          <w:p w14:paraId="6A5A277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nil"/>
              <w:left w:val="nil"/>
              <w:bottom w:val="single" w:sz="4" w:space="0" w:color="auto"/>
              <w:right w:val="single" w:sz="4" w:space="0" w:color="auto"/>
            </w:tcBorders>
            <w:shd w:val="clear" w:color="auto" w:fill="auto"/>
            <w:noWrap/>
            <w:vAlign w:val="center"/>
            <w:hideMark/>
          </w:tcPr>
          <w:p w14:paraId="1FA9CE6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5060707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3FEF0523"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76C7332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11</w:t>
            </w:r>
          </w:p>
        </w:tc>
        <w:tc>
          <w:tcPr>
            <w:tcW w:w="1375" w:type="dxa"/>
            <w:tcBorders>
              <w:top w:val="nil"/>
              <w:left w:val="nil"/>
              <w:bottom w:val="single" w:sz="4" w:space="0" w:color="auto"/>
              <w:right w:val="single" w:sz="4" w:space="0" w:color="auto"/>
            </w:tcBorders>
            <w:shd w:val="clear" w:color="auto" w:fill="auto"/>
            <w:noWrap/>
            <w:vAlign w:val="center"/>
            <w:hideMark/>
          </w:tcPr>
          <w:p w14:paraId="530303B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35B1559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tacskó</w:t>
            </w:r>
          </w:p>
        </w:tc>
        <w:tc>
          <w:tcPr>
            <w:tcW w:w="992" w:type="dxa"/>
            <w:tcBorders>
              <w:top w:val="nil"/>
              <w:left w:val="nil"/>
              <w:bottom w:val="single" w:sz="4" w:space="0" w:color="auto"/>
              <w:right w:val="single" w:sz="4" w:space="0" w:color="auto"/>
            </w:tcBorders>
            <w:shd w:val="clear" w:color="auto" w:fill="auto"/>
            <w:noWrap/>
            <w:vAlign w:val="center"/>
            <w:hideMark/>
          </w:tcPr>
          <w:p w14:paraId="6F2CABA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hónap</w:t>
            </w:r>
          </w:p>
        </w:tc>
        <w:tc>
          <w:tcPr>
            <w:tcW w:w="1050" w:type="dxa"/>
            <w:tcBorders>
              <w:top w:val="nil"/>
              <w:left w:val="nil"/>
              <w:bottom w:val="single" w:sz="4" w:space="0" w:color="auto"/>
              <w:right w:val="single" w:sz="4" w:space="0" w:color="auto"/>
            </w:tcBorders>
            <w:shd w:val="clear" w:color="auto" w:fill="auto"/>
            <w:noWrap/>
            <w:vAlign w:val="center"/>
            <w:hideMark/>
          </w:tcPr>
          <w:p w14:paraId="1FC35D2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24D8548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Pratel</w:t>
            </w:r>
          </w:p>
        </w:tc>
        <w:tc>
          <w:tcPr>
            <w:tcW w:w="1538" w:type="dxa"/>
            <w:tcBorders>
              <w:top w:val="nil"/>
              <w:left w:val="nil"/>
              <w:bottom w:val="single" w:sz="4" w:space="0" w:color="auto"/>
              <w:right w:val="single" w:sz="8" w:space="0" w:color="auto"/>
            </w:tcBorders>
            <w:shd w:val="clear" w:color="auto" w:fill="auto"/>
            <w:noWrap/>
            <w:vAlign w:val="center"/>
            <w:hideMark/>
          </w:tcPr>
          <w:p w14:paraId="1A3009A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731221CD"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4FA4F5C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12</w:t>
            </w:r>
          </w:p>
        </w:tc>
        <w:tc>
          <w:tcPr>
            <w:tcW w:w="1375" w:type="dxa"/>
            <w:tcBorders>
              <w:top w:val="nil"/>
              <w:left w:val="nil"/>
              <w:bottom w:val="single" w:sz="4" w:space="0" w:color="auto"/>
              <w:right w:val="single" w:sz="4" w:space="0" w:color="auto"/>
            </w:tcBorders>
            <w:shd w:val="clear" w:color="auto" w:fill="auto"/>
            <w:noWrap/>
            <w:vAlign w:val="center"/>
            <w:hideMark/>
          </w:tcPr>
          <w:p w14:paraId="0675492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5C852F8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tacskó</w:t>
            </w:r>
          </w:p>
        </w:tc>
        <w:tc>
          <w:tcPr>
            <w:tcW w:w="992" w:type="dxa"/>
            <w:tcBorders>
              <w:top w:val="nil"/>
              <w:left w:val="nil"/>
              <w:bottom w:val="single" w:sz="4" w:space="0" w:color="auto"/>
              <w:right w:val="single" w:sz="4" w:space="0" w:color="auto"/>
            </w:tcBorders>
            <w:shd w:val="clear" w:color="auto" w:fill="auto"/>
            <w:noWrap/>
            <w:vAlign w:val="center"/>
            <w:hideMark/>
          </w:tcPr>
          <w:p w14:paraId="7C7DCC6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11 hónap</w:t>
            </w:r>
          </w:p>
        </w:tc>
        <w:tc>
          <w:tcPr>
            <w:tcW w:w="1050" w:type="dxa"/>
            <w:tcBorders>
              <w:top w:val="nil"/>
              <w:left w:val="nil"/>
              <w:bottom w:val="single" w:sz="4" w:space="0" w:color="auto"/>
              <w:right w:val="single" w:sz="4" w:space="0" w:color="auto"/>
            </w:tcBorders>
            <w:shd w:val="clear" w:color="auto" w:fill="auto"/>
            <w:noWrap/>
            <w:vAlign w:val="center"/>
            <w:hideMark/>
          </w:tcPr>
          <w:p w14:paraId="01183EC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1A2D0F5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4DB3500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061D6E5D"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19A7A45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13</w:t>
            </w:r>
          </w:p>
        </w:tc>
        <w:tc>
          <w:tcPr>
            <w:tcW w:w="1375" w:type="dxa"/>
            <w:tcBorders>
              <w:top w:val="nil"/>
              <w:left w:val="nil"/>
              <w:bottom w:val="single" w:sz="4" w:space="0" w:color="auto"/>
              <w:right w:val="single" w:sz="4" w:space="0" w:color="auto"/>
            </w:tcBorders>
            <w:shd w:val="clear" w:color="auto" w:fill="auto"/>
            <w:noWrap/>
            <w:vAlign w:val="center"/>
            <w:hideMark/>
          </w:tcPr>
          <w:p w14:paraId="4F597D6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372C5DF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border co</w:t>
            </w:r>
            <w:r>
              <w:rPr>
                <w:rFonts w:ascii="Times New Roman" w:eastAsia="Times New Roman" w:hAnsi="Times New Roman" w:cs="Times New Roman"/>
                <w:color w:val="000000"/>
                <w:lang w:eastAsia="hu-HU"/>
              </w:rPr>
              <w:t>l</w:t>
            </w:r>
            <w:r w:rsidRPr="006F299C">
              <w:rPr>
                <w:rFonts w:ascii="Times New Roman" w:eastAsia="Times New Roman" w:hAnsi="Times New Roman" w:cs="Times New Roman"/>
                <w:color w:val="000000"/>
                <w:lang w:eastAsia="hu-HU"/>
              </w:rPr>
              <w:t>lie</w:t>
            </w:r>
          </w:p>
        </w:tc>
        <w:tc>
          <w:tcPr>
            <w:tcW w:w="992" w:type="dxa"/>
            <w:tcBorders>
              <w:top w:val="nil"/>
              <w:left w:val="nil"/>
              <w:bottom w:val="single" w:sz="4" w:space="0" w:color="auto"/>
              <w:right w:val="single" w:sz="4" w:space="0" w:color="auto"/>
            </w:tcBorders>
            <w:shd w:val="clear" w:color="auto" w:fill="auto"/>
            <w:noWrap/>
            <w:vAlign w:val="center"/>
            <w:hideMark/>
          </w:tcPr>
          <w:p w14:paraId="3C1D912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 év</w:t>
            </w:r>
          </w:p>
        </w:tc>
        <w:tc>
          <w:tcPr>
            <w:tcW w:w="1050" w:type="dxa"/>
            <w:tcBorders>
              <w:top w:val="nil"/>
              <w:left w:val="nil"/>
              <w:bottom w:val="single" w:sz="4" w:space="0" w:color="auto"/>
              <w:right w:val="single" w:sz="4" w:space="0" w:color="auto"/>
            </w:tcBorders>
            <w:shd w:val="clear" w:color="auto" w:fill="auto"/>
            <w:noWrap/>
            <w:vAlign w:val="center"/>
            <w:hideMark/>
          </w:tcPr>
          <w:p w14:paraId="5555E5B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nil"/>
              <w:left w:val="nil"/>
              <w:bottom w:val="single" w:sz="4" w:space="0" w:color="auto"/>
              <w:right w:val="single" w:sz="4" w:space="0" w:color="auto"/>
            </w:tcBorders>
            <w:shd w:val="clear" w:color="auto" w:fill="auto"/>
            <w:noWrap/>
            <w:vAlign w:val="center"/>
            <w:hideMark/>
          </w:tcPr>
          <w:p w14:paraId="5B59D2C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1FF7F27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5ABDBE3B"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321FA2E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14</w:t>
            </w:r>
          </w:p>
        </w:tc>
        <w:tc>
          <w:tcPr>
            <w:tcW w:w="1375" w:type="dxa"/>
            <w:tcBorders>
              <w:top w:val="nil"/>
              <w:left w:val="nil"/>
              <w:bottom w:val="single" w:sz="4" w:space="0" w:color="auto"/>
              <w:right w:val="single" w:sz="4" w:space="0" w:color="auto"/>
            </w:tcBorders>
            <w:shd w:val="clear" w:color="auto" w:fill="auto"/>
            <w:noWrap/>
            <w:vAlign w:val="center"/>
            <w:hideMark/>
          </w:tcPr>
          <w:p w14:paraId="02BA405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3E42B56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kuvasz</w:t>
            </w:r>
          </w:p>
        </w:tc>
        <w:tc>
          <w:tcPr>
            <w:tcW w:w="992" w:type="dxa"/>
            <w:tcBorders>
              <w:top w:val="nil"/>
              <w:left w:val="nil"/>
              <w:bottom w:val="single" w:sz="4" w:space="0" w:color="auto"/>
              <w:right w:val="single" w:sz="4" w:space="0" w:color="auto"/>
            </w:tcBorders>
            <w:shd w:val="clear" w:color="auto" w:fill="auto"/>
            <w:noWrap/>
            <w:vAlign w:val="center"/>
            <w:hideMark/>
          </w:tcPr>
          <w:p w14:paraId="2034FC1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9 év</w:t>
            </w:r>
          </w:p>
        </w:tc>
        <w:tc>
          <w:tcPr>
            <w:tcW w:w="1050" w:type="dxa"/>
            <w:tcBorders>
              <w:top w:val="nil"/>
              <w:left w:val="nil"/>
              <w:bottom w:val="single" w:sz="4" w:space="0" w:color="auto"/>
              <w:right w:val="single" w:sz="4" w:space="0" w:color="auto"/>
            </w:tcBorders>
            <w:shd w:val="clear" w:color="auto" w:fill="auto"/>
            <w:noWrap/>
            <w:vAlign w:val="center"/>
            <w:hideMark/>
          </w:tcPr>
          <w:p w14:paraId="2BB7010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26AE3B4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Drontal plusz</w:t>
            </w:r>
          </w:p>
        </w:tc>
        <w:tc>
          <w:tcPr>
            <w:tcW w:w="1538" w:type="dxa"/>
            <w:tcBorders>
              <w:top w:val="nil"/>
              <w:left w:val="nil"/>
              <w:bottom w:val="single" w:sz="4" w:space="0" w:color="auto"/>
              <w:right w:val="single" w:sz="8" w:space="0" w:color="auto"/>
            </w:tcBorders>
            <w:shd w:val="clear" w:color="auto" w:fill="auto"/>
            <w:noWrap/>
            <w:vAlign w:val="center"/>
            <w:hideMark/>
          </w:tcPr>
          <w:p w14:paraId="0524402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61A92132"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3C37C1C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15</w:t>
            </w:r>
          </w:p>
        </w:tc>
        <w:tc>
          <w:tcPr>
            <w:tcW w:w="1375" w:type="dxa"/>
            <w:tcBorders>
              <w:top w:val="nil"/>
              <w:left w:val="nil"/>
              <w:bottom w:val="single" w:sz="4" w:space="0" w:color="auto"/>
              <w:right w:val="single" w:sz="4" w:space="0" w:color="auto"/>
            </w:tcBorders>
            <w:shd w:val="clear" w:color="auto" w:fill="auto"/>
            <w:noWrap/>
            <w:vAlign w:val="center"/>
            <w:hideMark/>
          </w:tcPr>
          <w:p w14:paraId="421137F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299E098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chavalier king charles spaniel</w:t>
            </w:r>
          </w:p>
        </w:tc>
        <w:tc>
          <w:tcPr>
            <w:tcW w:w="992" w:type="dxa"/>
            <w:tcBorders>
              <w:top w:val="nil"/>
              <w:left w:val="nil"/>
              <w:bottom w:val="single" w:sz="4" w:space="0" w:color="auto"/>
              <w:right w:val="single" w:sz="4" w:space="0" w:color="auto"/>
            </w:tcBorders>
            <w:shd w:val="clear" w:color="auto" w:fill="auto"/>
            <w:noWrap/>
            <w:vAlign w:val="center"/>
            <w:hideMark/>
          </w:tcPr>
          <w:p w14:paraId="2EE05C5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év</w:t>
            </w:r>
          </w:p>
        </w:tc>
        <w:tc>
          <w:tcPr>
            <w:tcW w:w="1050" w:type="dxa"/>
            <w:tcBorders>
              <w:top w:val="nil"/>
              <w:left w:val="nil"/>
              <w:bottom w:val="single" w:sz="4" w:space="0" w:color="auto"/>
              <w:right w:val="single" w:sz="4" w:space="0" w:color="auto"/>
            </w:tcBorders>
            <w:shd w:val="clear" w:color="auto" w:fill="auto"/>
            <w:noWrap/>
            <w:vAlign w:val="center"/>
            <w:hideMark/>
          </w:tcPr>
          <w:p w14:paraId="7043E08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77089FB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20E3E3D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581719CE"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306B76C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16</w:t>
            </w:r>
          </w:p>
        </w:tc>
        <w:tc>
          <w:tcPr>
            <w:tcW w:w="1375" w:type="dxa"/>
            <w:tcBorders>
              <w:top w:val="nil"/>
              <w:left w:val="nil"/>
              <w:bottom w:val="single" w:sz="4" w:space="0" w:color="auto"/>
              <w:right w:val="single" w:sz="4" w:space="0" w:color="auto"/>
            </w:tcBorders>
            <w:shd w:val="clear" w:color="auto" w:fill="auto"/>
            <w:noWrap/>
            <w:vAlign w:val="center"/>
            <w:hideMark/>
          </w:tcPr>
          <w:p w14:paraId="25B93EB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4EA7945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boxer</w:t>
            </w:r>
          </w:p>
        </w:tc>
        <w:tc>
          <w:tcPr>
            <w:tcW w:w="992" w:type="dxa"/>
            <w:tcBorders>
              <w:top w:val="nil"/>
              <w:left w:val="nil"/>
              <w:bottom w:val="single" w:sz="4" w:space="0" w:color="auto"/>
              <w:right w:val="single" w:sz="4" w:space="0" w:color="auto"/>
            </w:tcBorders>
            <w:shd w:val="clear" w:color="auto" w:fill="auto"/>
            <w:noWrap/>
            <w:vAlign w:val="center"/>
            <w:hideMark/>
          </w:tcPr>
          <w:p w14:paraId="0DF2F81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 hónap</w:t>
            </w:r>
          </w:p>
        </w:tc>
        <w:tc>
          <w:tcPr>
            <w:tcW w:w="1050" w:type="dxa"/>
            <w:tcBorders>
              <w:top w:val="nil"/>
              <w:left w:val="nil"/>
              <w:bottom w:val="single" w:sz="4" w:space="0" w:color="auto"/>
              <w:right w:val="single" w:sz="4" w:space="0" w:color="auto"/>
            </w:tcBorders>
            <w:shd w:val="clear" w:color="auto" w:fill="auto"/>
            <w:noWrap/>
            <w:vAlign w:val="center"/>
            <w:hideMark/>
          </w:tcPr>
          <w:p w14:paraId="3D2386E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16FC41B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6672AB0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21DF828E"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0945E8E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17</w:t>
            </w:r>
          </w:p>
        </w:tc>
        <w:tc>
          <w:tcPr>
            <w:tcW w:w="1375" w:type="dxa"/>
            <w:tcBorders>
              <w:top w:val="nil"/>
              <w:left w:val="nil"/>
              <w:bottom w:val="single" w:sz="4" w:space="0" w:color="auto"/>
              <w:right w:val="single" w:sz="4" w:space="0" w:color="auto"/>
            </w:tcBorders>
            <w:shd w:val="clear" w:color="auto" w:fill="auto"/>
            <w:noWrap/>
            <w:vAlign w:val="center"/>
            <w:hideMark/>
          </w:tcPr>
          <w:p w14:paraId="5A03A89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5966E90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berni pásztor</w:t>
            </w:r>
          </w:p>
        </w:tc>
        <w:tc>
          <w:tcPr>
            <w:tcW w:w="992" w:type="dxa"/>
            <w:tcBorders>
              <w:top w:val="nil"/>
              <w:left w:val="nil"/>
              <w:bottom w:val="single" w:sz="4" w:space="0" w:color="auto"/>
              <w:right w:val="single" w:sz="4" w:space="0" w:color="auto"/>
            </w:tcBorders>
            <w:shd w:val="clear" w:color="auto" w:fill="auto"/>
            <w:noWrap/>
            <w:vAlign w:val="center"/>
            <w:hideMark/>
          </w:tcPr>
          <w:p w14:paraId="5C06219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év</w:t>
            </w:r>
          </w:p>
        </w:tc>
        <w:tc>
          <w:tcPr>
            <w:tcW w:w="1050" w:type="dxa"/>
            <w:tcBorders>
              <w:top w:val="nil"/>
              <w:left w:val="nil"/>
              <w:bottom w:val="single" w:sz="4" w:space="0" w:color="auto"/>
              <w:right w:val="single" w:sz="4" w:space="0" w:color="auto"/>
            </w:tcBorders>
            <w:shd w:val="clear" w:color="auto" w:fill="auto"/>
            <w:noWrap/>
            <w:vAlign w:val="center"/>
            <w:hideMark/>
          </w:tcPr>
          <w:p w14:paraId="724336E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nil"/>
              <w:left w:val="nil"/>
              <w:bottom w:val="single" w:sz="4" w:space="0" w:color="auto"/>
              <w:right w:val="single" w:sz="4" w:space="0" w:color="auto"/>
            </w:tcBorders>
            <w:shd w:val="clear" w:color="auto" w:fill="auto"/>
            <w:noWrap/>
            <w:vAlign w:val="center"/>
            <w:hideMark/>
          </w:tcPr>
          <w:p w14:paraId="179D493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Cestal</w:t>
            </w:r>
          </w:p>
        </w:tc>
        <w:tc>
          <w:tcPr>
            <w:tcW w:w="1538" w:type="dxa"/>
            <w:tcBorders>
              <w:top w:val="nil"/>
              <w:left w:val="nil"/>
              <w:bottom w:val="single" w:sz="4" w:space="0" w:color="auto"/>
              <w:right w:val="single" w:sz="8" w:space="0" w:color="auto"/>
            </w:tcBorders>
            <w:shd w:val="clear" w:color="auto" w:fill="auto"/>
            <w:noWrap/>
            <w:vAlign w:val="center"/>
            <w:hideMark/>
          </w:tcPr>
          <w:p w14:paraId="080E264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4E99FF1D"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16A058B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18</w:t>
            </w:r>
          </w:p>
        </w:tc>
        <w:tc>
          <w:tcPr>
            <w:tcW w:w="1375" w:type="dxa"/>
            <w:tcBorders>
              <w:top w:val="nil"/>
              <w:left w:val="nil"/>
              <w:bottom w:val="single" w:sz="4" w:space="0" w:color="auto"/>
              <w:right w:val="single" w:sz="4" w:space="0" w:color="auto"/>
            </w:tcBorders>
            <w:shd w:val="clear" w:color="auto" w:fill="auto"/>
            <w:noWrap/>
            <w:vAlign w:val="center"/>
            <w:hideMark/>
          </w:tcPr>
          <w:p w14:paraId="2078BAE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52A7EA6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keverék</w:t>
            </w:r>
          </w:p>
        </w:tc>
        <w:tc>
          <w:tcPr>
            <w:tcW w:w="992" w:type="dxa"/>
            <w:tcBorders>
              <w:top w:val="nil"/>
              <w:left w:val="nil"/>
              <w:bottom w:val="single" w:sz="4" w:space="0" w:color="auto"/>
              <w:right w:val="single" w:sz="4" w:space="0" w:color="auto"/>
            </w:tcBorders>
            <w:shd w:val="clear" w:color="auto" w:fill="auto"/>
            <w:noWrap/>
            <w:vAlign w:val="center"/>
            <w:hideMark/>
          </w:tcPr>
          <w:p w14:paraId="0ED7E56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 hónap</w:t>
            </w:r>
          </w:p>
        </w:tc>
        <w:tc>
          <w:tcPr>
            <w:tcW w:w="1050" w:type="dxa"/>
            <w:tcBorders>
              <w:top w:val="nil"/>
              <w:left w:val="nil"/>
              <w:bottom w:val="single" w:sz="4" w:space="0" w:color="auto"/>
              <w:right w:val="single" w:sz="4" w:space="0" w:color="auto"/>
            </w:tcBorders>
            <w:shd w:val="clear" w:color="auto" w:fill="auto"/>
            <w:noWrap/>
            <w:vAlign w:val="center"/>
            <w:hideMark/>
          </w:tcPr>
          <w:p w14:paraId="0B89846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nil"/>
              <w:left w:val="nil"/>
              <w:bottom w:val="single" w:sz="4" w:space="0" w:color="auto"/>
              <w:right w:val="single" w:sz="4" w:space="0" w:color="auto"/>
            </w:tcBorders>
            <w:shd w:val="clear" w:color="auto" w:fill="auto"/>
            <w:noWrap/>
            <w:vAlign w:val="center"/>
            <w:hideMark/>
          </w:tcPr>
          <w:p w14:paraId="35A93C4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387A805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13C78BD4"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04DCEB4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19</w:t>
            </w:r>
          </w:p>
        </w:tc>
        <w:tc>
          <w:tcPr>
            <w:tcW w:w="1375" w:type="dxa"/>
            <w:tcBorders>
              <w:top w:val="nil"/>
              <w:left w:val="nil"/>
              <w:bottom w:val="single" w:sz="4" w:space="0" w:color="auto"/>
              <w:right w:val="single" w:sz="4" w:space="0" w:color="auto"/>
            </w:tcBorders>
            <w:shd w:val="clear" w:color="auto" w:fill="auto"/>
            <w:noWrap/>
            <w:vAlign w:val="center"/>
            <w:hideMark/>
          </w:tcPr>
          <w:p w14:paraId="2A39EFC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0BB0BD5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tacskó</w:t>
            </w:r>
          </w:p>
        </w:tc>
        <w:tc>
          <w:tcPr>
            <w:tcW w:w="992" w:type="dxa"/>
            <w:tcBorders>
              <w:top w:val="nil"/>
              <w:left w:val="nil"/>
              <w:bottom w:val="single" w:sz="4" w:space="0" w:color="auto"/>
              <w:right w:val="single" w:sz="4" w:space="0" w:color="auto"/>
            </w:tcBorders>
            <w:shd w:val="clear" w:color="auto" w:fill="auto"/>
            <w:noWrap/>
            <w:vAlign w:val="center"/>
            <w:hideMark/>
          </w:tcPr>
          <w:p w14:paraId="165BE1B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év</w:t>
            </w:r>
          </w:p>
        </w:tc>
        <w:tc>
          <w:tcPr>
            <w:tcW w:w="1050" w:type="dxa"/>
            <w:tcBorders>
              <w:top w:val="nil"/>
              <w:left w:val="nil"/>
              <w:bottom w:val="single" w:sz="4" w:space="0" w:color="auto"/>
              <w:right w:val="single" w:sz="4" w:space="0" w:color="auto"/>
            </w:tcBorders>
            <w:shd w:val="clear" w:color="auto" w:fill="auto"/>
            <w:noWrap/>
            <w:vAlign w:val="center"/>
            <w:hideMark/>
          </w:tcPr>
          <w:p w14:paraId="5DEDC9D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06644F9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514D0BB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7DEA8605"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694C12C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20</w:t>
            </w:r>
          </w:p>
        </w:tc>
        <w:tc>
          <w:tcPr>
            <w:tcW w:w="1375" w:type="dxa"/>
            <w:tcBorders>
              <w:top w:val="nil"/>
              <w:left w:val="nil"/>
              <w:bottom w:val="single" w:sz="4" w:space="0" w:color="auto"/>
              <w:right w:val="single" w:sz="4" w:space="0" w:color="auto"/>
            </w:tcBorders>
            <w:shd w:val="clear" w:color="auto" w:fill="auto"/>
            <w:noWrap/>
            <w:vAlign w:val="center"/>
            <w:hideMark/>
          </w:tcPr>
          <w:p w14:paraId="2678BF5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0152750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keverék</w:t>
            </w:r>
          </w:p>
        </w:tc>
        <w:tc>
          <w:tcPr>
            <w:tcW w:w="992" w:type="dxa"/>
            <w:tcBorders>
              <w:top w:val="nil"/>
              <w:left w:val="nil"/>
              <w:bottom w:val="single" w:sz="4" w:space="0" w:color="auto"/>
              <w:right w:val="single" w:sz="4" w:space="0" w:color="auto"/>
            </w:tcBorders>
            <w:shd w:val="clear" w:color="auto" w:fill="auto"/>
            <w:noWrap/>
            <w:vAlign w:val="center"/>
            <w:hideMark/>
          </w:tcPr>
          <w:p w14:paraId="535F8AD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 év</w:t>
            </w:r>
          </w:p>
        </w:tc>
        <w:tc>
          <w:tcPr>
            <w:tcW w:w="1050" w:type="dxa"/>
            <w:tcBorders>
              <w:top w:val="nil"/>
              <w:left w:val="nil"/>
              <w:bottom w:val="single" w:sz="4" w:space="0" w:color="auto"/>
              <w:right w:val="single" w:sz="4" w:space="0" w:color="auto"/>
            </w:tcBorders>
            <w:shd w:val="clear" w:color="auto" w:fill="auto"/>
            <w:noWrap/>
            <w:vAlign w:val="center"/>
            <w:hideMark/>
          </w:tcPr>
          <w:p w14:paraId="135F48E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497BCA1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2D0397F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0758E46A"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2924681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21</w:t>
            </w:r>
          </w:p>
        </w:tc>
        <w:tc>
          <w:tcPr>
            <w:tcW w:w="1375" w:type="dxa"/>
            <w:tcBorders>
              <w:top w:val="nil"/>
              <w:left w:val="nil"/>
              <w:bottom w:val="single" w:sz="4" w:space="0" w:color="auto"/>
              <w:right w:val="single" w:sz="4" w:space="0" w:color="auto"/>
            </w:tcBorders>
            <w:shd w:val="clear" w:color="auto" w:fill="auto"/>
            <w:noWrap/>
            <w:vAlign w:val="center"/>
            <w:hideMark/>
          </w:tcPr>
          <w:p w14:paraId="74BA71B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2FA8F27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keverék</w:t>
            </w:r>
          </w:p>
        </w:tc>
        <w:tc>
          <w:tcPr>
            <w:tcW w:w="992" w:type="dxa"/>
            <w:tcBorders>
              <w:top w:val="nil"/>
              <w:left w:val="nil"/>
              <w:bottom w:val="single" w:sz="4" w:space="0" w:color="auto"/>
              <w:right w:val="single" w:sz="4" w:space="0" w:color="auto"/>
            </w:tcBorders>
            <w:shd w:val="clear" w:color="auto" w:fill="auto"/>
            <w:noWrap/>
            <w:vAlign w:val="center"/>
            <w:hideMark/>
          </w:tcPr>
          <w:p w14:paraId="7F6989D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4 hónap</w:t>
            </w:r>
          </w:p>
        </w:tc>
        <w:tc>
          <w:tcPr>
            <w:tcW w:w="1050" w:type="dxa"/>
            <w:tcBorders>
              <w:top w:val="nil"/>
              <w:left w:val="nil"/>
              <w:bottom w:val="single" w:sz="4" w:space="0" w:color="auto"/>
              <w:right w:val="single" w:sz="4" w:space="0" w:color="auto"/>
            </w:tcBorders>
            <w:shd w:val="clear" w:color="auto" w:fill="auto"/>
            <w:noWrap/>
            <w:vAlign w:val="center"/>
            <w:hideMark/>
          </w:tcPr>
          <w:p w14:paraId="0ED96D6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4645A9F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7995EAA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0CB9493C" w14:textId="77777777" w:rsidTr="001B5A17">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783F69D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22</w:t>
            </w:r>
          </w:p>
        </w:tc>
        <w:tc>
          <w:tcPr>
            <w:tcW w:w="1375" w:type="dxa"/>
            <w:tcBorders>
              <w:top w:val="nil"/>
              <w:left w:val="nil"/>
              <w:bottom w:val="single" w:sz="4" w:space="0" w:color="auto"/>
              <w:right w:val="single" w:sz="4" w:space="0" w:color="auto"/>
            </w:tcBorders>
            <w:shd w:val="clear" w:color="auto" w:fill="auto"/>
            <w:noWrap/>
            <w:vAlign w:val="center"/>
            <w:hideMark/>
          </w:tcPr>
          <w:p w14:paraId="33CBFA7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3354FBF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keverék</w:t>
            </w:r>
          </w:p>
        </w:tc>
        <w:tc>
          <w:tcPr>
            <w:tcW w:w="992" w:type="dxa"/>
            <w:tcBorders>
              <w:top w:val="nil"/>
              <w:left w:val="nil"/>
              <w:bottom w:val="single" w:sz="4" w:space="0" w:color="auto"/>
              <w:right w:val="single" w:sz="4" w:space="0" w:color="auto"/>
            </w:tcBorders>
            <w:shd w:val="clear" w:color="auto" w:fill="auto"/>
            <w:noWrap/>
            <w:vAlign w:val="center"/>
            <w:hideMark/>
          </w:tcPr>
          <w:p w14:paraId="5E528D1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év</w:t>
            </w:r>
          </w:p>
        </w:tc>
        <w:tc>
          <w:tcPr>
            <w:tcW w:w="1050" w:type="dxa"/>
            <w:tcBorders>
              <w:top w:val="nil"/>
              <w:left w:val="nil"/>
              <w:bottom w:val="single" w:sz="4" w:space="0" w:color="auto"/>
              <w:right w:val="single" w:sz="4" w:space="0" w:color="auto"/>
            </w:tcBorders>
            <w:shd w:val="clear" w:color="auto" w:fill="auto"/>
            <w:noWrap/>
            <w:vAlign w:val="center"/>
            <w:hideMark/>
          </w:tcPr>
          <w:p w14:paraId="1FFC8AB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nil"/>
              <w:left w:val="nil"/>
              <w:bottom w:val="single" w:sz="4" w:space="0" w:color="auto"/>
              <w:right w:val="single" w:sz="4" w:space="0" w:color="auto"/>
            </w:tcBorders>
            <w:shd w:val="clear" w:color="auto" w:fill="auto"/>
            <w:noWrap/>
            <w:vAlign w:val="center"/>
            <w:hideMark/>
          </w:tcPr>
          <w:p w14:paraId="36619D7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Pratel</w:t>
            </w:r>
          </w:p>
        </w:tc>
        <w:tc>
          <w:tcPr>
            <w:tcW w:w="1538" w:type="dxa"/>
            <w:tcBorders>
              <w:top w:val="nil"/>
              <w:left w:val="nil"/>
              <w:bottom w:val="single" w:sz="4" w:space="0" w:color="auto"/>
              <w:right w:val="single" w:sz="8" w:space="0" w:color="auto"/>
            </w:tcBorders>
            <w:shd w:val="clear" w:color="auto" w:fill="auto"/>
            <w:noWrap/>
            <w:vAlign w:val="center"/>
            <w:hideMark/>
          </w:tcPr>
          <w:p w14:paraId="59E3A18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01ED6A00" w14:textId="77777777" w:rsidTr="00A32992">
        <w:trPr>
          <w:trHeight w:val="300"/>
          <w:jc w:val="center"/>
        </w:trPr>
        <w:tc>
          <w:tcPr>
            <w:tcW w:w="898" w:type="dxa"/>
            <w:tcBorders>
              <w:top w:val="nil"/>
              <w:left w:val="single" w:sz="8" w:space="0" w:color="auto"/>
              <w:bottom w:val="single" w:sz="4" w:space="0" w:color="auto"/>
              <w:right w:val="single" w:sz="4" w:space="0" w:color="auto"/>
            </w:tcBorders>
            <w:shd w:val="clear" w:color="auto" w:fill="auto"/>
            <w:noWrap/>
            <w:vAlign w:val="center"/>
            <w:hideMark/>
          </w:tcPr>
          <w:p w14:paraId="3B3B405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23</w:t>
            </w:r>
          </w:p>
        </w:tc>
        <w:tc>
          <w:tcPr>
            <w:tcW w:w="1375" w:type="dxa"/>
            <w:tcBorders>
              <w:top w:val="nil"/>
              <w:left w:val="nil"/>
              <w:bottom w:val="single" w:sz="4" w:space="0" w:color="auto"/>
              <w:right w:val="single" w:sz="4" w:space="0" w:color="auto"/>
            </w:tcBorders>
            <w:shd w:val="clear" w:color="auto" w:fill="auto"/>
            <w:noWrap/>
            <w:vAlign w:val="center"/>
            <w:hideMark/>
          </w:tcPr>
          <w:p w14:paraId="6B1F1BC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nil"/>
              <w:left w:val="nil"/>
              <w:bottom w:val="single" w:sz="4" w:space="0" w:color="auto"/>
              <w:right w:val="single" w:sz="4" w:space="0" w:color="auto"/>
            </w:tcBorders>
            <w:shd w:val="clear" w:color="auto" w:fill="auto"/>
            <w:noWrap/>
            <w:vAlign w:val="center"/>
            <w:hideMark/>
          </w:tcPr>
          <w:p w14:paraId="2379453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angol buldog</w:t>
            </w:r>
          </w:p>
        </w:tc>
        <w:tc>
          <w:tcPr>
            <w:tcW w:w="992" w:type="dxa"/>
            <w:tcBorders>
              <w:top w:val="nil"/>
              <w:left w:val="nil"/>
              <w:bottom w:val="single" w:sz="4" w:space="0" w:color="auto"/>
              <w:right w:val="single" w:sz="4" w:space="0" w:color="auto"/>
            </w:tcBorders>
            <w:shd w:val="clear" w:color="auto" w:fill="auto"/>
            <w:noWrap/>
            <w:vAlign w:val="center"/>
            <w:hideMark/>
          </w:tcPr>
          <w:p w14:paraId="7E5FF63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4 év</w:t>
            </w:r>
          </w:p>
        </w:tc>
        <w:tc>
          <w:tcPr>
            <w:tcW w:w="1050" w:type="dxa"/>
            <w:tcBorders>
              <w:top w:val="nil"/>
              <w:left w:val="nil"/>
              <w:bottom w:val="single" w:sz="4" w:space="0" w:color="auto"/>
              <w:right w:val="single" w:sz="4" w:space="0" w:color="auto"/>
            </w:tcBorders>
            <w:shd w:val="clear" w:color="auto" w:fill="auto"/>
            <w:noWrap/>
            <w:vAlign w:val="center"/>
            <w:hideMark/>
          </w:tcPr>
          <w:p w14:paraId="4275632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nil"/>
              <w:left w:val="nil"/>
              <w:bottom w:val="single" w:sz="4" w:space="0" w:color="auto"/>
              <w:right w:val="single" w:sz="4" w:space="0" w:color="auto"/>
            </w:tcBorders>
            <w:shd w:val="clear" w:color="auto" w:fill="auto"/>
            <w:noWrap/>
            <w:vAlign w:val="center"/>
            <w:hideMark/>
          </w:tcPr>
          <w:p w14:paraId="2C6A0B5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nil"/>
              <w:left w:val="nil"/>
              <w:bottom w:val="single" w:sz="4" w:space="0" w:color="auto"/>
              <w:right w:val="single" w:sz="8" w:space="0" w:color="auto"/>
            </w:tcBorders>
            <w:shd w:val="clear" w:color="auto" w:fill="auto"/>
            <w:noWrap/>
            <w:vAlign w:val="center"/>
            <w:hideMark/>
          </w:tcPr>
          <w:p w14:paraId="7B40D9B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24DE0E94"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822B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24</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9BB5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49F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keverék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609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év</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464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99B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CA4E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bl>
    <w:p w14:paraId="7DB15AC1" w14:textId="77777777" w:rsidR="0090323C" w:rsidRDefault="0090323C">
      <w:r>
        <w:br w:type="page"/>
      </w:r>
    </w:p>
    <w:tbl>
      <w:tblPr>
        <w:tblW w:w="10453" w:type="dxa"/>
        <w:jc w:val="center"/>
        <w:tblCellMar>
          <w:left w:w="70" w:type="dxa"/>
          <w:right w:w="70" w:type="dxa"/>
        </w:tblCellMar>
        <w:tblLook w:val="04A0" w:firstRow="1" w:lastRow="0" w:firstColumn="1" w:lastColumn="0" w:noHBand="0" w:noVBand="1"/>
      </w:tblPr>
      <w:tblGrid>
        <w:gridCol w:w="898"/>
        <w:gridCol w:w="1375"/>
        <w:gridCol w:w="2878"/>
        <w:gridCol w:w="992"/>
        <w:gridCol w:w="1050"/>
        <w:gridCol w:w="1722"/>
        <w:gridCol w:w="1538"/>
      </w:tblGrid>
      <w:tr w:rsidR="0029741F" w:rsidRPr="00A32992" w14:paraId="7F8083AA" w14:textId="77777777" w:rsidTr="00A32992">
        <w:trPr>
          <w:trHeight w:val="300"/>
          <w:jc w:val="center"/>
        </w:trPr>
        <w:tc>
          <w:tcPr>
            <w:tcW w:w="10453" w:type="dxa"/>
            <w:gridSpan w:val="7"/>
            <w:shd w:val="clear" w:color="auto" w:fill="auto"/>
            <w:noWrap/>
            <w:vAlign w:val="center"/>
          </w:tcPr>
          <w:p w14:paraId="1281254C" w14:textId="30C7D7DF" w:rsidR="0029741F" w:rsidRPr="00A32992" w:rsidRDefault="0029741F" w:rsidP="00074FD2">
            <w:pPr>
              <w:spacing w:after="0" w:line="240" w:lineRule="auto"/>
              <w:jc w:val="center"/>
              <w:rPr>
                <w:rFonts w:ascii="Times New Roman" w:eastAsia="Times New Roman" w:hAnsi="Times New Roman" w:cs="Times New Roman"/>
                <w:b/>
                <w:color w:val="000000"/>
                <w:sz w:val="24"/>
                <w:szCs w:val="24"/>
                <w:lang w:eastAsia="hu-HU"/>
              </w:rPr>
            </w:pPr>
            <w:r w:rsidRPr="00A32992">
              <w:rPr>
                <w:rFonts w:ascii="Times New Roman" w:eastAsia="Times New Roman" w:hAnsi="Times New Roman" w:cs="Times New Roman"/>
                <w:b/>
                <w:color w:val="000000"/>
                <w:sz w:val="24"/>
                <w:szCs w:val="24"/>
                <w:lang w:eastAsia="hu-HU"/>
              </w:rPr>
              <w:t>1.3</w:t>
            </w:r>
            <w:r w:rsidRPr="0029741F">
              <w:rPr>
                <w:rFonts w:ascii="Times New Roman" w:eastAsia="Times New Roman" w:hAnsi="Times New Roman" w:cs="Times New Roman"/>
                <w:b/>
                <w:color w:val="000000"/>
                <w:sz w:val="24"/>
                <w:szCs w:val="24"/>
                <w:lang w:eastAsia="hu-HU"/>
              </w:rPr>
              <w:t xml:space="preserve"> </w:t>
            </w:r>
            <w:r w:rsidRPr="00A32992">
              <w:rPr>
                <w:rFonts w:ascii="Times New Roman" w:eastAsia="Times New Roman" w:hAnsi="Times New Roman" w:cs="Times New Roman"/>
                <w:b/>
                <w:color w:val="000000"/>
                <w:sz w:val="24"/>
                <w:szCs w:val="24"/>
                <w:lang w:eastAsia="hu-HU"/>
              </w:rPr>
              <w:t>melléklet: mintázott kutyák részletes adatai – Püspökladány</w:t>
            </w:r>
          </w:p>
        </w:tc>
      </w:tr>
      <w:tr w:rsidR="0029741F" w:rsidRPr="006F299C" w14:paraId="57D9117B" w14:textId="77777777" w:rsidTr="00A32992">
        <w:trPr>
          <w:trHeight w:val="300"/>
          <w:jc w:val="center"/>
        </w:trPr>
        <w:tc>
          <w:tcPr>
            <w:tcW w:w="898" w:type="dxa"/>
            <w:tcBorders>
              <w:bottom w:val="single" w:sz="4" w:space="0" w:color="auto"/>
            </w:tcBorders>
            <w:shd w:val="clear" w:color="auto" w:fill="auto"/>
            <w:noWrap/>
            <w:vAlign w:val="center"/>
          </w:tcPr>
          <w:p w14:paraId="1FF18CBB" w14:textId="77777777" w:rsidR="0029741F" w:rsidRPr="006F299C" w:rsidRDefault="0029741F" w:rsidP="00074FD2">
            <w:pPr>
              <w:spacing w:after="0" w:line="240" w:lineRule="auto"/>
              <w:jc w:val="center"/>
              <w:rPr>
                <w:rFonts w:ascii="Times New Roman" w:eastAsia="Times New Roman" w:hAnsi="Times New Roman" w:cs="Times New Roman"/>
                <w:color w:val="000000"/>
                <w:lang w:eastAsia="hu-HU"/>
              </w:rPr>
            </w:pPr>
          </w:p>
        </w:tc>
        <w:tc>
          <w:tcPr>
            <w:tcW w:w="1375" w:type="dxa"/>
            <w:tcBorders>
              <w:bottom w:val="single" w:sz="4" w:space="0" w:color="auto"/>
            </w:tcBorders>
            <w:shd w:val="clear" w:color="auto" w:fill="auto"/>
            <w:noWrap/>
            <w:vAlign w:val="center"/>
          </w:tcPr>
          <w:p w14:paraId="10B0A5E6" w14:textId="77777777" w:rsidR="0029741F" w:rsidRPr="006F299C" w:rsidRDefault="0029741F" w:rsidP="00074FD2">
            <w:pPr>
              <w:spacing w:after="0" w:line="240" w:lineRule="auto"/>
              <w:jc w:val="center"/>
              <w:rPr>
                <w:rFonts w:ascii="Times New Roman" w:eastAsia="Times New Roman" w:hAnsi="Times New Roman" w:cs="Times New Roman"/>
                <w:color w:val="000000"/>
                <w:lang w:eastAsia="hu-HU"/>
              </w:rPr>
            </w:pPr>
          </w:p>
        </w:tc>
        <w:tc>
          <w:tcPr>
            <w:tcW w:w="2878" w:type="dxa"/>
            <w:tcBorders>
              <w:bottom w:val="single" w:sz="4" w:space="0" w:color="auto"/>
            </w:tcBorders>
            <w:shd w:val="clear" w:color="auto" w:fill="auto"/>
            <w:noWrap/>
            <w:vAlign w:val="center"/>
          </w:tcPr>
          <w:p w14:paraId="63D9125D" w14:textId="77777777" w:rsidR="0029741F" w:rsidRPr="006F299C" w:rsidRDefault="0029741F" w:rsidP="00074FD2">
            <w:pPr>
              <w:spacing w:after="0" w:line="240" w:lineRule="auto"/>
              <w:jc w:val="center"/>
              <w:rPr>
                <w:rFonts w:ascii="Times New Roman" w:eastAsia="Times New Roman" w:hAnsi="Times New Roman" w:cs="Times New Roman"/>
                <w:color w:val="000000"/>
                <w:lang w:eastAsia="hu-HU"/>
              </w:rPr>
            </w:pPr>
          </w:p>
        </w:tc>
        <w:tc>
          <w:tcPr>
            <w:tcW w:w="992" w:type="dxa"/>
            <w:tcBorders>
              <w:bottom w:val="single" w:sz="4" w:space="0" w:color="auto"/>
            </w:tcBorders>
            <w:shd w:val="clear" w:color="auto" w:fill="auto"/>
            <w:noWrap/>
            <w:vAlign w:val="center"/>
          </w:tcPr>
          <w:p w14:paraId="19A26144" w14:textId="77777777" w:rsidR="0029741F" w:rsidRPr="006F299C" w:rsidRDefault="0029741F" w:rsidP="00074FD2">
            <w:pPr>
              <w:spacing w:after="0" w:line="240" w:lineRule="auto"/>
              <w:jc w:val="center"/>
              <w:rPr>
                <w:rFonts w:ascii="Times New Roman" w:eastAsia="Times New Roman" w:hAnsi="Times New Roman" w:cs="Times New Roman"/>
                <w:color w:val="000000"/>
                <w:lang w:eastAsia="hu-HU"/>
              </w:rPr>
            </w:pPr>
          </w:p>
        </w:tc>
        <w:tc>
          <w:tcPr>
            <w:tcW w:w="1050" w:type="dxa"/>
            <w:tcBorders>
              <w:bottom w:val="single" w:sz="4" w:space="0" w:color="auto"/>
            </w:tcBorders>
            <w:shd w:val="clear" w:color="auto" w:fill="auto"/>
            <w:noWrap/>
            <w:vAlign w:val="center"/>
          </w:tcPr>
          <w:p w14:paraId="057A1B43" w14:textId="77777777" w:rsidR="0029741F" w:rsidRPr="006F299C" w:rsidRDefault="0029741F" w:rsidP="00074FD2">
            <w:pPr>
              <w:spacing w:after="0" w:line="240" w:lineRule="auto"/>
              <w:jc w:val="center"/>
              <w:rPr>
                <w:rFonts w:ascii="Times New Roman" w:eastAsia="Times New Roman" w:hAnsi="Times New Roman" w:cs="Times New Roman"/>
                <w:color w:val="000000"/>
                <w:lang w:eastAsia="hu-HU"/>
              </w:rPr>
            </w:pPr>
          </w:p>
        </w:tc>
        <w:tc>
          <w:tcPr>
            <w:tcW w:w="1722" w:type="dxa"/>
            <w:tcBorders>
              <w:bottom w:val="single" w:sz="4" w:space="0" w:color="auto"/>
            </w:tcBorders>
            <w:shd w:val="clear" w:color="auto" w:fill="auto"/>
            <w:noWrap/>
            <w:vAlign w:val="center"/>
          </w:tcPr>
          <w:p w14:paraId="38749D9A" w14:textId="77777777" w:rsidR="0029741F" w:rsidRPr="006F299C" w:rsidRDefault="0029741F" w:rsidP="00074FD2">
            <w:pPr>
              <w:spacing w:after="0" w:line="240" w:lineRule="auto"/>
              <w:jc w:val="center"/>
              <w:rPr>
                <w:rFonts w:ascii="Times New Roman" w:eastAsia="Times New Roman" w:hAnsi="Times New Roman" w:cs="Times New Roman"/>
                <w:color w:val="000000"/>
                <w:lang w:eastAsia="hu-HU"/>
              </w:rPr>
            </w:pPr>
          </w:p>
        </w:tc>
        <w:tc>
          <w:tcPr>
            <w:tcW w:w="1538" w:type="dxa"/>
            <w:tcBorders>
              <w:bottom w:val="single" w:sz="4" w:space="0" w:color="auto"/>
            </w:tcBorders>
            <w:shd w:val="clear" w:color="auto" w:fill="auto"/>
            <w:noWrap/>
            <w:vAlign w:val="center"/>
          </w:tcPr>
          <w:p w14:paraId="6CCEE2A0" w14:textId="77777777" w:rsidR="0029741F" w:rsidRPr="006F299C" w:rsidRDefault="0029741F" w:rsidP="00074FD2">
            <w:pPr>
              <w:spacing w:after="0" w:line="240" w:lineRule="auto"/>
              <w:jc w:val="center"/>
              <w:rPr>
                <w:rFonts w:ascii="Times New Roman" w:eastAsia="Times New Roman" w:hAnsi="Times New Roman" w:cs="Times New Roman"/>
                <w:color w:val="000000"/>
                <w:lang w:eastAsia="hu-HU"/>
              </w:rPr>
            </w:pPr>
          </w:p>
        </w:tc>
      </w:tr>
      <w:tr w:rsidR="001B5A17" w:rsidRPr="006F299C" w14:paraId="69EF0FC0"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F823" w14:textId="77777777" w:rsidR="001B5A17" w:rsidRPr="006F299C" w:rsidRDefault="001B5A17" w:rsidP="00074FD2">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Sorszám</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78F955A4" w14:textId="77777777" w:rsidR="001B5A17" w:rsidRPr="006F299C" w:rsidRDefault="001B5A17" w:rsidP="00074FD2">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Származási hely</w:t>
            </w:r>
          </w:p>
        </w:tc>
        <w:tc>
          <w:tcPr>
            <w:tcW w:w="2878" w:type="dxa"/>
            <w:tcBorders>
              <w:top w:val="single" w:sz="4" w:space="0" w:color="auto"/>
              <w:left w:val="nil"/>
              <w:bottom w:val="single" w:sz="4" w:space="0" w:color="auto"/>
              <w:right w:val="single" w:sz="4" w:space="0" w:color="auto"/>
            </w:tcBorders>
            <w:shd w:val="clear" w:color="auto" w:fill="auto"/>
            <w:noWrap/>
            <w:vAlign w:val="center"/>
          </w:tcPr>
          <w:p w14:paraId="10576965" w14:textId="77777777" w:rsidR="001B5A17" w:rsidRPr="006F299C" w:rsidRDefault="001B5A17" w:rsidP="00074FD2">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Fajta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730211" w14:textId="77777777" w:rsidR="001B5A17" w:rsidRPr="006F299C" w:rsidRDefault="001B5A17" w:rsidP="00074FD2">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Kor</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B22E665" w14:textId="77777777" w:rsidR="001B5A17" w:rsidRPr="006F299C" w:rsidRDefault="001B5A17" w:rsidP="00074FD2">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Ivar</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4ED8E94" w14:textId="77777777" w:rsidR="001B5A17" w:rsidRPr="006F299C" w:rsidRDefault="001B5A17" w:rsidP="00074FD2">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Kezelés féreghajtóval</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78838E17" w14:textId="77777777" w:rsidR="001B5A17" w:rsidRPr="006F299C" w:rsidRDefault="001B5A17" w:rsidP="00074FD2">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Hasmenés?/ kezelése</w:t>
            </w:r>
          </w:p>
        </w:tc>
      </w:tr>
      <w:tr w:rsidR="001B5A17" w:rsidRPr="006F299C" w14:paraId="7534A7DF"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C1B49" w14:textId="77777777" w:rsidR="001B5A17" w:rsidRPr="006F299C" w:rsidRDefault="001B5A17" w:rsidP="00611E09">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25</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03EF6D88" w14:textId="77777777" w:rsidR="001B5A17" w:rsidRPr="006F299C" w:rsidRDefault="001B5A17" w:rsidP="00611E09">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tcPr>
          <w:p w14:paraId="13499BC1" w14:textId="77777777" w:rsidR="001B5A17" w:rsidRPr="006F299C" w:rsidRDefault="001B5A17" w:rsidP="00611E09">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bichon </w:t>
            </w:r>
            <w:r w:rsidRPr="006F299C">
              <w:rPr>
                <w:rFonts w:ascii="Times New Roman" w:eastAsia="Times New Roman" w:hAnsi="Times New Roman" w:cs="Times New Roman"/>
                <w:color w:val="000000"/>
                <w:lang w:eastAsia="hu-HU"/>
              </w:rPr>
              <w:t>bolognese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E8E813" w14:textId="77777777" w:rsidR="001B5A17" w:rsidRPr="006F299C" w:rsidRDefault="001B5A17" w:rsidP="00611E09">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11 hónap</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71BD3C7" w14:textId="77777777" w:rsidR="001B5A17" w:rsidRPr="006F299C" w:rsidRDefault="001B5A17" w:rsidP="00611E09">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1985FF3" w14:textId="77777777" w:rsidR="001B5A17" w:rsidRPr="006F299C" w:rsidRDefault="001B5A17" w:rsidP="00611E09">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Noroverm trio</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1DA59AE9" w14:textId="77777777" w:rsidR="001B5A17" w:rsidRPr="006F299C" w:rsidRDefault="001B5A17" w:rsidP="00611E09">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35F3DB04"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8FDF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26</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59D2B7A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03DB745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angol buldog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0B988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8E677B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3C8B5BB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949F97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497D2E9A"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5F64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27</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666DD9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23508A4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angol buldog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D4BE9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3A1BFE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1F4B576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2865190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1DB14798"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1B1B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28</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EBBCFA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46197A5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angol buldog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77BC3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E7D5F6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AC2CEA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E7FF39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214347FB" w14:textId="77777777" w:rsidTr="00A32992">
        <w:trPr>
          <w:trHeight w:val="315"/>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543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29</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67F0363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055DEE6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angol buldog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906F6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2 hét</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30F089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52C9E6B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26A4F47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2452A8F2"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D3E5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30</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BBDD83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7D1B8CF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angol buldog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FADBC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4 év</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6CE669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77428E0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Drontal plusz</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F4EFD2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4DF8E714"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155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31</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6C7AB1C"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54FC185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amerikai staffordshire terrier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3F23F6"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 év</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F538A7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2F3682B"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Aniprantel</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2EF0264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01F960A1"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5C51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32</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1E266FC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439BD5A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amerikai staffordshire terrier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603AC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hét</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22BB358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301BBC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Procox</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748DE0E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001C7E8F"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CA3C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33</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523F85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3FFAF36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amerikai staffordshire terrier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5983E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hét</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A26E115"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095AF21"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Procox</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696C7049"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5983DAF1" w14:textId="77777777" w:rsidTr="00A32992">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E5DA"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34</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891B4FD"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78D91923"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amerikai staffordshire terrier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A63BA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hét</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34ADA0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szuka</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199ACAAF"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Procox</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625E5F88"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r w:rsidR="001B5A17" w:rsidRPr="006F299C" w14:paraId="0893C882" w14:textId="77777777" w:rsidTr="00A32992">
        <w:trPr>
          <w:trHeight w:val="315"/>
          <w:jc w:val="center"/>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370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35</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0912DB77"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Püspökladány</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14:paraId="337A287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amerikai staffordshire terrier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702F74"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5 hét</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AD97280"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kan</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230A47A2"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t>Procox</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5C6ACEFE" w14:textId="77777777" w:rsidR="001B5A17" w:rsidRPr="006F299C" w:rsidRDefault="001B5A17" w:rsidP="006F299C">
            <w:pPr>
              <w:spacing w:after="0" w:line="240" w:lineRule="auto"/>
              <w:jc w:val="center"/>
              <w:rPr>
                <w:rFonts w:ascii="Times New Roman" w:eastAsia="Times New Roman" w:hAnsi="Times New Roman" w:cs="Times New Roman"/>
                <w:color w:val="000000"/>
                <w:lang w:eastAsia="hu-HU"/>
              </w:rPr>
            </w:pPr>
            <w:r w:rsidRPr="006F299C">
              <w:rPr>
                <w:rFonts w:ascii="Times New Roman" w:eastAsia="Times New Roman" w:hAnsi="Times New Roman" w:cs="Times New Roman"/>
                <w:color w:val="000000"/>
                <w:lang w:eastAsia="hu-HU"/>
              </w:rPr>
              <w:softHyphen/>
            </w:r>
            <w:r>
              <w:rPr>
                <w:rFonts w:ascii="Times New Roman" w:eastAsia="Times New Roman" w:hAnsi="Times New Roman" w:cs="Times New Roman"/>
                <w:color w:val="000000"/>
                <w:lang w:eastAsia="hu-HU"/>
              </w:rPr>
              <w:t>-</w:t>
            </w:r>
          </w:p>
        </w:tc>
      </w:tr>
    </w:tbl>
    <w:p w14:paraId="287FDBB9" w14:textId="77777777" w:rsidR="00313F8E" w:rsidRDefault="00313F8E" w:rsidP="009F2218">
      <w:pPr>
        <w:ind w:left="710"/>
        <w:rPr>
          <w:rFonts w:ascii="Times New Roman" w:hAnsi="Times New Roman" w:cs="Times New Roman"/>
          <w:b/>
          <w:sz w:val="24"/>
          <w:szCs w:val="24"/>
        </w:rPr>
      </w:pPr>
    </w:p>
    <w:p w14:paraId="4C1D2066" w14:textId="77777777" w:rsidR="00313F8E" w:rsidRDefault="00313F8E">
      <w:pPr>
        <w:rPr>
          <w:rFonts w:ascii="Times New Roman" w:hAnsi="Times New Roman" w:cs="Times New Roman"/>
          <w:b/>
          <w:sz w:val="24"/>
          <w:szCs w:val="24"/>
        </w:rPr>
      </w:pPr>
      <w:r>
        <w:rPr>
          <w:rFonts w:ascii="Times New Roman" w:hAnsi="Times New Roman" w:cs="Times New Roman"/>
          <w:b/>
          <w:sz w:val="24"/>
          <w:szCs w:val="24"/>
        </w:rPr>
        <w:br w:type="page"/>
      </w:r>
    </w:p>
    <w:p w14:paraId="41096178" w14:textId="77777777" w:rsidR="003F13C7" w:rsidRDefault="003F13C7" w:rsidP="0090323C">
      <w:pPr>
        <w:pStyle w:val="Listaszerbekezds"/>
        <w:numPr>
          <w:ilvl w:val="0"/>
          <w:numId w:val="12"/>
        </w:numPr>
        <w:jc w:val="center"/>
        <w:rPr>
          <w:rFonts w:ascii="Times New Roman" w:hAnsi="Times New Roman"/>
          <w:b/>
          <w:sz w:val="24"/>
          <w:szCs w:val="24"/>
        </w:rPr>
        <w:sectPr w:rsidR="003F13C7" w:rsidSect="00CC70B6">
          <w:pgSz w:w="16838" w:h="11906" w:orient="landscape" w:code="9"/>
          <w:pgMar w:top="1418" w:right="1418" w:bottom="1418" w:left="1418" w:header="709" w:footer="709" w:gutter="0"/>
          <w:cols w:space="708"/>
          <w:docGrid w:linePitch="360"/>
        </w:sectPr>
      </w:pPr>
    </w:p>
    <w:p w14:paraId="5ECB9322" w14:textId="78B13349" w:rsidR="00074FD2" w:rsidRDefault="00931A61" w:rsidP="0090323C">
      <w:pPr>
        <w:pStyle w:val="Listaszerbekezds"/>
        <w:numPr>
          <w:ilvl w:val="0"/>
          <w:numId w:val="12"/>
        </w:numPr>
        <w:jc w:val="center"/>
        <w:rPr>
          <w:rFonts w:ascii="Times New Roman" w:hAnsi="Times New Roman"/>
          <w:b/>
          <w:sz w:val="24"/>
          <w:szCs w:val="24"/>
        </w:rPr>
      </w:pPr>
      <w:r>
        <w:rPr>
          <w:rFonts w:ascii="Times New Roman" w:hAnsi="Times New Roman"/>
          <w:b/>
          <w:sz w:val="24"/>
          <w:szCs w:val="24"/>
        </w:rPr>
        <w:t xml:space="preserve">melléklet: </w:t>
      </w:r>
      <w:r w:rsidR="00074FD2">
        <w:rPr>
          <w:rFonts w:ascii="Times New Roman" w:hAnsi="Times New Roman"/>
          <w:b/>
          <w:sz w:val="24"/>
          <w:szCs w:val="24"/>
        </w:rPr>
        <w:t>mintánkénti vizsgálati eredmények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302"/>
        <w:gridCol w:w="1160"/>
        <w:gridCol w:w="1337"/>
        <w:gridCol w:w="1043"/>
        <w:gridCol w:w="1203"/>
      </w:tblGrid>
      <w:tr w:rsidR="00074FD2" w:rsidRPr="00074FD2" w14:paraId="49E0363E" w14:textId="77777777" w:rsidTr="00074FD2">
        <w:trPr>
          <w:jc w:val="center"/>
        </w:trPr>
        <w:tc>
          <w:tcPr>
            <w:tcW w:w="0" w:type="auto"/>
            <w:gridSpan w:val="2"/>
          </w:tcPr>
          <w:p w14:paraId="42D860D5"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BIHARKERESZTES</w:t>
            </w:r>
          </w:p>
        </w:tc>
        <w:tc>
          <w:tcPr>
            <w:tcW w:w="0" w:type="auto"/>
            <w:gridSpan w:val="2"/>
          </w:tcPr>
          <w:p w14:paraId="0207B149"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BERETTYÓÚJFALU</w:t>
            </w:r>
          </w:p>
        </w:tc>
        <w:tc>
          <w:tcPr>
            <w:tcW w:w="0" w:type="auto"/>
            <w:gridSpan w:val="2"/>
          </w:tcPr>
          <w:p w14:paraId="7C28F231"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PÜSPÖLADÁNY</w:t>
            </w:r>
          </w:p>
        </w:tc>
      </w:tr>
      <w:tr w:rsidR="00074FD2" w:rsidRPr="00074FD2" w14:paraId="5390E901" w14:textId="77777777" w:rsidTr="00074FD2">
        <w:trPr>
          <w:jc w:val="center"/>
        </w:trPr>
        <w:tc>
          <w:tcPr>
            <w:tcW w:w="0" w:type="auto"/>
          </w:tcPr>
          <w:p w14:paraId="398DBD6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Sorszám</w:t>
            </w:r>
          </w:p>
        </w:tc>
        <w:tc>
          <w:tcPr>
            <w:tcW w:w="0" w:type="auto"/>
          </w:tcPr>
          <w:p w14:paraId="0DA883F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Eredmény</w:t>
            </w:r>
          </w:p>
        </w:tc>
        <w:tc>
          <w:tcPr>
            <w:tcW w:w="0" w:type="auto"/>
          </w:tcPr>
          <w:p w14:paraId="14DC841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Sorszám</w:t>
            </w:r>
          </w:p>
        </w:tc>
        <w:tc>
          <w:tcPr>
            <w:tcW w:w="0" w:type="auto"/>
          </w:tcPr>
          <w:p w14:paraId="6AC5020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Eredmény</w:t>
            </w:r>
          </w:p>
        </w:tc>
        <w:tc>
          <w:tcPr>
            <w:tcW w:w="0" w:type="auto"/>
          </w:tcPr>
          <w:p w14:paraId="22EBE14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Sorszám</w:t>
            </w:r>
          </w:p>
        </w:tc>
        <w:tc>
          <w:tcPr>
            <w:tcW w:w="0" w:type="auto"/>
          </w:tcPr>
          <w:p w14:paraId="4E2DF15A"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Eredmény</w:t>
            </w:r>
          </w:p>
        </w:tc>
      </w:tr>
      <w:tr w:rsidR="00074FD2" w:rsidRPr="00074FD2" w14:paraId="15441CC6" w14:textId="77777777" w:rsidTr="00074FD2">
        <w:trPr>
          <w:jc w:val="center"/>
        </w:trPr>
        <w:tc>
          <w:tcPr>
            <w:tcW w:w="0" w:type="auto"/>
            <w:tcBorders>
              <w:top w:val="single" w:sz="12" w:space="0" w:color="auto"/>
            </w:tcBorders>
          </w:tcPr>
          <w:p w14:paraId="7947A6FF" w14:textId="77777777" w:rsidR="00074FD2" w:rsidRPr="00074FD2" w:rsidRDefault="00074FD2" w:rsidP="00074FD2">
            <w:pPr>
              <w:spacing w:after="0" w:line="240" w:lineRule="auto"/>
              <w:ind w:left="360"/>
              <w:rPr>
                <w:rFonts w:ascii="Times New Roman" w:eastAsia="Calibri" w:hAnsi="Times New Roman" w:cs="Times New Roman"/>
                <w:sz w:val="24"/>
                <w:szCs w:val="24"/>
              </w:rPr>
            </w:pPr>
            <w:r w:rsidRPr="00074FD2">
              <w:rPr>
                <w:rFonts w:ascii="Times New Roman" w:eastAsia="Calibri" w:hAnsi="Times New Roman" w:cs="Times New Roman"/>
                <w:sz w:val="24"/>
                <w:szCs w:val="24"/>
              </w:rPr>
              <w:t>I/1</w:t>
            </w:r>
          </w:p>
        </w:tc>
        <w:tc>
          <w:tcPr>
            <w:tcW w:w="0" w:type="auto"/>
            <w:tcBorders>
              <w:top w:val="single" w:sz="12" w:space="0" w:color="auto"/>
            </w:tcBorders>
          </w:tcPr>
          <w:p w14:paraId="4CDE8A7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Borders>
              <w:top w:val="single" w:sz="12" w:space="0" w:color="auto"/>
            </w:tcBorders>
          </w:tcPr>
          <w:p w14:paraId="1072943B" w14:textId="77777777" w:rsidR="00074FD2" w:rsidRPr="00074FD2" w:rsidRDefault="00074FD2" w:rsidP="00074FD2">
            <w:pPr>
              <w:spacing w:after="0" w:line="240" w:lineRule="auto"/>
              <w:ind w:left="360"/>
              <w:rPr>
                <w:rFonts w:ascii="Times New Roman" w:eastAsia="Calibri" w:hAnsi="Times New Roman" w:cs="Times New Roman"/>
                <w:sz w:val="24"/>
                <w:szCs w:val="24"/>
              </w:rPr>
            </w:pPr>
            <w:r w:rsidRPr="00074FD2">
              <w:rPr>
                <w:rFonts w:ascii="Times New Roman" w:eastAsia="Calibri" w:hAnsi="Times New Roman" w:cs="Times New Roman"/>
                <w:sz w:val="24"/>
                <w:szCs w:val="24"/>
              </w:rPr>
              <w:t>II/1</w:t>
            </w:r>
          </w:p>
        </w:tc>
        <w:tc>
          <w:tcPr>
            <w:tcW w:w="0" w:type="auto"/>
            <w:tcBorders>
              <w:top w:val="single" w:sz="12" w:space="0" w:color="auto"/>
            </w:tcBorders>
          </w:tcPr>
          <w:p w14:paraId="16AD5A3A"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Borders>
              <w:top w:val="single" w:sz="12" w:space="0" w:color="auto"/>
            </w:tcBorders>
          </w:tcPr>
          <w:p w14:paraId="136B1ECB" w14:textId="77777777" w:rsidR="00074FD2" w:rsidRPr="00074FD2" w:rsidRDefault="00074FD2" w:rsidP="00876AD5">
            <w:pPr>
              <w:spacing w:after="0" w:line="240" w:lineRule="auto"/>
              <w:ind w:left="381"/>
              <w:rPr>
                <w:rFonts w:ascii="Times New Roman" w:eastAsia="Calibri" w:hAnsi="Times New Roman" w:cs="Times New Roman"/>
                <w:sz w:val="24"/>
                <w:szCs w:val="24"/>
              </w:rPr>
            </w:pPr>
            <w:r w:rsidRPr="00074FD2">
              <w:rPr>
                <w:rFonts w:ascii="Times New Roman" w:eastAsia="Calibri" w:hAnsi="Times New Roman" w:cs="Times New Roman"/>
                <w:sz w:val="24"/>
                <w:szCs w:val="24"/>
              </w:rPr>
              <w:t>III/1</w:t>
            </w:r>
          </w:p>
        </w:tc>
        <w:tc>
          <w:tcPr>
            <w:tcW w:w="0" w:type="auto"/>
            <w:tcBorders>
              <w:top w:val="single" w:sz="12" w:space="0" w:color="auto"/>
            </w:tcBorders>
          </w:tcPr>
          <w:p w14:paraId="0F88FC4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3AE22AB3" w14:textId="77777777" w:rsidTr="00074FD2">
        <w:trPr>
          <w:jc w:val="center"/>
        </w:trPr>
        <w:tc>
          <w:tcPr>
            <w:tcW w:w="0" w:type="auto"/>
          </w:tcPr>
          <w:p w14:paraId="711082A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w:t>
            </w:r>
          </w:p>
        </w:tc>
        <w:tc>
          <w:tcPr>
            <w:tcW w:w="0" w:type="auto"/>
          </w:tcPr>
          <w:p w14:paraId="2170959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727646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w:t>
            </w:r>
          </w:p>
        </w:tc>
        <w:tc>
          <w:tcPr>
            <w:tcW w:w="0" w:type="auto"/>
          </w:tcPr>
          <w:p w14:paraId="3D436CC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EB0F25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w:t>
            </w:r>
          </w:p>
        </w:tc>
        <w:tc>
          <w:tcPr>
            <w:tcW w:w="0" w:type="auto"/>
          </w:tcPr>
          <w:p w14:paraId="454D206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260E7DEF" w14:textId="77777777" w:rsidTr="00074FD2">
        <w:trPr>
          <w:jc w:val="center"/>
        </w:trPr>
        <w:tc>
          <w:tcPr>
            <w:tcW w:w="0" w:type="auto"/>
          </w:tcPr>
          <w:p w14:paraId="118CEFD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I/3</w:t>
            </w:r>
          </w:p>
        </w:tc>
        <w:tc>
          <w:tcPr>
            <w:tcW w:w="0" w:type="auto"/>
          </w:tcPr>
          <w:p w14:paraId="66D9EAA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10B5FC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II/3</w:t>
            </w:r>
          </w:p>
        </w:tc>
        <w:tc>
          <w:tcPr>
            <w:tcW w:w="0" w:type="auto"/>
          </w:tcPr>
          <w:p w14:paraId="3C656893"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196993B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III/3</w:t>
            </w:r>
          </w:p>
        </w:tc>
        <w:tc>
          <w:tcPr>
            <w:tcW w:w="0" w:type="auto"/>
          </w:tcPr>
          <w:p w14:paraId="02558651"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7494C7C8" w14:textId="77777777" w:rsidTr="00074FD2">
        <w:trPr>
          <w:jc w:val="center"/>
        </w:trPr>
        <w:tc>
          <w:tcPr>
            <w:tcW w:w="0" w:type="auto"/>
          </w:tcPr>
          <w:p w14:paraId="15020F9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I/4</w:t>
            </w:r>
          </w:p>
        </w:tc>
        <w:tc>
          <w:tcPr>
            <w:tcW w:w="0" w:type="auto"/>
          </w:tcPr>
          <w:p w14:paraId="0B1E106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B68A18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II/4</w:t>
            </w:r>
          </w:p>
        </w:tc>
        <w:tc>
          <w:tcPr>
            <w:tcW w:w="0" w:type="auto"/>
          </w:tcPr>
          <w:p w14:paraId="180A7F6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5C682C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III/4</w:t>
            </w:r>
          </w:p>
        </w:tc>
        <w:tc>
          <w:tcPr>
            <w:tcW w:w="0" w:type="auto"/>
          </w:tcPr>
          <w:p w14:paraId="0B952ABA"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2C740EE9" w14:textId="77777777" w:rsidTr="00074FD2">
        <w:trPr>
          <w:jc w:val="center"/>
        </w:trPr>
        <w:tc>
          <w:tcPr>
            <w:tcW w:w="0" w:type="auto"/>
          </w:tcPr>
          <w:p w14:paraId="0AC135E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I/5</w:t>
            </w:r>
          </w:p>
        </w:tc>
        <w:tc>
          <w:tcPr>
            <w:tcW w:w="0" w:type="auto"/>
          </w:tcPr>
          <w:p w14:paraId="313E78B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4AA30D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II/5</w:t>
            </w:r>
          </w:p>
        </w:tc>
        <w:tc>
          <w:tcPr>
            <w:tcW w:w="0" w:type="auto"/>
          </w:tcPr>
          <w:p w14:paraId="501F931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65A0EE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III/5</w:t>
            </w:r>
          </w:p>
        </w:tc>
        <w:tc>
          <w:tcPr>
            <w:tcW w:w="0" w:type="auto"/>
          </w:tcPr>
          <w:p w14:paraId="27F9927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1CD57420" w14:textId="77777777" w:rsidTr="00074FD2">
        <w:trPr>
          <w:jc w:val="center"/>
        </w:trPr>
        <w:tc>
          <w:tcPr>
            <w:tcW w:w="0" w:type="auto"/>
          </w:tcPr>
          <w:p w14:paraId="7B6CBEE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I/6</w:t>
            </w:r>
          </w:p>
        </w:tc>
        <w:tc>
          <w:tcPr>
            <w:tcW w:w="0" w:type="auto"/>
          </w:tcPr>
          <w:p w14:paraId="15E4C85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04E56C9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II/6</w:t>
            </w:r>
          </w:p>
        </w:tc>
        <w:tc>
          <w:tcPr>
            <w:tcW w:w="0" w:type="auto"/>
          </w:tcPr>
          <w:p w14:paraId="7084D525"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32F1CDE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III/6</w:t>
            </w:r>
          </w:p>
        </w:tc>
        <w:tc>
          <w:tcPr>
            <w:tcW w:w="0" w:type="auto"/>
          </w:tcPr>
          <w:p w14:paraId="0175BCB7"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2A654EBF" w14:textId="77777777" w:rsidTr="00074FD2">
        <w:trPr>
          <w:jc w:val="center"/>
        </w:trPr>
        <w:tc>
          <w:tcPr>
            <w:tcW w:w="0" w:type="auto"/>
          </w:tcPr>
          <w:p w14:paraId="43D4B99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I/7</w:t>
            </w:r>
          </w:p>
        </w:tc>
        <w:tc>
          <w:tcPr>
            <w:tcW w:w="0" w:type="auto"/>
          </w:tcPr>
          <w:p w14:paraId="52E052D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02D6219A"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II/7</w:t>
            </w:r>
          </w:p>
        </w:tc>
        <w:tc>
          <w:tcPr>
            <w:tcW w:w="0" w:type="auto"/>
          </w:tcPr>
          <w:p w14:paraId="6BD3C63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366831C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III/7</w:t>
            </w:r>
          </w:p>
        </w:tc>
        <w:tc>
          <w:tcPr>
            <w:tcW w:w="0" w:type="auto"/>
          </w:tcPr>
          <w:p w14:paraId="564B8620"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6AA63102" w14:textId="77777777" w:rsidTr="00074FD2">
        <w:trPr>
          <w:jc w:val="center"/>
        </w:trPr>
        <w:tc>
          <w:tcPr>
            <w:tcW w:w="0" w:type="auto"/>
          </w:tcPr>
          <w:p w14:paraId="0B8AB60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I/8</w:t>
            </w:r>
          </w:p>
        </w:tc>
        <w:tc>
          <w:tcPr>
            <w:tcW w:w="0" w:type="auto"/>
          </w:tcPr>
          <w:p w14:paraId="6376E132"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62AA182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II/8</w:t>
            </w:r>
          </w:p>
        </w:tc>
        <w:tc>
          <w:tcPr>
            <w:tcW w:w="0" w:type="auto"/>
          </w:tcPr>
          <w:p w14:paraId="326D539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272D271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III/8</w:t>
            </w:r>
          </w:p>
        </w:tc>
        <w:tc>
          <w:tcPr>
            <w:tcW w:w="0" w:type="auto"/>
          </w:tcPr>
          <w:p w14:paraId="0A40952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7D5AB6D1" w14:textId="77777777" w:rsidTr="00074FD2">
        <w:trPr>
          <w:jc w:val="center"/>
        </w:trPr>
        <w:tc>
          <w:tcPr>
            <w:tcW w:w="0" w:type="auto"/>
          </w:tcPr>
          <w:p w14:paraId="04B31D0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I/9</w:t>
            </w:r>
          </w:p>
        </w:tc>
        <w:tc>
          <w:tcPr>
            <w:tcW w:w="0" w:type="auto"/>
          </w:tcPr>
          <w:p w14:paraId="666C6BD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871944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II/9</w:t>
            </w:r>
          </w:p>
        </w:tc>
        <w:tc>
          <w:tcPr>
            <w:tcW w:w="0" w:type="auto"/>
          </w:tcPr>
          <w:p w14:paraId="6851858F"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1A7DBA2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III/9</w:t>
            </w:r>
          </w:p>
        </w:tc>
        <w:tc>
          <w:tcPr>
            <w:tcW w:w="0" w:type="auto"/>
          </w:tcPr>
          <w:p w14:paraId="645A758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6FD091C5" w14:textId="77777777" w:rsidTr="00074FD2">
        <w:trPr>
          <w:jc w:val="center"/>
        </w:trPr>
        <w:tc>
          <w:tcPr>
            <w:tcW w:w="0" w:type="auto"/>
          </w:tcPr>
          <w:p w14:paraId="1C2471C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I/10</w:t>
            </w:r>
          </w:p>
        </w:tc>
        <w:tc>
          <w:tcPr>
            <w:tcW w:w="0" w:type="auto"/>
          </w:tcPr>
          <w:p w14:paraId="3D2DB0E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CE7ED4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II/10</w:t>
            </w:r>
          </w:p>
        </w:tc>
        <w:tc>
          <w:tcPr>
            <w:tcW w:w="0" w:type="auto"/>
          </w:tcPr>
          <w:p w14:paraId="0885829A"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04EFF2F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III/10</w:t>
            </w:r>
          </w:p>
        </w:tc>
        <w:tc>
          <w:tcPr>
            <w:tcW w:w="0" w:type="auto"/>
          </w:tcPr>
          <w:p w14:paraId="044896D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72C2AB73" w14:textId="77777777" w:rsidTr="00074FD2">
        <w:trPr>
          <w:jc w:val="center"/>
        </w:trPr>
        <w:tc>
          <w:tcPr>
            <w:tcW w:w="0" w:type="auto"/>
          </w:tcPr>
          <w:p w14:paraId="2F752B9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I/11</w:t>
            </w:r>
          </w:p>
        </w:tc>
        <w:tc>
          <w:tcPr>
            <w:tcW w:w="0" w:type="auto"/>
          </w:tcPr>
          <w:p w14:paraId="3D158DB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EEB04EA"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II/11</w:t>
            </w:r>
          </w:p>
        </w:tc>
        <w:tc>
          <w:tcPr>
            <w:tcW w:w="0" w:type="auto"/>
          </w:tcPr>
          <w:p w14:paraId="192877E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08B916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III/11</w:t>
            </w:r>
          </w:p>
        </w:tc>
        <w:tc>
          <w:tcPr>
            <w:tcW w:w="0" w:type="auto"/>
          </w:tcPr>
          <w:p w14:paraId="4555419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37FF0912" w14:textId="77777777" w:rsidTr="00074FD2">
        <w:trPr>
          <w:jc w:val="center"/>
        </w:trPr>
        <w:tc>
          <w:tcPr>
            <w:tcW w:w="0" w:type="auto"/>
          </w:tcPr>
          <w:p w14:paraId="31385A4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I/12</w:t>
            </w:r>
          </w:p>
        </w:tc>
        <w:tc>
          <w:tcPr>
            <w:tcW w:w="0" w:type="auto"/>
          </w:tcPr>
          <w:p w14:paraId="59ED422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E1051A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II/12</w:t>
            </w:r>
          </w:p>
        </w:tc>
        <w:tc>
          <w:tcPr>
            <w:tcW w:w="0" w:type="auto"/>
          </w:tcPr>
          <w:p w14:paraId="531A1C7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2BC2A0C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III/12</w:t>
            </w:r>
          </w:p>
        </w:tc>
        <w:tc>
          <w:tcPr>
            <w:tcW w:w="0" w:type="auto"/>
          </w:tcPr>
          <w:p w14:paraId="649EB7D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6BE6FC7C" w14:textId="77777777" w:rsidTr="00074FD2">
        <w:trPr>
          <w:jc w:val="center"/>
        </w:trPr>
        <w:tc>
          <w:tcPr>
            <w:tcW w:w="0" w:type="auto"/>
          </w:tcPr>
          <w:p w14:paraId="4E0BD53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I/13</w:t>
            </w:r>
          </w:p>
        </w:tc>
        <w:tc>
          <w:tcPr>
            <w:tcW w:w="0" w:type="auto"/>
          </w:tcPr>
          <w:p w14:paraId="36FEE15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B16A77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II/13</w:t>
            </w:r>
          </w:p>
        </w:tc>
        <w:tc>
          <w:tcPr>
            <w:tcW w:w="0" w:type="auto"/>
          </w:tcPr>
          <w:p w14:paraId="5F2314D6"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5FE32DC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III/13</w:t>
            </w:r>
          </w:p>
        </w:tc>
        <w:tc>
          <w:tcPr>
            <w:tcW w:w="0" w:type="auto"/>
          </w:tcPr>
          <w:p w14:paraId="29603BE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6FD8DD18" w14:textId="77777777" w:rsidTr="00074FD2">
        <w:trPr>
          <w:jc w:val="center"/>
        </w:trPr>
        <w:tc>
          <w:tcPr>
            <w:tcW w:w="0" w:type="auto"/>
          </w:tcPr>
          <w:p w14:paraId="17710CA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I/14</w:t>
            </w:r>
          </w:p>
        </w:tc>
        <w:tc>
          <w:tcPr>
            <w:tcW w:w="0" w:type="auto"/>
          </w:tcPr>
          <w:p w14:paraId="66FEE97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C50283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II/14</w:t>
            </w:r>
          </w:p>
        </w:tc>
        <w:tc>
          <w:tcPr>
            <w:tcW w:w="0" w:type="auto"/>
          </w:tcPr>
          <w:p w14:paraId="0A22BA1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149D97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III/14</w:t>
            </w:r>
          </w:p>
        </w:tc>
        <w:tc>
          <w:tcPr>
            <w:tcW w:w="0" w:type="auto"/>
          </w:tcPr>
          <w:p w14:paraId="3928DDF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3E293B3F" w14:textId="77777777" w:rsidTr="00074FD2">
        <w:trPr>
          <w:jc w:val="center"/>
        </w:trPr>
        <w:tc>
          <w:tcPr>
            <w:tcW w:w="0" w:type="auto"/>
          </w:tcPr>
          <w:p w14:paraId="6DA6C5A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I/15</w:t>
            </w:r>
          </w:p>
        </w:tc>
        <w:tc>
          <w:tcPr>
            <w:tcW w:w="0" w:type="auto"/>
          </w:tcPr>
          <w:p w14:paraId="31FA3D5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80EFA3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II/15</w:t>
            </w:r>
          </w:p>
        </w:tc>
        <w:tc>
          <w:tcPr>
            <w:tcW w:w="0" w:type="auto"/>
          </w:tcPr>
          <w:p w14:paraId="21A19C6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FFA948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III/15</w:t>
            </w:r>
          </w:p>
        </w:tc>
        <w:tc>
          <w:tcPr>
            <w:tcW w:w="0" w:type="auto"/>
          </w:tcPr>
          <w:p w14:paraId="5B21E3B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5BED5D0F" w14:textId="77777777" w:rsidTr="00074FD2">
        <w:trPr>
          <w:jc w:val="center"/>
        </w:trPr>
        <w:tc>
          <w:tcPr>
            <w:tcW w:w="0" w:type="auto"/>
          </w:tcPr>
          <w:p w14:paraId="4ED2A4F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I/16</w:t>
            </w:r>
          </w:p>
        </w:tc>
        <w:tc>
          <w:tcPr>
            <w:tcW w:w="0" w:type="auto"/>
          </w:tcPr>
          <w:p w14:paraId="020FAA12"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2DFC1E3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II/16</w:t>
            </w:r>
          </w:p>
        </w:tc>
        <w:tc>
          <w:tcPr>
            <w:tcW w:w="0" w:type="auto"/>
          </w:tcPr>
          <w:p w14:paraId="3C1F641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B4ED35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III/16</w:t>
            </w:r>
          </w:p>
        </w:tc>
        <w:tc>
          <w:tcPr>
            <w:tcW w:w="0" w:type="auto"/>
          </w:tcPr>
          <w:p w14:paraId="3A0E916A"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6DA7EB35" w14:textId="77777777" w:rsidTr="00074FD2">
        <w:trPr>
          <w:jc w:val="center"/>
        </w:trPr>
        <w:tc>
          <w:tcPr>
            <w:tcW w:w="0" w:type="auto"/>
          </w:tcPr>
          <w:p w14:paraId="3C17E23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I/17</w:t>
            </w:r>
          </w:p>
        </w:tc>
        <w:tc>
          <w:tcPr>
            <w:tcW w:w="0" w:type="auto"/>
          </w:tcPr>
          <w:p w14:paraId="7B4E22AE"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7F95711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II/17</w:t>
            </w:r>
          </w:p>
        </w:tc>
        <w:tc>
          <w:tcPr>
            <w:tcW w:w="0" w:type="auto"/>
          </w:tcPr>
          <w:p w14:paraId="232026D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237EFBD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III/17</w:t>
            </w:r>
          </w:p>
        </w:tc>
        <w:tc>
          <w:tcPr>
            <w:tcW w:w="0" w:type="auto"/>
          </w:tcPr>
          <w:p w14:paraId="598F687A"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70ED1F18" w14:textId="77777777" w:rsidTr="00074FD2">
        <w:trPr>
          <w:jc w:val="center"/>
        </w:trPr>
        <w:tc>
          <w:tcPr>
            <w:tcW w:w="0" w:type="auto"/>
          </w:tcPr>
          <w:p w14:paraId="5DF736C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I/18</w:t>
            </w:r>
          </w:p>
        </w:tc>
        <w:tc>
          <w:tcPr>
            <w:tcW w:w="0" w:type="auto"/>
          </w:tcPr>
          <w:p w14:paraId="6FFC768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35C393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II/18</w:t>
            </w:r>
          </w:p>
        </w:tc>
        <w:tc>
          <w:tcPr>
            <w:tcW w:w="0" w:type="auto"/>
          </w:tcPr>
          <w:p w14:paraId="440CC07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3841416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III/18</w:t>
            </w:r>
          </w:p>
        </w:tc>
        <w:tc>
          <w:tcPr>
            <w:tcW w:w="0" w:type="auto"/>
          </w:tcPr>
          <w:p w14:paraId="3A768C32"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74428DD8" w14:textId="77777777" w:rsidTr="00074FD2">
        <w:trPr>
          <w:jc w:val="center"/>
        </w:trPr>
        <w:tc>
          <w:tcPr>
            <w:tcW w:w="0" w:type="auto"/>
          </w:tcPr>
          <w:p w14:paraId="53CEE01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I/19</w:t>
            </w:r>
          </w:p>
        </w:tc>
        <w:tc>
          <w:tcPr>
            <w:tcW w:w="0" w:type="auto"/>
          </w:tcPr>
          <w:p w14:paraId="4278B73D"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2C1A7EE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II/19</w:t>
            </w:r>
          </w:p>
        </w:tc>
        <w:tc>
          <w:tcPr>
            <w:tcW w:w="0" w:type="auto"/>
          </w:tcPr>
          <w:p w14:paraId="0F83DC7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0AD3B3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III/19</w:t>
            </w:r>
          </w:p>
        </w:tc>
        <w:tc>
          <w:tcPr>
            <w:tcW w:w="0" w:type="auto"/>
          </w:tcPr>
          <w:p w14:paraId="20C6589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417F6B66" w14:textId="77777777" w:rsidTr="00074FD2">
        <w:trPr>
          <w:jc w:val="center"/>
        </w:trPr>
        <w:tc>
          <w:tcPr>
            <w:tcW w:w="0" w:type="auto"/>
          </w:tcPr>
          <w:p w14:paraId="38489F9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I/20</w:t>
            </w:r>
          </w:p>
        </w:tc>
        <w:tc>
          <w:tcPr>
            <w:tcW w:w="0" w:type="auto"/>
          </w:tcPr>
          <w:p w14:paraId="5520258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D4C573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II/20</w:t>
            </w:r>
          </w:p>
        </w:tc>
        <w:tc>
          <w:tcPr>
            <w:tcW w:w="0" w:type="auto"/>
          </w:tcPr>
          <w:p w14:paraId="04BA315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603D36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III/20</w:t>
            </w:r>
          </w:p>
        </w:tc>
        <w:tc>
          <w:tcPr>
            <w:tcW w:w="0" w:type="auto"/>
          </w:tcPr>
          <w:p w14:paraId="0BD33AB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06B37BB0" w14:textId="77777777" w:rsidTr="00074FD2">
        <w:trPr>
          <w:jc w:val="center"/>
        </w:trPr>
        <w:tc>
          <w:tcPr>
            <w:tcW w:w="0" w:type="auto"/>
          </w:tcPr>
          <w:p w14:paraId="5047EC6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I/21</w:t>
            </w:r>
          </w:p>
        </w:tc>
        <w:tc>
          <w:tcPr>
            <w:tcW w:w="0" w:type="auto"/>
          </w:tcPr>
          <w:p w14:paraId="724484FA"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9AE640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II/21</w:t>
            </w:r>
          </w:p>
        </w:tc>
        <w:tc>
          <w:tcPr>
            <w:tcW w:w="0" w:type="auto"/>
          </w:tcPr>
          <w:p w14:paraId="4241430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CB54A7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III/21</w:t>
            </w:r>
          </w:p>
        </w:tc>
        <w:tc>
          <w:tcPr>
            <w:tcW w:w="0" w:type="auto"/>
          </w:tcPr>
          <w:p w14:paraId="31F7B3A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110644BA" w14:textId="77777777" w:rsidTr="00074FD2">
        <w:trPr>
          <w:jc w:val="center"/>
        </w:trPr>
        <w:tc>
          <w:tcPr>
            <w:tcW w:w="0" w:type="auto"/>
          </w:tcPr>
          <w:p w14:paraId="2E9CD20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I/22</w:t>
            </w:r>
          </w:p>
        </w:tc>
        <w:tc>
          <w:tcPr>
            <w:tcW w:w="0" w:type="auto"/>
          </w:tcPr>
          <w:p w14:paraId="5131134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2BD7D5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II/22</w:t>
            </w:r>
          </w:p>
        </w:tc>
        <w:tc>
          <w:tcPr>
            <w:tcW w:w="0" w:type="auto"/>
          </w:tcPr>
          <w:p w14:paraId="1A7F01D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576A9F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III/22</w:t>
            </w:r>
          </w:p>
        </w:tc>
        <w:tc>
          <w:tcPr>
            <w:tcW w:w="0" w:type="auto"/>
          </w:tcPr>
          <w:p w14:paraId="046425A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3749978A" w14:textId="77777777" w:rsidTr="00074FD2">
        <w:trPr>
          <w:jc w:val="center"/>
        </w:trPr>
        <w:tc>
          <w:tcPr>
            <w:tcW w:w="0" w:type="auto"/>
          </w:tcPr>
          <w:p w14:paraId="3887561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I/22</w:t>
            </w:r>
          </w:p>
        </w:tc>
        <w:tc>
          <w:tcPr>
            <w:tcW w:w="0" w:type="auto"/>
          </w:tcPr>
          <w:p w14:paraId="3AFF2F0A"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ABC555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II/22</w:t>
            </w:r>
          </w:p>
        </w:tc>
        <w:tc>
          <w:tcPr>
            <w:tcW w:w="0" w:type="auto"/>
          </w:tcPr>
          <w:p w14:paraId="5621F79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0243CA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III/22</w:t>
            </w:r>
          </w:p>
        </w:tc>
        <w:tc>
          <w:tcPr>
            <w:tcW w:w="0" w:type="auto"/>
          </w:tcPr>
          <w:p w14:paraId="3938134F"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77BD31B9" w14:textId="77777777" w:rsidTr="00074FD2">
        <w:trPr>
          <w:jc w:val="center"/>
        </w:trPr>
        <w:tc>
          <w:tcPr>
            <w:tcW w:w="0" w:type="auto"/>
          </w:tcPr>
          <w:p w14:paraId="1D475AC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I/23</w:t>
            </w:r>
          </w:p>
        </w:tc>
        <w:tc>
          <w:tcPr>
            <w:tcW w:w="0" w:type="auto"/>
          </w:tcPr>
          <w:p w14:paraId="55736A3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7BF014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II/23</w:t>
            </w:r>
          </w:p>
        </w:tc>
        <w:tc>
          <w:tcPr>
            <w:tcW w:w="0" w:type="auto"/>
          </w:tcPr>
          <w:p w14:paraId="05A18C5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219297C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III/23</w:t>
            </w:r>
          </w:p>
        </w:tc>
        <w:tc>
          <w:tcPr>
            <w:tcW w:w="0" w:type="auto"/>
          </w:tcPr>
          <w:p w14:paraId="0FD4F4BA"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797FB2C1" w14:textId="77777777" w:rsidTr="00074FD2">
        <w:trPr>
          <w:jc w:val="center"/>
        </w:trPr>
        <w:tc>
          <w:tcPr>
            <w:tcW w:w="0" w:type="auto"/>
          </w:tcPr>
          <w:p w14:paraId="3029823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I/24</w:t>
            </w:r>
          </w:p>
        </w:tc>
        <w:tc>
          <w:tcPr>
            <w:tcW w:w="0" w:type="auto"/>
          </w:tcPr>
          <w:p w14:paraId="43754322"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c>
          <w:tcPr>
            <w:tcW w:w="0" w:type="auto"/>
          </w:tcPr>
          <w:p w14:paraId="049D505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II/24</w:t>
            </w:r>
          </w:p>
        </w:tc>
        <w:tc>
          <w:tcPr>
            <w:tcW w:w="0" w:type="auto"/>
          </w:tcPr>
          <w:p w14:paraId="221EC23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10C7CF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III/24</w:t>
            </w:r>
          </w:p>
        </w:tc>
        <w:tc>
          <w:tcPr>
            <w:tcW w:w="0" w:type="auto"/>
          </w:tcPr>
          <w:p w14:paraId="2722B4D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2AC32A7B" w14:textId="77777777" w:rsidTr="00074FD2">
        <w:trPr>
          <w:jc w:val="center"/>
        </w:trPr>
        <w:tc>
          <w:tcPr>
            <w:tcW w:w="0" w:type="auto"/>
          </w:tcPr>
          <w:p w14:paraId="32F9877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I/25</w:t>
            </w:r>
          </w:p>
        </w:tc>
        <w:tc>
          <w:tcPr>
            <w:tcW w:w="0" w:type="auto"/>
          </w:tcPr>
          <w:p w14:paraId="29CF4CC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0C158F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II/25</w:t>
            </w:r>
          </w:p>
        </w:tc>
        <w:tc>
          <w:tcPr>
            <w:tcW w:w="0" w:type="auto"/>
          </w:tcPr>
          <w:p w14:paraId="647FD4E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7185AF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III/25</w:t>
            </w:r>
          </w:p>
        </w:tc>
        <w:tc>
          <w:tcPr>
            <w:tcW w:w="0" w:type="auto"/>
          </w:tcPr>
          <w:p w14:paraId="1C66B1E4"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01A35EA7" w14:textId="77777777" w:rsidTr="00074FD2">
        <w:trPr>
          <w:jc w:val="center"/>
        </w:trPr>
        <w:tc>
          <w:tcPr>
            <w:tcW w:w="0" w:type="auto"/>
          </w:tcPr>
          <w:p w14:paraId="1C41826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I/26</w:t>
            </w:r>
          </w:p>
        </w:tc>
        <w:tc>
          <w:tcPr>
            <w:tcW w:w="0" w:type="auto"/>
          </w:tcPr>
          <w:p w14:paraId="1835965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AD491E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II/26</w:t>
            </w:r>
          </w:p>
        </w:tc>
        <w:tc>
          <w:tcPr>
            <w:tcW w:w="0" w:type="auto"/>
          </w:tcPr>
          <w:p w14:paraId="27EDCA5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877743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III/26</w:t>
            </w:r>
          </w:p>
        </w:tc>
        <w:tc>
          <w:tcPr>
            <w:tcW w:w="0" w:type="auto"/>
          </w:tcPr>
          <w:p w14:paraId="49B3612A"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7BAE442F" w14:textId="77777777" w:rsidTr="00074FD2">
        <w:trPr>
          <w:jc w:val="center"/>
        </w:trPr>
        <w:tc>
          <w:tcPr>
            <w:tcW w:w="0" w:type="auto"/>
          </w:tcPr>
          <w:p w14:paraId="7372F0B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I/27</w:t>
            </w:r>
          </w:p>
        </w:tc>
        <w:tc>
          <w:tcPr>
            <w:tcW w:w="0" w:type="auto"/>
          </w:tcPr>
          <w:p w14:paraId="1B89008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1E6505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II/27</w:t>
            </w:r>
          </w:p>
        </w:tc>
        <w:tc>
          <w:tcPr>
            <w:tcW w:w="0" w:type="auto"/>
          </w:tcPr>
          <w:p w14:paraId="2BA64D1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25E8398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III/27</w:t>
            </w:r>
          </w:p>
        </w:tc>
        <w:tc>
          <w:tcPr>
            <w:tcW w:w="0" w:type="auto"/>
          </w:tcPr>
          <w:p w14:paraId="58F2F502"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46EBD455" w14:textId="77777777" w:rsidTr="00074FD2">
        <w:trPr>
          <w:jc w:val="center"/>
        </w:trPr>
        <w:tc>
          <w:tcPr>
            <w:tcW w:w="0" w:type="auto"/>
          </w:tcPr>
          <w:p w14:paraId="677AC5F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I/28</w:t>
            </w:r>
          </w:p>
        </w:tc>
        <w:tc>
          <w:tcPr>
            <w:tcW w:w="0" w:type="auto"/>
          </w:tcPr>
          <w:p w14:paraId="6C08ACF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23DFF6E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II/28</w:t>
            </w:r>
          </w:p>
        </w:tc>
        <w:tc>
          <w:tcPr>
            <w:tcW w:w="0" w:type="auto"/>
          </w:tcPr>
          <w:p w14:paraId="620F522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00D0A84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III/28</w:t>
            </w:r>
          </w:p>
        </w:tc>
        <w:tc>
          <w:tcPr>
            <w:tcW w:w="0" w:type="auto"/>
          </w:tcPr>
          <w:p w14:paraId="5FD34430"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61696E41" w14:textId="77777777" w:rsidTr="00074FD2">
        <w:trPr>
          <w:jc w:val="center"/>
        </w:trPr>
        <w:tc>
          <w:tcPr>
            <w:tcW w:w="0" w:type="auto"/>
          </w:tcPr>
          <w:p w14:paraId="603D9F9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I/29</w:t>
            </w:r>
          </w:p>
        </w:tc>
        <w:tc>
          <w:tcPr>
            <w:tcW w:w="0" w:type="auto"/>
          </w:tcPr>
          <w:p w14:paraId="37202E1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895C23C"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II/29</w:t>
            </w:r>
          </w:p>
        </w:tc>
        <w:tc>
          <w:tcPr>
            <w:tcW w:w="0" w:type="auto"/>
          </w:tcPr>
          <w:p w14:paraId="54495E5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DB655E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III/29</w:t>
            </w:r>
          </w:p>
        </w:tc>
        <w:tc>
          <w:tcPr>
            <w:tcW w:w="0" w:type="auto"/>
          </w:tcPr>
          <w:p w14:paraId="770A4E44"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033E1B0D" w14:textId="77777777" w:rsidTr="00074FD2">
        <w:trPr>
          <w:jc w:val="center"/>
        </w:trPr>
        <w:tc>
          <w:tcPr>
            <w:tcW w:w="0" w:type="auto"/>
          </w:tcPr>
          <w:p w14:paraId="24B78EA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I/30</w:t>
            </w:r>
          </w:p>
        </w:tc>
        <w:tc>
          <w:tcPr>
            <w:tcW w:w="0" w:type="auto"/>
          </w:tcPr>
          <w:p w14:paraId="30E86AB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F53DF3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II/30</w:t>
            </w:r>
          </w:p>
        </w:tc>
        <w:tc>
          <w:tcPr>
            <w:tcW w:w="0" w:type="auto"/>
          </w:tcPr>
          <w:p w14:paraId="2FA6A21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26A5EC4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III/30</w:t>
            </w:r>
          </w:p>
        </w:tc>
        <w:tc>
          <w:tcPr>
            <w:tcW w:w="0" w:type="auto"/>
          </w:tcPr>
          <w:p w14:paraId="466747E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67EC8BAD" w14:textId="77777777" w:rsidTr="00074FD2">
        <w:trPr>
          <w:jc w:val="center"/>
        </w:trPr>
        <w:tc>
          <w:tcPr>
            <w:tcW w:w="0" w:type="auto"/>
          </w:tcPr>
          <w:p w14:paraId="00A062B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I/31</w:t>
            </w:r>
          </w:p>
        </w:tc>
        <w:tc>
          <w:tcPr>
            <w:tcW w:w="0" w:type="auto"/>
          </w:tcPr>
          <w:p w14:paraId="23F6F726"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47424E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II/31</w:t>
            </w:r>
          </w:p>
        </w:tc>
        <w:tc>
          <w:tcPr>
            <w:tcW w:w="0" w:type="auto"/>
          </w:tcPr>
          <w:p w14:paraId="06B93A4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0AFE85E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III/31</w:t>
            </w:r>
          </w:p>
        </w:tc>
        <w:tc>
          <w:tcPr>
            <w:tcW w:w="0" w:type="auto"/>
          </w:tcPr>
          <w:p w14:paraId="6164826D"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091BC431" w14:textId="77777777" w:rsidTr="00074FD2">
        <w:trPr>
          <w:jc w:val="center"/>
        </w:trPr>
        <w:tc>
          <w:tcPr>
            <w:tcW w:w="0" w:type="auto"/>
          </w:tcPr>
          <w:p w14:paraId="78B7644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I/32</w:t>
            </w:r>
          </w:p>
        </w:tc>
        <w:tc>
          <w:tcPr>
            <w:tcW w:w="0" w:type="auto"/>
          </w:tcPr>
          <w:p w14:paraId="2E8E0DD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AB5F79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II/32</w:t>
            </w:r>
          </w:p>
        </w:tc>
        <w:tc>
          <w:tcPr>
            <w:tcW w:w="0" w:type="auto"/>
          </w:tcPr>
          <w:p w14:paraId="51E8AA8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5E215B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III/32</w:t>
            </w:r>
          </w:p>
        </w:tc>
        <w:tc>
          <w:tcPr>
            <w:tcW w:w="0" w:type="auto"/>
          </w:tcPr>
          <w:p w14:paraId="2D67FB2D"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393C4F7F" w14:textId="77777777" w:rsidTr="00074FD2">
        <w:trPr>
          <w:jc w:val="center"/>
        </w:trPr>
        <w:tc>
          <w:tcPr>
            <w:tcW w:w="0" w:type="auto"/>
          </w:tcPr>
          <w:p w14:paraId="09425349"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I/33</w:t>
            </w:r>
          </w:p>
        </w:tc>
        <w:tc>
          <w:tcPr>
            <w:tcW w:w="0" w:type="auto"/>
          </w:tcPr>
          <w:p w14:paraId="5081D5E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1FF9176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II/33</w:t>
            </w:r>
          </w:p>
        </w:tc>
        <w:tc>
          <w:tcPr>
            <w:tcW w:w="0" w:type="auto"/>
          </w:tcPr>
          <w:p w14:paraId="3204962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7500282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III/33</w:t>
            </w:r>
          </w:p>
        </w:tc>
        <w:tc>
          <w:tcPr>
            <w:tcW w:w="0" w:type="auto"/>
          </w:tcPr>
          <w:p w14:paraId="221275C2"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r w:rsidR="00074FD2" w:rsidRPr="00074FD2" w14:paraId="0F08B68D" w14:textId="77777777" w:rsidTr="00074FD2">
        <w:trPr>
          <w:jc w:val="center"/>
        </w:trPr>
        <w:tc>
          <w:tcPr>
            <w:tcW w:w="0" w:type="auto"/>
          </w:tcPr>
          <w:p w14:paraId="59C28191"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I/34</w:t>
            </w:r>
          </w:p>
        </w:tc>
        <w:tc>
          <w:tcPr>
            <w:tcW w:w="0" w:type="auto"/>
          </w:tcPr>
          <w:p w14:paraId="15F18DFE"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6EE0F57B"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II/34</w:t>
            </w:r>
          </w:p>
        </w:tc>
        <w:tc>
          <w:tcPr>
            <w:tcW w:w="0" w:type="auto"/>
          </w:tcPr>
          <w:p w14:paraId="47364FF7"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09A6A04F"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III/34</w:t>
            </w:r>
          </w:p>
        </w:tc>
        <w:tc>
          <w:tcPr>
            <w:tcW w:w="0" w:type="auto"/>
          </w:tcPr>
          <w:p w14:paraId="5860A78D" w14:textId="77777777" w:rsidR="00074FD2" w:rsidRPr="00074FD2" w:rsidRDefault="00074FD2" w:rsidP="00074FD2">
            <w:pPr>
              <w:spacing w:after="0" w:line="240" w:lineRule="auto"/>
              <w:jc w:val="center"/>
              <w:rPr>
                <w:rFonts w:ascii="Times New Roman" w:eastAsia="Calibri" w:hAnsi="Times New Roman" w:cs="Times New Roman"/>
                <w:b/>
                <w:sz w:val="24"/>
                <w:szCs w:val="24"/>
              </w:rPr>
            </w:pPr>
            <w:r w:rsidRPr="00074FD2">
              <w:rPr>
                <w:rFonts w:ascii="Times New Roman" w:eastAsia="Calibri" w:hAnsi="Times New Roman" w:cs="Times New Roman"/>
                <w:b/>
                <w:sz w:val="24"/>
                <w:szCs w:val="24"/>
              </w:rPr>
              <w:t>Pozitív</w:t>
            </w:r>
          </w:p>
        </w:tc>
      </w:tr>
      <w:tr w:rsidR="00074FD2" w:rsidRPr="00074FD2" w14:paraId="4272A113" w14:textId="77777777" w:rsidTr="00074FD2">
        <w:trPr>
          <w:jc w:val="center"/>
        </w:trPr>
        <w:tc>
          <w:tcPr>
            <w:tcW w:w="0" w:type="auto"/>
          </w:tcPr>
          <w:p w14:paraId="5C4FE908"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I/35</w:t>
            </w:r>
          </w:p>
        </w:tc>
        <w:tc>
          <w:tcPr>
            <w:tcW w:w="0" w:type="auto"/>
          </w:tcPr>
          <w:p w14:paraId="00ABBF6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57D9E685"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II/35</w:t>
            </w:r>
          </w:p>
        </w:tc>
        <w:tc>
          <w:tcPr>
            <w:tcW w:w="0" w:type="auto"/>
          </w:tcPr>
          <w:p w14:paraId="5D6D66F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c>
          <w:tcPr>
            <w:tcW w:w="0" w:type="auto"/>
          </w:tcPr>
          <w:p w14:paraId="4912FCB3"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III/35</w:t>
            </w:r>
          </w:p>
        </w:tc>
        <w:tc>
          <w:tcPr>
            <w:tcW w:w="0" w:type="auto"/>
          </w:tcPr>
          <w:p w14:paraId="78752E00" w14:textId="77777777" w:rsidR="00074FD2" w:rsidRPr="00074FD2" w:rsidRDefault="00074FD2" w:rsidP="00074FD2">
            <w:pPr>
              <w:spacing w:after="0" w:line="240" w:lineRule="auto"/>
              <w:jc w:val="center"/>
              <w:rPr>
                <w:rFonts w:ascii="Times New Roman" w:eastAsia="Calibri" w:hAnsi="Times New Roman" w:cs="Times New Roman"/>
                <w:sz w:val="24"/>
                <w:szCs w:val="24"/>
              </w:rPr>
            </w:pPr>
            <w:r w:rsidRPr="00074FD2">
              <w:rPr>
                <w:rFonts w:ascii="Times New Roman" w:eastAsia="Calibri" w:hAnsi="Times New Roman" w:cs="Times New Roman"/>
                <w:sz w:val="24"/>
                <w:szCs w:val="24"/>
              </w:rPr>
              <w:t>Negatív</w:t>
            </w:r>
          </w:p>
        </w:tc>
      </w:tr>
    </w:tbl>
    <w:p w14:paraId="429A1F1C" w14:textId="77777777" w:rsidR="00AA09E9" w:rsidRDefault="00AA09E9" w:rsidP="00074FD2">
      <w:pPr>
        <w:pStyle w:val="Listaszerbekezds"/>
        <w:ind w:left="1065"/>
        <w:rPr>
          <w:rFonts w:ascii="Times New Roman" w:hAnsi="Times New Roman"/>
          <w:b/>
          <w:sz w:val="24"/>
          <w:szCs w:val="24"/>
        </w:rPr>
      </w:pPr>
    </w:p>
    <w:p w14:paraId="2DA83A68" w14:textId="77777777" w:rsidR="00AA09E9" w:rsidRDefault="00AA09E9">
      <w:pPr>
        <w:rPr>
          <w:rFonts w:ascii="Times New Roman" w:eastAsia="Calibri" w:hAnsi="Times New Roman" w:cs="Times New Roman"/>
          <w:b/>
          <w:sz w:val="24"/>
          <w:szCs w:val="24"/>
        </w:rPr>
      </w:pPr>
      <w:r>
        <w:rPr>
          <w:rFonts w:ascii="Times New Roman" w:hAnsi="Times New Roman"/>
          <w:b/>
          <w:sz w:val="24"/>
          <w:szCs w:val="24"/>
        </w:rPr>
        <w:br w:type="page"/>
      </w:r>
    </w:p>
    <w:p w14:paraId="29D57B54" w14:textId="77777777" w:rsidR="00AA09E9" w:rsidRPr="00AA09E9" w:rsidRDefault="00AA09E9" w:rsidP="00AA09E9">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AA09E9">
        <w:rPr>
          <w:rFonts w:ascii="Times New Roman" w:eastAsia="Times New Roman" w:hAnsi="Times New Roman" w:cs="Times New Roman"/>
          <w:b/>
          <w:bCs/>
          <w:sz w:val="24"/>
          <w:szCs w:val="24"/>
          <w:lang w:eastAsia="hu-HU"/>
        </w:rPr>
        <w:t>HuVetA</w:t>
      </w:r>
    </w:p>
    <w:p w14:paraId="7DE90D4B" w14:textId="77777777" w:rsidR="00AA09E9" w:rsidRPr="00AA09E9" w:rsidRDefault="00AA09E9" w:rsidP="00AA09E9">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hu-HU"/>
        </w:rPr>
      </w:pPr>
      <w:r w:rsidRPr="00AA09E9">
        <w:rPr>
          <w:rFonts w:ascii="Times New Roman" w:eastAsia="Times New Roman" w:hAnsi="Times New Roman" w:cs="Times New Roman"/>
          <w:b/>
          <w:bCs/>
          <w:sz w:val="24"/>
          <w:szCs w:val="24"/>
          <w:lang w:eastAsia="hu-HU"/>
        </w:rPr>
        <w:t>ELHELYEZÉSI MEGÁLLAPODÁS ÉS SZERZŐI JOGI NYILATKOZAT</w:t>
      </w:r>
      <w:r w:rsidRPr="00AA09E9">
        <w:rPr>
          <w:rFonts w:ascii="Times New Roman" w:eastAsia="Times New Roman" w:hAnsi="Times New Roman" w:cs="Times New Roman"/>
          <w:b/>
          <w:sz w:val="24"/>
          <w:szCs w:val="24"/>
          <w:lang w:eastAsia="hu-HU"/>
        </w:rPr>
        <w:t>*</w:t>
      </w:r>
    </w:p>
    <w:p w14:paraId="70AFF6E5" w14:textId="77777777" w:rsidR="00AA09E9" w:rsidRPr="00AA09E9" w:rsidRDefault="00AA09E9" w:rsidP="00AA09E9">
      <w:pPr>
        <w:overflowPunct w:val="0"/>
        <w:autoSpaceDE w:val="0"/>
        <w:autoSpaceDN w:val="0"/>
        <w:adjustRightInd w:val="0"/>
        <w:spacing w:after="0" w:line="240" w:lineRule="auto"/>
        <w:jc w:val="center"/>
        <w:rPr>
          <w:rFonts w:ascii="Times New Roman" w:eastAsia="Times New Roman" w:hAnsi="Times New Roman" w:cs="Times New Roman"/>
          <w:bCs/>
          <w:sz w:val="20"/>
          <w:szCs w:val="20"/>
          <w:lang w:eastAsia="hu-HU"/>
        </w:rPr>
      </w:pPr>
    </w:p>
    <w:p w14:paraId="299FAAC0"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r w:rsidRPr="00AA09E9">
        <w:rPr>
          <w:rFonts w:ascii="Times New Roman" w:eastAsia="Times New Roman" w:hAnsi="Times New Roman" w:cs="Times New Roman"/>
          <w:b/>
          <w:sz w:val="24"/>
          <w:szCs w:val="24"/>
          <w:lang w:eastAsia="hu-HU"/>
        </w:rPr>
        <w:t>Név:</w:t>
      </w:r>
      <w:r w:rsidRPr="00AA09E9">
        <w:rPr>
          <w:rFonts w:ascii="Times New Roman" w:eastAsia="Times New Roman" w:hAnsi="Times New Roman" w:cs="Times New Roman"/>
          <w:sz w:val="24"/>
          <w:szCs w:val="24"/>
          <w:lang w:eastAsia="hu-HU"/>
        </w:rPr>
        <w:t xml:space="preserve"> .……………………………………………………………………………………………</w:t>
      </w:r>
    </w:p>
    <w:p w14:paraId="6D664F74"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b/>
          <w:sz w:val="24"/>
          <w:szCs w:val="24"/>
          <w:lang w:eastAsia="hu-HU"/>
        </w:rPr>
      </w:pPr>
      <w:r w:rsidRPr="00AA09E9">
        <w:rPr>
          <w:rFonts w:ascii="Times New Roman" w:eastAsia="Times New Roman" w:hAnsi="Times New Roman" w:cs="Times New Roman"/>
          <w:b/>
          <w:sz w:val="24"/>
          <w:szCs w:val="24"/>
          <w:lang w:eastAsia="hu-HU"/>
        </w:rPr>
        <w:t>Elérhetőség (e-mail cím):</w:t>
      </w:r>
      <w:r w:rsidRPr="00AA09E9">
        <w:rPr>
          <w:rFonts w:ascii="Times New Roman" w:eastAsia="Times New Roman" w:hAnsi="Times New Roman" w:cs="Times New Roman"/>
          <w:sz w:val="24"/>
          <w:szCs w:val="24"/>
          <w:lang w:eastAsia="hu-HU"/>
        </w:rPr>
        <w:t>.........................................................................................................</w:t>
      </w:r>
    </w:p>
    <w:p w14:paraId="09030ED4"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r w:rsidRPr="00AA09E9">
        <w:rPr>
          <w:rFonts w:ascii="Times New Roman" w:eastAsia="Times New Roman" w:hAnsi="Times New Roman" w:cs="Times New Roman"/>
          <w:b/>
          <w:sz w:val="24"/>
          <w:szCs w:val="24"/>
          <w:lang w:eastAsia="hu-HU"/>
        </w:rPr>
        <w:t>A feltöltendő mű címe:</w:t>
      </w:r>
      <w:r w:rsidRPr="00AA09E9">
        <w:rPr>
          <w:rFonts w:ascii="Times New Roman" w:eastAsia="Times New Roman" w:hAnsi="Times New Roman" w:cs="Times New Roman"/>
          <w:sz w:val="24"/>
          <w:szCs w:val="24"/>
          <w:lang w:eastAsia="hu-HU"/>
        </w:rPr>
        <w:t>…….…………………………………………………………………..</w:t>
      </w:r>
    </w:p>
    <w:p w14:paraId="555C8DE4"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w:t>
      </w:r>
    </w:p>
    <w:p w14:paraId="5ABC4A7B"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r w:rsidRPr="00AA09E9">
        <w:rPr>
          <w:rFonts w:ascii="Times New Roman" w:eastAsia="Times New Roman" w:hAnsi="Times New Roman" w:cs="Times New Roman"/>
          <w:b/>
          <w:sz w:val="24"/>
          <w:szCs w:val="24"/>
          <w:lang w:eastAsia="hu-HU"/>
        </w:rPr>
        <w:t>A mű megjelenési adatai:</w:t>
      </w:r>
      <w:r w:rsidRPr="00AA09E9">
        <w:rPr>
          <w:rFonts w:ascii="Times New Roman" w:eastAsia="Times New Roman" w:hAnsi="Times New Roman" w:cs="Times New Roman"/>
          <w:sz w:val="24"/>
          <w:szCs w:val="24"/>
          <w:lang w:eastAsia="hu-HU"/>
        </w:rPr>
        <w:t>……………..……………………………………………………….</w:t>
      </w:r>
    </w:p>
    <w:p w14:paraId="048224AF" w14:textId="02D9E332" w:rsidR="00AA09E9" w:rsidRPr="00AA09E9" w:rsidRDefault="00B95D29" w:rsidP="00AA09E9">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mc:AlternateContent>
          <mc:Choice Requires="wps">
            <w:drawing>
              <wp:anchor distT="4294967293" distB="4294967293" distL="114300" distR="114300" simplePos="0" relativeHeight="251675648" behindDoc="0" locked="0" layoutInCell="1" allowOverlap="1" wp14:anchorId="733AAF9B" wp14:editId="6E3859CC">
                <wp:simplePos x="0" y="0"/>
                <wp:positionH relativeFrom="column">
                  <wp:posOffset>-353060</wp:posOffset>
                </wp:positionH>
                <wp:positionV relativeFrom="paragraph">
                  <wp:posOffset>203834</wp:posOffset>
                </wp:positionV>
                <wp:extent cx="6477000" cy="0"/>
                <wp:effectExtent l="0" t="0" r="19050" b="19050"/>
                <wp:wrapNone/>
                <wp:docPr id="11"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9C192" id="Egyenes összekötő 10"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8pt,16.05pt" to="48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"/>
            </w:pict>
          </mc:Fallback>
        </mc:AlternateContent>
      </w:r>
      <w:r w:rsidR="00AA09E9" w:rsidRPr="00AA09E9">
        <w:rPr>
          <w:rFonts w:ascii="Times New Roman" w:eastAsia="Times New Roman" w:hAnsi="Times New Roman" w:cs="Times New Roman"/>
          <w:b/>
          <w:sz w:val="24"/>
          <w:szCs w:val="24"/>
          <w:lang w:eastAsia="hu-HU"/>
        </w:rPr>
        <w:t>Az átadott fájlok száma:</w:t>
      </w:r>
      <w:r w:rsidR="00AA09E9" w:rsidRPr="00AA09E9">
        <w:rPr>
          <w:rFonts w:ascii="Times New Roman" w:eastAsia="Times New Roman" w:hAnsi="Times New Roman" w:cs="Times New Roman"/>
          <w:sz w:val="24"/>
          <w:szCs w:val="24"/>
          <w:lang w:eastAsia="hu-HU"/>
        </w:rPr>
        <w:t xml:space="preserve"> ….…………………………………………………………………...</w:t>
      </w:r>
    </w:p>
    <w:p w14:paraId="0FC5F271"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7F29A9D"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Jelen megállapodás elfogadásával a szerző, illetve a szerzői jogok tulajdonosa nem kizárólagos jogot biztosít a HuVetA számára, hogy archiválja (a tartalom megváltoztatása nélkül, a megőrzés és a hozzáférhetőség biztosításának érdekében) és másolásvédett PDF formára konvertálja és szolgáltassa a fenti dokumentumot (beleértve annak kivonatát is).</w:t>
      </w:r>
    </w:p>
    <w:p w14:paraId="71225066"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C735150"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 xml:space="preserve">Beleegyezik, hogy a HuVetA egynél több (csak a HuVetA adminisztrátorai számára hozzáférhető) másolatot tároljon az Ön által átadott dokumentumból kizárólag biztonsági, visszaállítási és megőrzési célból. </w:t>
      </w:r>
    </w:p>
    <w:p w14:paraId="7F03586E"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E646328"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Kijelenti, hogy az átadott dokumentum az Ön műve, és/vagy jogosult biztosítani a megállapodásban foglalt rendelkezéseket arra vonatkozóan. Kijelenti továbbá, hogy a mű eredeti és legjobb tudomása szerint nem sérti vele senki más szerzői jogát. Amennyiben a mű tartalmaz olyan anyagot, melyre nézve nem Ön birtokolja a szerzői jogokat, fel kell tüntetnie, hogy korlátlan engedélyt kapott a szerzői jog tulajdonosától arra, hogy engedélyezhesse a jelen megállapodásban szereplő jogokat, és a harmadik személy által birtokolt anyagrész mellett egyértelműen fel van tüntetve az eredeti szerző neve a művön belül.</w:t>
      </w:r>
    </w:p>
    <w:p w14:paraId="2C3CBE4A"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p>
    <w:p w14:paraId="315CDEAC"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A szerzői jogok tulajdonosa a hozzáférés körét az alábbiakban határozza meg (</w:t>
      </w:r>
      <w:r w:rsidRPr="00AA09E9">
        <w:rPr>
          <w:rFonts w:ascii="Times New Roman" w:eastAsia="Times New Roman" w:hAnsi="Times New Roman" w:cs="Times New Roman"/>
          <w:b/>
          <w:sz w:val="24"/>
          <w:szCs w:val="24"/>
          <w:lang w:eastAsia="hu-HU"/>
        </w:rPr>
        <w:t>egyetlen, a megfelelő négyzetben elhelyezett x jellel</w:t>
      </w:r>
      <w:r w:rsidRPr="00AA09E9">
        <w:rPr>
          <w:rFonts w:ascii="Times New Roman" w:eastAsia="Times New Roman" w:hAnsi="Times New Roman" w:cs="Times New Roman"/>
          <w:sz w:val="24"/>
          <w:szCs w:val="24"/>
          <w:lang w:eastAsia="hu-HU"/>
        </w:rPr>
        <w:t>):</w:t>
      </w:r>
    </w:p>
    <w:p w14:paraId="52D73264"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4B5123A" w14:textId="4E67833E" w:rsidR="00AA09E9" w:rsidRPr="00AA09E9" w:rsidRDefault="00B95D2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6672" behindDoc="0" locked="0" layoutInCell="1" allowOverlap="1" wp14:anchorId="2D6FC485" wp14:editId="4A08CB2E">
                <wp:simplePos x="0" y="0"/>
                <wp:positionH relativeFrom="column">
                  <wp:posOffset>-48260</wp:posOffset>
                </wp:positionH>
                <wp:positionV relativeFrom="paragraph">
                  <wp:posOffset>63500</wp:posOffset>
                </wp:positionV>
                <wp:extent cx="304800" cy="304800"/>
                <wp:effectExtent l="0" t="0" r="19050" b="19050"/>
                <wp:wrapNone/>
                <wp:docPr id="10"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4F35" id="Téglalap 9" o:spid="_x0000_s1026" style="position:absolute;margin-left:-3.8pt;margin-top:5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"/>
            </w:pict>
          </mc:Fallback>
        </mc:AlternateContent>
      </w:r>
      <w:r w:rsidR="00AA09E9" w:rsidRPr="00AA09E9">
        <w:rPr>
          <w:rFonts w:ascii="Times New Roman" w:eastAsia="Times New Roman" w:hAnsi="Times New Roman" w:cs="Times New Roman"/>
          <w:sz w:val="24"/>
          <w:szCs w:val="24"/>
          <w:lang w:eastAsia="hu-HU"/>
        </w:rPr>
        <w:t>engedélyezi, hogy a HuVetA-ban -ban tárolt művek korlátlanul hozzáférhetővé váljanak a világhálón,</w:t>
      </w:r>
    </w:p>
    <w:p w14:paraId="51890420" w14:textId="77777777" w:rsidR="00AA09E9" w:rsidRPr="00AA09E9" w:rsidRDefault="00AA09E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p>
    <w:p w14:paraId="10701D4A" w14:textId="2663EF6F" w:rsidR="00AA09E9" w:rsidRPr="00AA09E9" w:rsidRDefault="00B95D2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7696" behindDoc="0" locked="0" layoutInCell="1" allowOverlap="1" wp14:anchorId="33D2FBDB" wp14:editId="7AABA849">
                <wp:simplePos x="0" y="0"/>
                <wp:positionH relativeFrom="column">
                  <wp:posOffset>-50165</wp:posOffset>
                </wp:positionH>
                <wp:positionV relativeFrom="paragraph">
                  <wp:posOffset>27305</wp:posOffset>
                </wp:positionV>
                <wp:extent cx="304800" cy="304800"/>
                <wp:effectExtent l="0" t="0" r="19050" b="19050"/>
                <wp:wrapNone/>
                <wp:docPr id="9"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ADF6D" id="Téglalap 8" o:spid="_x0000_s1026" style="position:absolute;margin-left:-3.95pt;margin-top:2.15pt;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"/>
            </w:pict>
          </mc:Fallback>
        </mc:AlternateContent>
      </w:r>
      <w:r w:rsidR="00AA09E9" w:rsidRPr="00AA09E9">
        <w:rPr>
          <w:rFonts w:ascii="Times New Roman" w:eastAsia="Times New Roman" w:hAnsi="Times New Roman" w:cs="Times New Roman"/>
          <w:sz w:val="24"/>
          <w:szCs w:val="24"/>
          <w:lang w:eastAsia="hu-HU"/>
        </w:rPr>
        <w:t>az Állatorvostudományi Egyetem belső hálózatára (IP címeire) korlátozza a feltöltött dokumentum(ok) elérését,</w:t>
      </w:r>
    </w:p>
    <w:p w14:paraId="3820554F" w14:textId="61D8D33B" w:rsidR="00AA09E9" w:rsidRPr="00AA09E9" w:rsidRDefault="00B95D2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8720" behindDoc="0" locked="0" layoutInCell="1" allowOverlap="1" wp14:anchorId="4014DCB9" wp14:editId="07A50C62">
                <wp:simplePos x="0" y="0"/>
                <wp:positionH relativeFrom="column">
                  <wp:posOffset>-33020</wp:posOffset>
                </wp:positionH>
                <wp:positionV relativeFrom="paragraph">
                  <wp:posOffset>167640</wp:posOffset>
                </wp:positionV>
                <wp:extent cx="304800" cy="304800"/>
                <wp:effectExtent l="0" t="0" r="19050" b="19050"/>
                <wp:wrapNone/>
                <wp:docPr id="8"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8D937" id="Téglalap 7" o:spid="_x0000_s1026" style="position:absolute;margin-left:-2.6pt;margin-top:13.2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"/>
            </w:pict>
          </mc:Fallback>
        </mc:AlternateContent>
      </w:r>
    </w:p>
    <w:p w14:paraId="4B757EBB" w14:textId="77777777" w:rsidR="00AA09E9" w:rsidRPr="00AA09E9" w:rsidRDefault="00AA09E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a Könyvtárban található, dedikált elérést biztosító számítógépre korlátozza a feltöltött dokumentum(ok) elérését,</w:t>
      </w:r>
    </w:p>
    <w:p w14:paraId="758BAD43" w14:textId="77777777" w:rsidR="00AA09E9" w:rsidRPr="00AA09E9" w:rsidRDefault="00AA09E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p>
    <w:p w14:paraId="0A82E1AC" w14:textId="25684D4D" w:rsidR="00AA09E9" w:rsidRPr="00AA09E9" w:rsidRDefault="00B95D2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79744" behindDoc="0" locked="0" layoutInCell="1" allowOverlap="1" wp14:anchorId="7B6468B7" wp14:editId="5CB4F6AE">
                <wp:simplePos x="0" y="0"/>
                <wp:positionH relativeFrom="column">
                  <wp:posOffset>-33020</wp:posOffset>
                </wp:positionH>
                <wp:positionV relativeFrom="paragraph">
                  <wp:posOffset>57150</wp:posOffset>
                </wp:positionV>
                <wp:extent cx="304800" cy="304800"/>
                <wp:effectExtent l="0" t="0" r="19050" b="19050"/>
                <wp:wrapNone/>
                <wp:docPr id="7"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2781D" id="Téglalap 6" o:spid="_x0000_s1026" style="position:absolute;margin-left:-2.6pt;margin-top:4.5pt;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"/>
            </w:pict>
          </mc:Fallback>
        </mc:AlternateContent>
      </w:r>
      <w:r w:rsidR="00AA09E9" w:rsidRPr="00AA09E9">
        <w:rPr>
          <w:rFonts w:ascii="Times New Roman" w:eastAsia="Times New Roman" w:hAnsi="Times New Roman" w:cs="Times New Roman"/>
          <w:sz w:val="24"/>
          <w:szCs w:val="24"/>
          <w:lang w:eastAsia="hu-HU"/>
        </w:rPr>
        <w:t>csak a dokumentum bibliográfiai adatainak és tartalmi kivonatának feltöltéséhez járul hozzá (korlátlan hozzáféréssel),</w:t>
      </w:r>
    </w:p>
    <w:p w14:paraId="5A18408D" w14:textId="77777777" w:rsidR="00AA09E9" w:rsidRPr="00AA09E9" w:rsidRDefault="00AA09E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p>
    <w:p w14:paraId="6F713C7C" w14:textId="77777777" w:rsidR="00AA09E9" w:rsidRPr="00AA09E9" w:rsidRDefault="00AA09E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p>
    <w:p w14:paraId="662A4406"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br w:type="page"/>
        <w:t xml:space="preserve">Kérjük, </w:t>
      </w:r>
      <w:r w:rsidRPr="00AA09E9">
        <w:rPr>
          <w:rFonts w:ascii="Times New Roman" w:eastAsia="Times New Roman" w:hAnsi="Times New Roman" w:cs="Times New Roman"/>
          <w:b/>
          <w:sz w:val="24"/>
          <w:szCs w:val="24"/>
          <w:lang w:eastAsia="hu-HU"/>
        </w:rPr>
        <w:t>nyilatkozzon a négyzetben elhelyezett jellel a helyben használatról</w:t>
      </w:r>
      <w:r w:rsidRPr="00AA09E9">
        <w:rPr>
          <w:rFonts w:ascii="Times New Roman" w:eastAsia="Times New Roman" w:hAnsi="Times New Roman" w:cs="Times New Roman"/>
          <w:sz w:val="24"/>
          <w:szCs w:val="24"/>
          <w:lang w:eastAsia="hu-HU"/>
        </w:rPr>
        <w:t xml:space="preserve"> is:</w:t>
      </w:r>
    </w:p>
    <w:p w14:paraId="7E80986E" w14:textId="77777777" w:rsidR="00AA09E9" w:rsidRPr="00AA09E9" w:rsidRDefault="00AA09E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p>
    <w:p w14:paraId="2664B6A3" w14:textId="7AF6F83D" w:rsidR="00AA09E9" w:rsidRPr="00AA09E9" w:rsidRDefault="00B95D29" w:rsidP="00AA09E9">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80768" behindDoc="0" locked="0" layoutInCell="1" allowOverlap="1" wp14:anchorId="56122792" wp14:editId="7DDF4F6D">
                <wp:simplePos x="0" y="0"/>
                <wp:positionH relativeFrom="column">
                  <wp:posOffset>-33020</wp:posOffset>
                </wp:positionH>
                <wp:positionV relativeFrom="paragraph">
                  <wp:posOffset>26670</wp:posOffset>
                </wp:positionV>
                <wp:extent cx="304800" cy="304800"/>
                <wp:effectExtent l="0" t="0" r="19050" b="19050"/>
                <wp:wrapNone/>
                <wp:docPr id="6"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FB26" id="Téglalap 4" o:spid="_x0000_s1026" style="position:absolute;margin-left:-2.6pt;margin-top:2.1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"/>
            </w:pict>
          </mc:Fallback>
        </mc:AlternateContent>
      </w:r>
      <w:r w:rsidR="00AA09E9" w:rsidRPr="00AA09E9">
        <w:rPr>
          <w:rFonts w:ascii="Times New Roman" w:eastAsia="Times New Roman" w:hAnsi="Times New Roman" w:cs="Times New Roman"/>
          <w:sz w:val="24"/>
          <w:szCs w:val="24"/>
          <w:lang w:eastAsia="hu-HU"/>
        </w:rPr>
        <w:t>Engedélyezem a dokumentum(ok) nyomtatott változatának helyben olvasását a könyvtárban.</w:t>
      </w:r>
    </w:p>
    <w:p w14:paraId="00BF5CAB"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852AA3E"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 xml:space="preserve">Amennyiben a feltöltés alapját olyan mű képezi, melyet valamely cég vagy szervezet támogatott illetve szponzorált, kijelenti, hogy jogosult egyetérteni jelen megállapodással a műre vonatkozóan. </w:t>
      </w:r>
    </w:p>
    <w:p w14:paraId="2659E71D"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20419A0"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A HuVetA üzemeltetői a szerző, illetve a jogokat gyakorló személyek és szervezetek irányában nem vállalnak semmilyen felelősséget annak jogi orvoslására, ha valamely felhasználó a HuVetÁ-ban engedéllyel elhelyezett anyaggal törvénysértő módon visszaélne.</w:t>
      </w:r>
    </w:p>
    <w:p w14:paraId="52580403"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59ECEB8"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p>
    <w:p w14:paraId="086D2457"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Budapest, 201 . év …………….hó ………nap</w:t>
      </w:r>
    </w:p>
    <w:p w14:paraId="5E17D99F"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404958F" w14:textId="015E8F5E" w:rsidR="00AA09E9" w:rsidRPr="00AA09E9" w:rsidRDefault="00B95D2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mc:AlternateContent>
          <mc:Choice Requires="wps">
            <w:drawing>
              <wp:anchor distT="4294967293" distB="4294967293" distL="114300" distR="114300" simplePos="0" relativeHeight="251681792" behindDoc="0" locked="0" layoutInCell="1" allowOverlap="1" wp14:anchorId="1184E5E2" wp14:editId="48A51D36">
                <wp:simplePos x="0" y="0"/>
                <wp:positionH relativeFrom="column">
                  <wp:posOffset>3837940</wp:posOffset>
                </wp:positionH>
                <wp:positionV relativeFrom="paragraph">
                  <wp:posOffset>299719</wp:posOffset>
                </wp:positionV>
                <wp:extent cx="1752600" cy="0"/>
                <wp:effectExtent l="0" t="0" r="19050" b="19050"/>
                <wp:wrapNone/>
                <wp:docPr id="5"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8F08" id="Egyenes összekötő 2"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2.2pt,23.6pt" to="440.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"/>
            </w:pict>
          </mc:Fallback>
        </mc:AlternateContent>
      </w:r>
    </w:p>
    <w:p w14:paraId="4EEA5EE6"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0477021" w14:textId="77777777" w:rsidR="00AA09E9" w:rsidRPr="00AA09E9" w:rsidRDefault="00AA09E9" w:rsidP="00AA09E9">
      <w:pPr>
        <w:overflowPunct w:val="0"/>
        <w:autoSpaceDE w:val="0"/>
        <w:autoSpaceDN w:val="0"/>
        <w:adjustRightInd w:val="0"/>
        <w:spacing w:after="0" w:line="240" w:lineRule="auto"/>
        <w:ind w:left="6804" w:firstLine="567"/>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aláírás</w:t>
      </w:r>
    </w:p>
    <w:p w14:paraId="1FA55BE9" w14:textId="77777777" w:rsidR="00AA09E9" w:rsidRPr="00AA09E9" w:rsidRDefault="00AA09E9" w:rsidP="00AA09E9">
      <w:pPr>
        <w:overflowPunct w:val="0"/>
        <w:autoSpaceDE w:val="0"/>
        <w:autoSpaceDN w:val="0"/>
        <w:adjustRightInd w:val="0"/>
        <w:spacing w:after="0" w:line="240" w:lineRule="auto"/>
        <w:jc w:val="right"/>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szerző/a szerzői jog tulajdonosa</w:t>
      </w:r>
    </w:p>
    <w:p w14:paraId="25C3BCC8"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09E9">
        <w:rPr>
          <w:rFonts w:ascii="Times New Roman" w:eastAsia="Times New Roman" w:hAnsi="Times New Roman" w:cs="Times New Roman"/>
          <w:sz w:val="24"/>
          <w:szCs w:val="24"/>
          <w:lang w:eastAsia="hu-HU"/>
        </w:rPr>
        <w:t>___________________________________________________________________________</w:t>
      </w:r>
    </w:p>
    <w:p w14:paraId="612E14E7"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3FE4D05D"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AA09E9">
        <w:rPr>
          <w:rFonts w:ascii="Times New Roman" w:eastAsia="Times New Roman" w:hAnsi="Times New Roman" w:cs="Times New Roman"/>
          <w:i/>
          <w:sz w:val="24"/>
          <w:szCs w:val="24"/>
          <w:lang w:eastAsia="hu-HU"/>
        </w:rPr>
        <w:t xml:space="preserve">A </w:t>
      </w:r>
      <w:r w:rsidRPr="00AA09E9">
        <w:rPr>
          <w:rFonts w:ascii="Times New Roman" w:eastAsia="Times New Roman" w:hAnsi="Times New Roman" w:cs="Times New Roman"/>
          <w:b/>
          <w:i/>
          <w:sz w:val="24"/>
          <w:szCs w:val="24"/>
          <w:lang w:eastAsia="hu-HU"/>
        </w:rPr>
        <w:t>HuVetAMagyar Állatorvos-tudományi Archívum – Hungarian Veterinary Archive</w:t>
      </w:r>
      <w:r w:rsidRPr="00AA09E9">
        <w:rPr>
          <w:rFonts w:ascii="Times New Roman" w:eastAsia="Times New Roman" w:hAnsi="Times New Roman" w:cs="Times New Roman"/>
          <w:i/>
          <w:sz w:val="24"/>
          <w:szCs w:val="24"/>
          <w:lang w:eastAsia="hu-HU"/>
        </w:rPr>
        <w:t xml:space="preserve"> az Állatorvostudományi Egyetem Hutӱra Ferenc Könyvtár, Levéltár és Múzeum által működtetett egyetemi és szakterületi online adattár, melynek célja, hogy a magyar állatorvos-tudomány és -történet dokumentumait, tudásvagyonát elektronikus formában összegyűjtse, rendszerezze, megőrizze, kereshetővé és hozzáférhetővé tegye, szolgáltassa, a hatályos jogi szabályozások figyelembe vételével.</w:t>
      </w:r>
    </w:p>
    <w:p w14:paraId="481A4F95"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346BF221" w14:textId="77777777" w:rsidR="00AA09E9" w:rsidRPr="00AA09E9" w:rsidRDefault="00AA09E9" w:rsidP="00AA09E9">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AA09E9">
        <w:rPr>
          <w:rFonts w:ascii="Times New Roman" w:eastAsia="Times New Roman" w:hAnsi="Times New Roman" w:cs="Times New Roman"/>
          <w:i/>
          <w:sz w:val="24"/>
          <w:szCs w:val="24"/>
          <w:lang w:eastAsia="hu-HU"/>
        </w:rPr>
        <w:t>A HuVetA a korszerű informatikai lehetőségek felhasználásával biztosítja a könnyű, (internetes keresőgépekkel is működő) kereshetőséget és lehetőség szerint a teljes szöveg azonnali elérését. Célja ezek révén</w:t>
      </w:r>
    </w:p>
    <w:p w14:paraId="2C349E27" w14:textId="77777777" w:rsidR="00AA09E9" w:rsidRPr="00AA09E9" w:rsidRDefault="00AA09E9" w:rsidP="00AA09E9">
      <w:pPr>
        <w:numPr>
          <w:ilvl w:val="0"/>
          <w:numId w:val="19"/>
        </w:numPr>
        <w:overflowPunct w:val="0"/>
        <w:autoSpaceDE w:val="0"/>
        <w:autoSpaceDN w:val="0"/>
        <w:adjustRightInd w:val="0"/>
        <w:spacing w:after="0" w:line="240" w:lineRule="auto"/>
        <w:ind w:left="1560" w:hanging="491"/>
        <w:jc w:val="both"/>
        <w:rPr>
          <w:rFonts w:ascii="Times New Roman" w:eastAsia="Times New Roman" w:hAnsi="Times New Roman" w:cs="Times New Roman"/>
          <w:i/>
          <w:sz w:val="24"/>
          <w:szCs w:val="24"/>
          <w:lang w:eastAsia="hu-HU"/>
        </w:rPr>
      </w:pPr>
      <w:r w:rsidRPr="00AA09E9">
        <w:rPr>
          <w:rFonts w:ascii="Times New Roman" w:eastAsia="Times New Roman" w:hAnsi="Times New Roman" w:cs="Times New Roman"/>
          <w:i/>
          <w:sz w:val="24"/>
          <w:szCs w:val="24"/>
          <w:lang w:eastAsia="hu-HU"/>
        </w:rPr>
        <w:t>a magyar állatorvos-tudomány hazai és nemzetközi ismertségének növelése;</w:t>
      </w:r>
    </w:p>
    <w:p w14:paraId="79A4008D" w14:textId="77777777" w:rsidR="00AA09E9" w:rsidRPr="00AA09E9" w:rsidRDefault="00AA09E9" w:rsidP="00AA09E9">
      <w:pPr>
        <w:numPr>
          <w:ilvl w:val="0"/>
          <w:numId w:val="19"/>
        </w:numPr>
        <w:overflowPunct w:val="0"/>
        <w:autoSpaceDE w:val="0"/>
        <w:autoSpaceDN w:val="0"/>
        <w:adjustRightInd w:val="0"/>
        <w:spacing w:after="0" w:line="240" w:lineRule="auto"/>
        <w:ind w:left="1560" w:hanging="491"/>
        <w:jc w:val="both"/>
        <w:rPr>
          <w:rFonts w:ascii="Times New Roman" w:eastAsia="Times New Roman" w:hAnsi="Times New Roman" w:cs="Times New Roman"/>
          <w:i/>
          <w:sz w:val="24"/>
          <w:szCs w:val="24"/>
          <w:lang w:eastAsia="hu-HU"/>
        </w:rPr>
      </w:pPr>
      <w:r w:rsidRPr="00AA09E9">
        <w:rPr>
          <w:rFonts w:ascii="Times New Roman" w:eastAsia="Times New Roman" w:hAnsi="Times New Roman" w:cs="Times New Roman"/>
          <w:i/>
          <w:sz w:val="24"/>
          <w:szCs w:val="24"/>
          <w:lang w:eastAsia="hu-HU"/>
        </w:rPr>
        <w:t>a magyar állatorvosok publikációira történő hivatkozások számának, és ezen keresztül a hazai állatorvosi folyóiratok impakt faktorának növelése;</w:t>
      </w:r>
    </w:p>
    <w:p w14:paraId="23B61EE1" w14:textId="77777777" w:rsidR="00AA09E9" w:rsidRPr="00AA09E9" w:rsidRDefault="00AA09E9" w:rsidP="00AA09E9">
      <w:pPr>
        <w:numPr>
          <w:ilvl w:val="0"/>
          <w:numId w:val="19"/>
        </w:numPr>
        <w:overflowPunct w:val="0"/>
        <w:autoSpaceDE w:val="0"/>
        <w:autoSpaceDN w:val="0"/>
        <w:adjustRightInd w:val="0"/>
        <w:spacing w:after="0" w:line="240" w:lineRule="auto"/>
        <w:ind w:left="1560" w:hanging="491"/>
        <w:jc w:val="both"/>
        <w:rPr>
          <w:rFonts w:ascii="Times New Roman" w:eastAsia="Times New Roman" w:hAnsi="Times New Roman" w:cs="Times New Roman"/>
          <w:i/>
          <w:sz w:val="24"/>
          <w:szCs w:val="24"/>
          <w:lang w:eastAsia="hu-HU"/>
        </w:rPr>
      </w:pPr>
      <w:r w:rsidRPr="00AA09E9">
        <w:rPr>
          <w:rFonts w:ascii="Times New Roman" w:eastAsia="Times New Roman" w:hAnsi="Times New Roman" w:cs="Times New Roman"/>
          <w:i/>
          <w:sz w:val="24"/>
          <w:szCs w:val="24"/>
          <w:lang w:eastAsia="hu-HU"/>
        </w:rPr>
        <w:t>az Állatorvostudományi Egyetem és az együttműködő partnerek tudásvagyonának koncentrált megjelenítése révén az intézmények és a hazai állatorvos-tudomány tekintélyének és versenyképességének növelése;</w:t>
      </w:r>
    </w:p>
    <w:p w14:paraId="1CCB68BE" w14:textId="77777777" w:rsidR="00AA09E9" w:rsidRPr="00AA09E9" w:rsidRDefault="00AA09E9" w:rsidP="00AA09E9">
      <w:pPr>
        <w:numPr>
          <w:ilvl w:val="0"/>
          <w:numId w:val="19"/>
        </w:numPr>
        <w:overflowPunct w:val="0"/>
        <w:autoSpaceDE w:val="0"/>
        <w:autoSpaceDN w:val="0"/>
        <w:adjustRightInd w:val="0"/>
        <w:spacing w:after="0" w:line="240" w:lineRule="auto"/>
        <w:ind w:left="1560" w:hanging="491"/>
        <w:jc w:val="both"/>
        <w:rPr>
          <w:rFonts w:ascii="Times New Roman" w:eastAsia="Times New Roman" w:hAnsi="Times New Roman" w:cs="Times New Roman"/>
          <w:i/>
          <w:sz w:val="24"/>
          <w:szCs w:val="24"/>
          <w:lang w:eastAsia="hu-HU"/>
        </w:rPr>
      </w:pPr>
      <w:r w:rsidRPr="00AA09E9">
        <w:rPr>
          <w:rFonts w:ascii="Times New Roman" w:eastAsia="Times New Roman" w:hAnsi="Times New Roman" w:cs="Times New Roman"/>
          <w:i/>
          <w:sz w:val="24"/>
          <w:szCs w:val="24"/>
          <w:lang w:eastAsia="hu-HU"/>
        </w:rPr>
        <w:t>a szakmai kapcsolatok és együttműködés elősegítése,</w:t>
      </w:r>
    </w:p>
    <w:p w14:paraId="427E140B" w14:textId="77777777" w:rsidR="00AA09E9" w:rsidRPr="00AA09E9" w:rsidRDefault="00AA09E9" w:rsidP="00AA09E9">
      <w:pPr>
        <w:numPr>
          <w:ilvl w:val="0"/>
          <w:numId w:val="19"/>
        </w:numPr>
        <w:overflowPunct w:val="0"/>
        <w:autoSpaceDE w:val="0"/>
        <w:autoSpaceDN w:val="0"/>
        <w:adjustRightInd w:val="0"/>
        <w:spacing w:after="0" w:line="240" w:lineRule="auto"/>
        <w:ind w:left="1560" w:hanging="491"/>
        <w:jc w:val="both"/>
        <w:rPr>
          <w:rFonts w:ascii="Times New Roman" w:eastAsia="Times New Roman" w:hAnsi="Times New Roman" w:cs="Times New Roman"/>
          <w:i/>
          <w:sz w:val="24"/>
          <w:szCs w:val="24"/>
          <w:lang w:eastAsia="hu-HU"/>
        </w:rPr>
      </w:pPr>
      <w:r w:rsidRPr="00AA09E9">
        <w:rPr>
          <w:rFonts w:ascii="Times New Roman" w:eastAsia="Times New Roman" w:hAnsi="Times New Roman" w:cs="Times New Roman"/>
          <w:i/>
          <w:sz w:val="24"/>
          <w:szCs w:val="24"/>
          <w:lang w:eastAsia="hu-HU"/>
        </w:rPr>
        <w:t>a nyílt hozzáférés támogatása.</w:t>
      </w:r>
    </w:p>
    <w:p w14:paraId="79D3CDB9" w14:textId="77777777" w:rsidR="00AA09E9" w:rsidRPr="00AA09E9" w:rsidRDefault="00AA09E9" w:rsidP="00AA09E9">
      <w:pPr>
        <w:overflowPunct w:val="0"/>
        <w:autoSpaceDE w:val="0"/>
        <w:autoSpaceDN w:val="0"/>
        <w:adjustRightInd w:val="0"/>
        <w:spacing w:after="0" w:line="240" w:lineRule="auto"/>
        <w:rPr>
          <w:rFonts w:ascii="Times New Roman" w:eastAsia="Times New Roman" w:hAnsi="Times New Roman" w:cs="Times New Roman"/>
          <w:sz w:val="20"/>
          <w:szCs w:val="20"/>
          <w:lang w:eastAsia="hu-HU"/>
        </w:rPr>
      </w:pPr>
    </w:p>
    <w:p w14:paraId="4D882958" w14:textId="77777777" w:rsidR="00074FD2" w:rsidRDefault="00074FD2" w:rsidP="00074FD2">
      <w:pPr>
        <w:pStyle w:val="Listaszerbekezds"/>
        <w:ind w:left="1065"/>
        <w:rPr>
          <w:rFonts w:ascii="Times New Roman" w:hAnsi="Times New Roman"/>
          <w:b/>
          <w:sz w:val="24"/>
          <w:szCs w:val="24"/>
        </w:rPr>
      </w:pPr>
    </w:p>
    <w:p w14:paraId="7BA6E79D" w14:textId="77777777" w:rsidR="00074FD2" w:rsidRPr="00074FD2" w:rsidRDefault="00074FD2" w:rsidP="00074FD2">
      <w:pPr>
        <w:pStyle w:val="Listaszerbekezds"/>
        <w:rPr>
          <w:rFonts w:ascii="Times New Roman" w:hAnsi="Times New Roman"/>
          <w:b/>
          <w:sz w:val="24"/>
          <w:szCs w:val="24"/>
        </w:rPr>
      </w:pPr>
    </w:p>
    <w:p w14:paraId="4D105949" w14:textId="77777777" w:rsidR="00074FD2" w:rsidRDefault="00074FD2" w:rsidP="00074FD2">
      <w:pPr>
        <w:pStyle w:val="Listaszerbekezds"/>
        <w:ind w:left="1065"/>
        <w:rPr>
          <w:rFonts w:ascii="Times New Roman" w:hAnsi="Times New Roman"/>
          <w:b/>
          <w:sz w:val="24"/>
          <w:szCs w:val="24"/>
        </w:rPr>
      </w:pPr>
    </w:p>
    <w:p w14:paraId="073E2B0D" w14:textId="77777777" w:rsidR="00074FD2" w:rsidRPr="00074FD2" w:rsidRDefault="00074FD2" w:rsidP="00074FD2">
      <w:pPr>
        <w:pStyle w:val="Listaszerbekezds"/>
        <w:ind w:left="1065"/>
        <w:rPr>
          <w:rFonts w:ascii="Times New Roman" w:hAnsi="Times New Roman"/>
          <w:b/>
          <w:sz w:val="24"/>
          <w:szCs w:val="24"/>
        </w:rPr>
      </w:pPr>
    </w:p>
    <w:sectPr w:rsidR="00074FD2" w:rsidRPr="00074FD2" w:rsidSect="003F13C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C291" w14:textId="77777777" w:rsidR="00BC1770" w:rsidRDefault="00BC1770" w:rsidP="000400BF">
      <w:pPr>
        <w:spacing w:after="0" w:line="240" w:lineRule="auto"/>
      </w:pPr>
      <w:r>
        <w:separator/>
      </w:r>
    </w:p>
  </w:endnote>
  <w:endnote w:type="continuationSeparator" w:id="0">
    <w:p w14:paraId="438A6B49" w14:textId="77777777" w:rsidR="00BC1770" w:rsidRDefault="00BC1770" w:rsidP="0004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dvP6E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13070"/>
      <w:docPartObj>
        <w:docPartGallery w:val="Page Numbers (Bottom of Page)"/>
        <w:docPartUnique/>
      </w:docPartObj>
    </w:sdtPr>
    <w:sdtEndPr/>
    <w:sdtContent>
      <w:p w14:paraId="397AF2FB" w14:textId="77777777" w:rsidR="00DA7859" w:rsidRDefault="00DA7859">
        <w:pPr>
          <w:pStyle w:val="llb"/>
          <w:jc w:val="center"/>
        </w:pPr>
        <w:r>
          <w:fldChar w:fldCharType="begin"/>
        </w:r>
        <w:r>
          <w:instrText>PAGE   \* MERGEFORMAT</w:instrText>
        </w:r>
        <w:r>
          <w:fldChar w:fldCharType="separate"/>
        </w:r>
        <w:r w:rsidR="00A2669B">
          <w:rPr>
            <w:noProof/>
          </w:rPr>
          <w:t>21</w:t>
        </w:r>
        <w:r>
          <w:rPr>
            <w:noProof/>
          </w:rPr>
          <w:fldChar w:fldCharType="end"/>
        </w:r>
      </w:p>
    </w:sdtContent>
  </w:sdt>
  <w:p w14:paraId="3CC846A6" w14:textId="77777777" w:rsidR="00DA7859" w:rsidRDefault="00DA78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7063" w14:textId="77777777" w:rsidR="00BC1770" w:rsidRDefault="00BC1770" w:rsidP="000400BF">
      <w:pPr>
        <w:spacing w:after="0" w:line="240" w:lineRule="auto"/>
      </w:pPr>
      <w:r>
        <w:separator/>
      </w:r>
    </w:p>
  </w:footnote>
  <w:footnote w:type="continuationSeparator" w:id="0">
    <w:p w14:paraId="62537A07" w14:textId="77777777" w:rsidR="00BC1770" w:rsidRDefault="00BC1770" w:rsidP="0004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398"/>
    <w:multiLevelType w:val="hybridMultilevel"/>
    <w:tmpl w:val="C0B68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6729E5"/>
    <w:multiLevelType w:val="hybridMultilevel"/>
    <w:tmpl w:val="54861BC0"/>
    <w:lvl w:ilvl="0" w:tplc="040E000F">
      <w:start w:val="1"/>
      <w:numFmt w:val="decimal"/>
      <w:lvlText w:val="%1."/>
      <w:lvlJc w:val="left"/>
      <w:pPr>
        <w:ind w:left="475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426339"/>
    <w:multiLevelType w:val="hybridMultilevel"/>
    <w:tmpl w:val="C3341F0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
    <w:nsid w:val="0B3F2197"/>
    <w:multiLevelType w:val="hybridMultilevel"/>
    <w:tmpl w:val="B928B35C"/>
    <w:lvl w:ilvl="0" w:tplc="ABE26C46">
      <w:start w:val="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D719ED"/>
    <w:multiLevelType w:val="multilevel"/>
    <w:tmpl w:val="36A81D8E"/>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185C2560"/>
    <w:multiLevelType w:val="multilevel"/>
    <w:tmpl w:val="36A81D8E"/>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247E1E0F"/>
    <w:multiLevelType w:val="hybridMultilevel"/>
    <w:tmpl w:val="1D56E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6E96D71"/>
    <w:multiLevelType w:val="multilevel"/>
    <w:tmpl w:val="33CC90D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2C3E14C5"/>
    <w:multiLevelType w:val="hybridMultilevel"/>
    <w:tmpl w:val="59B036DC"/>
    <w:lvl w:ilvl="0" w:tplc="90DE1E2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nsid w:val="2EA473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252382"/>
    <w:multiLevelType w:val="hybridMultilevel"/>
    <w:tmpl w:val="4D6CA31A"/>
    <w:lvl w:ilvl="0" w:tplc="654ED1C0">
      <w:start w:val="3"/>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320A56AD"/>
    <w:multiLevelType w:val="hybridMultilevel"/>
    <w:tmpl w:val="F880E6D8"/>
    <w:lvl w:ilvl="0" w:tplc="A90CB916">
      <w:start w:val="3"/>
      <w:numFmt w:val="bullet"/>
      <w:lvlText w:val="-"/>
      <w:lvlJc w:val="left"/>
      <w:pPr>
        <w:tabs>
          <w:tab w:val="num" w:pos="1069"/>
        </w:tabs>
        <w:ind w:left="1069" w:hanging="360"/>
      </w:pPr>
      <w:rPr>
        <w:rFonts w:ascii="Times New Roman" w:eastAsia="Times New Roman" w:hAnsi="Times New Roman" w:cs="Times New Roman" w:hint="default"/>
      </w:rPr>
    </w:lvl>
    <w:lvl w:ilvl="1" w:tplc="040E0003">
      <w:start w:val="1"/>
      <w:numFmt w:val="bullet"/>
      <w:lvlText w:val="o"/>
      <w:lvlJc w:val="left"/>
      <w:pPr>
        <w:tabs>
          <w:tab w:val="num" w:pos="1789"/>
        </w:tabs>
        <w:ind w:left="1789" w:hanging="360"/>
      </w:pPr>
      <w:rPr>
        <w:rFonts w:ascii="Courier New" w:hAnsi="Courier New" w:cs="Times New Roman" w:hint="default"/>
      </w:rPr>
    </w:lvl>
    <w:lvl w:ilvl="2" w:tplc="040E0005">
      <w:start w:val="1"/>
      <w:numFmt w:val="bullet"/>
      <w:lvlText w:val=""/>
      <w:lvlJc w:val="left"/>
      <w:pPr>
        <w:tabs>
          <w:tab w:val="num" w:pos="2509"/>
        </w:tabs>
        <w:ind w:left="2509" w:hanging="360"/>
      </w:pPr>
      <w:rPr>
        <w:rFonts w:ascii="Wingdings" w:hAnsi="Wingdings" w:hint="default"/>
      </w:rPr>
    </w:lvl>
    <w:lvl w:ilvl="3" w:tplc="040E0001">
      <w:start w:val="1"/>
      <w:numFmt w:val="bullet"/>
      <w:lvlText w:val=""/>
      <w:lvlJc w:val="left"/>
      <w:pPr>
        <w:tabs>
          <w:tab w:val="num" w:pos="3229"/>
        </w:tabs>
        <w:ind w:left="3229" w:hanging="360"/>
      </w:pPr>
      <w:rPr>
        <w:rFonts w:ascii="Symbol" w:hAnsi="Symbol" w:hint="default"/>
      </w:rPr>
    </w:lvl>
    <w:lvl w:ilvl="4" w:tplc="040E0003">
      <w:start w:val="1"/>
      <w:numFmt w:val="bullet"/>
      <w:lvlText w:val="o"/>
      <w:lvlJc w:val="left"/>
      <w:pPr>
        <w:tabs>
          <w:tab w:val="num" w:pos="3949"/>
        </w:tabs>
        <w:ind w:left="3949" w:hanging="360"/>
      </w:pPr>
      <w:rPr>
        <w:rFonts w:ascii="Courier New" w:hAnsi="Courier New" w:cs="Times New Roman" w:hint="default"/>
      </w:rPr>
    </w:lvl>
    <w:lvl w:ilvl="5" w:tplc="040E0005">
      <w:start w:val="1"/>
      <w:numFmt w:val="bullet"/>
      <w:lvlText w:val=""/>
      <w:lvlJc w:val="left"/>
      <w:pPr>
        <w:tabs>
          <w:tab w:val="num" w:pos="4669"/>
        </w:tabs>
        <w:ind w:left="4669" w:hanging="360"/>
      </w:pPr>
      <w:rPr>
        <w:rFonts w:ascii="Wingdings" w:hAnsi="Wingdings" w:hint="default"/>
      </w:rPr>
    </w:lvl>
    <w:lvl w:ilvl="6" w:tplc="040E0001">
      <w:start w:val="1"/>
      <w:numFmt w:val="bullet"/>
      <w:lvlText w:val=""/>
      <w:lvlJc w:val="left"/>
      <w:pPr>
        <w:tabs>
          <w:tab w:val="num" w:pos="5389"/>
        </w:tabs>
        <w:ind w:left="5389" w:hanging="360"/>
      </w:pPr>
      <w:rPr>
        <w:rFonts w:ascii="Symbol" w:hAnsi="Symbol" w:hint="default"/>
      </w:rPr>
    </w:lvl>
    <w:lvl w:ilvl="7" w:tplc="040E0003">
      <w:start w:val="1"/>
      <w:numFmt w:val="bullet"/>
      <w:lvlText w:val="o"/>
      <w:lvlJc w:val="left"/>
      <w:pPr>
        <w:tabs>
          <w:tab w:val="num" w:pos="6109"/>
        </w:tabs>
        <w:ind w:left="6109" w:hanging="360"/>
      </w:pPr>
      <w:rPr>
        <w:rFonts w:ascii="Courier New" w:hAnsi="Courier New" w:cs="Times New Roman" w:hint="default"/>
      </w:rPr>
    </w:lvl>
    <w:lvl w:ilvl="8" w:tplc="040E0005">
      <w:start w:val="1"/>
      <w:numFmt w:val="bullet"/>
      <w:lvlText w:val=""/>
      <w:lvlJc w:val="left"/>
      <w:pPr>
        <w:tabs>
          <w:tab w:val="num" w:pos="6829"/>
        </w:tabs>
        <w:ind w:left="6829" w:hanging="360"/>
      </w:pPr>
      <w:rPr>
        <w:rFonts w:ascii="Wingdings" w:hAnsi="Wingdings" w:hint="default"/>
      </w:rPr>
    </w:lvl>
  </w:abstractNum>
  <w:abstractNum w:abstractNumId="12">
    <w:nsid w:val="533430C8"/>
    <w:multiLevelType w:val="hybridMultilevel"/>
    <w:tmpl w:val="8FA4ED34"/>
    <w:lvl w:ilvl="0" w:tplc="EE082F28">
      <w:start w:val="3"/>
      <w:numFmt w:val="decimal"/>
      <w:lvlText w:val="%1."/>
      <w:lvlJc w:val="left"/>
      <w:pPr>
        <w:ind w:left="360"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3">
    <w:nsid w:val="550F622C"/>
    <w:multiLevelType w:val="hybridMultilevel"/>
    <w:tmpl w:val="F8F8D80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nsid w:val="5D2A665B"/>
    <w:multiLevelType w:val="multilevel"/>
    <w:tmpl w:val="4F18A072"/>
    <w:lvl w:ilvl="0">
      <w:start w:val="1"/>
      <w:numFmt w:val="decimal"/>
      <w:lvlText w:val="%1."/>
      <w:lvlJc w:val="left"/>
      <w:pPr>
        <w:ind w:left="1353" w:hanging="360"/>
      </w:pPr>
      <w:rPr>
        <w:rFonts w:hint="default"/>
      </w:rPr>
    </w:lvl>
    <w:lvl w:ilvl="1">
      <w:start w:val="1"/>
      <w:numFmt w:val="decimal"/>
      <w:isLgl/>
      <w:lvlText w:val="%1.%2"/>
      <w:lvlJc w:val="left"/>
      <w:pPr>
        <w:ind w:left="1358"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630C7EDE"/>
    <w:multiLevelType w:val="multilevel"/>
    <w:tmpl w:val="500438F6"/>
    <w:lvl w:ilvl="0">
      <w:start w:val="1"/>
      <w:numFmt w:val="decimal"/>
      <w:lvlText w:val="%1."/>
      <w:lvlJc w:val="left"/>
      <w:pPr>
        <w:ind w:left="1065"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6C036AC7"/>
    <w:multiLevelType w:val="hybridMultilevel"/>
    <w:tmpl w:val="F5926ECC"/>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nsid w:val="74361C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2E2C30"/>
    <w:multiLevelType w:val="hybridMultilevel"/>
    <w:tmpl w:val="B948B67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nsid w:val="7D7431CA"/>
    <w:multiLevelType w:val="hybridMultilevel"/>
    <w:tmpl w:val="7F9AC16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nsid w:val="7EFC607C"/>
    <w:multiLevelType w:val="multilevel"/>
    <w:tmpl w:val="9E301DAE"/>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num w:numId="1">
    <w:abstractNumId w:val="7"/>
  </w:num>
  <w:num w:numId="2">
    <w:abstractNumId w:val="16"/>
  </w:num>
  <w:num w:numId="3">
    <w:abstractNumId w:val="13"/>
  </w:num>
  <w:num w:numId="4">
    <w:abstractNumId w:val="2"/>
  </w:num>
  <w:num w:numId="5">
    <w:abstractNumId w:val="0"/>
  </w:num>
  <w:num w:numId="6">
    <w:abstractNumId w:val="8"/>
  </w:num>
  <w:num w:numId="7">
    <w:abstractNumId w:val="18"/>
  </w:num>
  <w:num w:numId="8">
    <w:abstractNumId w:val="1"/>
  </w:num>
  <w:num w:numId="9">
    <w:abstractNumId w:val="19"/>
  </w:num>
  <w:num w:numId="10">
    <w:abstractNumId w:val="6"/>
  </w:num>
  <w:num w:numId="11">
    <w:abstractNumId w:val="10"/>
  </w:num>
  <w:num w:numId="12">
    <w:abstractNumId w:val="14"/>
  </w:num>
  <w:num w:numId="13">
    <w:abstractNumId w:val="12"/>
  </w:num>
  <w:num w:numId="14">
    <w:abstractNumId w:val="17"/>
  </w:num>
  <w:num w:numId="15">
    <w:abstractNumId w:val="3"/>
  </w:num>
  <w:num w:numId="16">
    <w:abstractNumId w:val="9"/>
  </w:num>
  <w:num w:numId="17">
    <w:abstractNumId w:val="4"/>
  </w:num>
  <w:num w:numId="18">
    <w:abstractNumId w:val="5"/>
  </w:num>
  <w:num w:numId="19">
    <w:abstractNumId w:val="11"/>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E0"/>
    <w:rsid w:val="000400BF"/>
    <w:rsid w:val="00074FD2"/>
    <w:rsid w:val="000D162C"/>
    <w:rsid w:val="000D5EBA"/>
    <w:rsid w:val="000E63A3"/>
    <w:rsid w:val="000E70D0"/>
    <w:rsid w:val="000E7F37"/>
    <w:rsid w:val="00122071"/>
    <w:rsid w:val="00137275"/>
    <w:rsid w:val="00161B34"/>
    <w:rsid w:val="0017482D"/>
    <w:rsid w:val="001B5A17"/>
    <w:rsid w:val="00211B36"/>
    <w:rsid w:val="00243DEB"/>
    <w:rsid w:val="0027402F"/>
    <w:rsid w:val="0029741F"/>
    <w:rsid w:val="002B458B"/>
    <w:rsid w:val="002B5085"/>
    <w:rsid w:val="002C1C2F"/>
    <w:rsid w:val="002F40E4"/>
    <w:rsid w:val="003038BB"/>
    <w:rsid w:val="00313F8E"/>
    <w:rsid w:val="00317D9F"/>
    <w:rsid w:val="0033361D"/>
    <w:rsid w:val="003A117A"/>
    <w:rsid w:val="003D41AD"/>
    <w:rsid w:val="003D7197"/>
    <w:rsid w:val="003F13C7"/>
    <w:rsid w:val="003F30A2"/>
    <w:rsid w:val="003F64F2"/>
    <w:rsid w:val="0043563B"/>
    <w:rsid w:val="00455278"/>
    <w:rsid w:val="004A1C7F"/>
    <w:rsid w:val="004D2D33"/>
    <w:rsid w:val="00500332"/>
    <w:rsid w:val="00515065"/>
    <w:rsid w:val="00530C87"/>
    <w:rsid w:val="00583949"/>
    <w:rsid w:val="00590643"/>
    <w:rsid w:val="00593B41"/>
    <w:rsid w:val="005D1D56"/>
    <w:rsid w:val="005D33E3"/>
    <w:rsid w:val="00611E09"/>
    <w:rsid w:val="00665D0D"/>
    <w:rsid w:val="0067489C"/>
    <w:rsid w:val="00683EEA"/>
    <w:rsid w:val="006E13B4"/>
    <w:rsid w:val="006E323D"/>
    <w:rsid w:val="006F299C"/>
    <w:rsid w:val="00721215"/>
    <w:rsid w:val="00723860"/>
    <w:rsid w:val="0073447C"/>
    <w:rsid w:val="00771448"/>
    <w:rsid w:val="0077382D"/>
    <w:rsid w:val="00780CCF"/>
    <w:rsid w:val="00795B96"/>
    <w:rsid w:val="007A4C1D"/>
    <w:rsid w:val="007A519F"/>
    <w:rsid w:val="007B42B1"/>
    <w:rsid w:val="007C3942"/>
    <w:rsid w:val="007D5473"/>
    <w:rsid w:val="00821E96"/>
    <w:rsid w:val="008224E7"/>
    <w:rsid w:val="008233BA"/>
    <w:rsid w:val="00831FD5"/>
    <w:rsid w:val="00876AD5"/>
    <w:rsid w:val="008813CE"/>
    <w:rsid w:val="008842FC"/>
    <w:rsid w:val="008945B3"/>
    <w:rsid w:val="008A03E0"/>
    <w:rsid w:val="008A2E5C"/>
    <w:rsid w:val="008B4151"/>
    <w:rsid w:val="008C53B4"/>
    <w:rsid w:val="008C5D69"/>
    <w:rsid w:val="008E1B83"/>
    <w:rsid w:val="008E7451"/>
    <w:rsid w:val="0090323C"/>
    <w:rsid w:val="00927571"/>
    <w:rsid w:val="00930CA0"/>
    <w:rsid w:val="00931A61"/>
    <w:rsid w:val="00934C58"/>
    <w:rsid w:val="00935A81"/>
    <w:rsid w:val="00962F7B"/>
    <w:rsid w:val="009648D3"/>
    <w:rsid w:val="009945CA"/>
    <w:rsid w:val="009B12AA"/>
    <w:rsid w:val="009D00D8"/>
    <w:rsid w:val="009D670D"/>
    <w:rsid w:val="009E6AAC"/>
    <w:rsid w:val="009F2218"/>
    <w:rsid w:val="00A2669B"/>
    <w:rsid w:val="00A32992"/>
    <w:rsid w:val="00A408BB"/>
    <w:rsid w:val="00A435E3"/>
    <w:rsid w:val="00A672AC"/>
    <w:rsid w:val="00AA09E9"/>
    <w:rsid w:val="00AB1B4A"/>
    <w:rsid w:val="00AB20D4"/>
    <w:rsid w:val="00AD384A"/>
    <w:rsid w:val="00AD42C8"/>
    <w:rsid w:val="00AD5E99"/>
    <w:rsid w:val="00AE1B81"/>
    <w:rsid w:val="00B240F4"/>
    <w:rsid w:val="00B46F27"/>
    <w:rsid w:val="00B71A32"/>
    <w:rsid w:val="00B95D29"/>
    <w:rsid w:val="00BA27EB"/>
    <w:rsid w:val="00BC1770"/>
    <w:rsid w:val="00BE64EA"/>
    <w:rsid w:val="00C01F6E"/>
    <w:rsid w:val="00C1562D"/>
    <w:rsid w:val="00C96B77"/>
    <w:rsid w:val="00CB6CBD"/>
    <w:rsid w:val="00CC70B6"/>
    <w:rsid w:val="00CD621E"/>
    <w:rsid w:val="00CF3796"/>
    <w:rsid w:val="00D070E7"/>
    <w:rsid w:val="00D15DA1"/>
    <w:rsid w:val="00D27A39"/>
    <w:rsid w:val="00D360E3"/>
    <w:rsid w:val="00D36E0E"/>
    <w:rsid w:val="00D45224"/>
    <w:rsid w:val="00D8417C"/>
    <w:rsid w:val="00DA3932"/>
    <w:rsid w:val="00DA7859"/>
    <w:rsid w:val="00DD4EE3"/>
    <w:rsid w:val="00DF0324"/>
    <w:rsid w:val="00E0132F"/>
    <w:rsid w:val="00E20360"/>
    <w:rsid w:val="00E41613"/>
    <w:rsid w:val="00E4315F"/>
    <w:rsid w:val="00E4350C"/>
    <w:rsid w:val="00E61972"/>
    <w:rsid w:val="00E7550B"/>
    <w:rsid w:val="00EA407F"/>
    <w:rsid w:val="00EC34C9"/>
    <w:rsid w:val="00EC68D1"/>
    <w:rsid w:val="00EE4F75"/>
    <w:rsid w:val="00EF1AE9"/>
    <w:rsid w:val="00EF21F7"/>
    <w:rsid w:val="00F031EA"/>
    <w:rsid w:val="00F26D22"/>
    <w:rsid w:val="00F36713"/>
    <w:rsid w:val="00F45971"/>
    <w:rsid w:val="00F62F20"/>
    <w:rsid w:val="00F740BA"/>
    <w:rsid w:val="00F8509E"/>
    <w:rsid w:val="00FA131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422C"/>
  <w15:docId w15:val="{1A2C7A25-4465-492C-8D09-ECC26BB3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621E"/>
  </w:style>
  <w:style w:type="paragraph" w:styleId="Cmsor1">
    <w:name w:val="heading 1"/>
    <w:basedOn w:val="Norml"/>
    <w:next w:val="Norml"/>
    <w:link w:val="Cmsor1Char"/>
    <w:uiPriority w:val="9"/>
    <w:qFormat/>
    <w:rsid w:val="008A03E0"/>
    <w:pPr>
      <w:keepNext/>
      <w:spacing w:before="240" w:after="60"/>
      <w:outlineLvl w:val="0"/>
    </w:pPr>
    <w:rPr>
      <w:rFonts w:ascii="Calibri Light" w:eastAsia="Times New Roman" w:hAnsi="Calibri Light" w:cs="Times New Roman"/>
      <w:b/>
      <w:bCs/>
      <w:kern w:val="32"/>
      <w:sz w:val="32"/>
      <w:szCs w:val="32"/>
    </w:rPr>
  </w:style>
  <w:style w:type="paragraph" w:styleId="Cmsor2">
    <w:name w:val="heading 2"/>
    <w:basedOn w:val="Norml"/>
    <w:next w:val="Norml"/>
    <w:link w:val="Cmsor2Char"/>
    <w:uiPriority w:val="9"/>
    <w:semiHidden/>
    <w:unhideWhenUsed/>
    <w:qFormat/>
    <w:rsid w:val="008A03E0"/>
    <w:pPr>
      <w:keepNext/>
      <w:spacing w:before="240" w:after="60"/>
      <w:outlineLvl w:val="1"/>
    </w:pPr>
    <w:rPr>
      <w:rFonts w:ascii="Calibri Light" w:eastAsia="Times New Roman" w:hAnsi="Calibri Light" w:cs="Times New Roman"/>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A03E0"/>
    <w:rPr>
      <w:rFonts w:ascii="Calibri Light" w:eastAsia="Times New Roman" w:hAnsi="Calibri Light" w:cs="Times New Roman"/>
      <w:b/>
      <w:bCs/>
      <w:kern w:val="32"/>
      <w:sz w:val="32"/>
      <w:szCs w:val="32"/>
    </w:rPr>
  </w:style>
  <w:style w:type="character" w:customStyle="1" w:styleId="Cmsor2Char">
    <w:name w:val="Címsor 2 Char"/>
    <w:basedOn w:val="Bekezdsalapbettpusa"/>
    <w:link w:val="Cmsor2"/>
    <w:uiPriority w:val="9"/>
    <w:semiHidden/>
    <w:rsid w:val="008A03E0"/>
    <w:rPr>
      <w:rFonts w:ascii="Calibri Light" w:eastAsia="Times New Roman" w:hAnsi="Calibri Light" w:cs="Times New Roman"/>
      <w:b/>
      <w:bCs/>
      <w:i/>
      <w:iCs/>
      <w:sz w:val="28"/>
      <w:szCs w:val="28"/>
    </w:rPr>
  </w:style>
  <w:style w:type="numbering" w:customStyle="1" w:styleId="Nemlista1">
    <w:name w:val="Nem lista1"/>
    <w:next w:val="Nemlista"/>
    <w:uiPriority w:val="99"/>
    <w:semiHidden/>
    <w:unhideWhenUsed/>
    <w:rsid w:val="008A03E0"/>
  </w:style>
  <w:style w:type="paragraph" w:styleId="Listaszerbekezds">
    <w:name w:val="List Paragraph"/>
    <w:basedOn w:val="Norml"/>
    <w:uiPriority w:val="34"/>
    <w:qFormat/>
    <w:rsid w:val="008A03E0"/>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8A03E0"/>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8A03E0"/>
    <w:rPr>
      <w:rFonts w:ascii="Calibri" w:eastAsia="Calibri" w:hAnsi="Calibri" w:cs="Times New Roman"/>
      <w:sz w:val="20"/>
      <w:szCs w:val="20"/>
    </w:rPr>
  </w:style>
  <w:style w:type="character" w:styleId="Lbjegyzet-hivatkozs">
    <w:name w:val="footnote reference"/>
    <w:uiPriority w:val="99"/>
    <w:semiHidden/>
    <w:unhideWhenUsed/>
    <w:rsid w:val="008A03E0"/>
    <w:rPr>
      <w:vertAlign w:val="superscript"/>
    </w:rPr>
  </w:style>
  <w:style w:type="character" w:styleId="Hiperhivatkozs">
    <w:name w:val="Hyperlink"/>
    <w:uiPriority w:val="99"/>
    <w:unhideWhenUsed/>
    <w:rsid w:val="008A03E0"/>
    <w:rPr>
      <w:color w:val="0000FF"/>
      <w:u w:val="single"/>
    </w:rPr>
  </w:style>
  <w:style w:type="character" w:styleId="HTML-idzet">
    <w:name w:val="HTML Cite"/>
    <w:uiPriority w:val="99"/>
    <w:semiHidden/>
    <w:unhideWhenUsed/>
    <w:rsid w:val="008A03E0"/>
    <w:rPr>
      <w:i/>
      <w:iCs/>
    </w:rPr>
  </w:style>
  <w:style w:type="character" w:styleId="Kiemels2">
    <w:name w:val="Strong"/>
    <w:uiPriority w:val="22"/>
    <w:qFormat/>
    <w:rsid w:val="008A03E0"/>
    <w:rPr>
      <w:b/>
      <w:bCs/>
    </w:rPr>
  </w:style>
  <w:style w:type="character" w:styleId="Kiemels">
    <w:name w:val="Emphasis"/>
    <w:uiPriority w:val="20"/>
    <w:qFormat/>
    <w:rsid w:val="008A03E0"/>
    <w:rPr>
      <w:i/>
      <w:iCs/>
    </w:rPr>
  </w:style>
  <w:style w:type="paragraph" w:styleId="lfej">
    <w:name w:val="header"/>
    <w:basedOn w:val="Norml"/>
    <w:link w:val="lfejChar"/>
    <w:uiPriority w:val="99"/>
    <w:unhideWhenUsed/>
    <w:rsid w:val="008A03E0"/>
    <w:pPr>
      <w:tabs>
        <w:tab w:val="center" w:pos="4536"/>
        <w:tab w:val="right" w:pos="9072"/>
      </w:tabs>
    </w:pPr>
    <w:rPr>
      <w:rFonts w:ascii="Calibri" w:eastAsia="Calibri" w:hAnsi="Calibri" w:cs="Times New Roman"/>
    </w:rPr>
  </w:style>
  <w:style w:type="character" w:customStyle="1" w:styleId="lfejChar">
    <w:name w:val="Élőfej Char"/>
    <w:basedOn w:val="Bekezdsalapbettpusa"/>
    <w:link w:val="lfej"/>
    <w:uiPriority w:val="99"/>
    <w:rsid w:val="008A03E0"/>
    <w:rPr>
      <w:rFonts w:ascii="Calibri" w:eastAsia="Calibri" w:hAnsi="Calibri" w:cs="Times New Roman"/>
    </w:rPr>
  </w:style>
  <w:style w:type="paragraph" w:styleId="llb">
    <w:name w:val="footer"/>
    <w:basedOn w:val="Norml"/>
    <w:link w:val="llbChar"/>
    <w:uiPriority w:val="99"/>
    <w:unhideWhenUsed/>
    <w:rsid w:val="008A03E0"/>
    <w:pPr>
      <w:tabs>
        <w:tab w:val="center" w:pos="4536"/>
        <w:tab w:val="right" w:pos="9072"/>
      </w:tabs>
    </w:pPr>
    <w:rPr>
      <w:rFonts w:ascii="Calibri" w:eastAsia="Calibri" w:hAnsi="Calibri" w:cs="Times New Roman"/>
    </w:rPr>
  </w:style>
  <w:style w:type="character" w:customStyle="1" w:styleId="llbChar">
    <w:name w:val="Élőláb Char"/>
    <w:basedOn w:val="Bekezdsalapbettpusa"/>
    <w:link w:val="llb"/>
    <w:uiPriority w:val="99"/>
    <w:rsid w:val="008A03E0"/>
    <w:rPr>
      <w:rFonts w:ascii="Calibri" w:eastAsia="Calibri" w:hAnsi="Calibri" w:cs="Times New Roman"/>
    </w:rPr>
  </w:style>
  <w:style w:type="paragraph" w:styleId="Buborkszveg">
    <w:name w:val="Balloon Text"/>
    <w:basedOn w:val="Norml"/>
    <w:link w:val="BuborkszvegChar"/>
    <w:uiPriority w:val="99"/>
    <w:semiHidden/>
    <w:unhideWhenUsed/>
    <w:rsid w:val="008A03E0"/>
    <w:pPr>
      <w:spacing w:after="0" w:line="240" w:lineRule="auto"/>
    </w:pPr>
    <w:rPr>
      <w:rFonts w:ascii="Tahoma" w:eastAsia="Calibri" w:hAnsi="Tahoma" w:cs="Times New Roman"/>
      <w:sz w:val="16"/>
      <w:szCs w:val="16"/>
    </w:rPr>
  </w:style>
  <w:style w:type="character" w:customStyle="1" w:styleId="BuborkszvegChar">
    <w:name w:val="Buborékszöveg Char"/>
    <w:basedOn w:val="Bekezdsalapbettpusa"/>
    <w:link w:val="Buborkszveg"/>
    <w:uiPriority w:val="99"/>
    <w:semiHidden/>
    <w:rsid w:val="008A03E0"/>
    <w:rPr>
      <w:rFonts w:ascii="Tahoma" w:eastAsia="Calibri" w:hAnsi="Tahoma" w:cs="Times New Roman"/>
      <w:sz w:val="16"/>
      <w:szCs w:val="16"/>
    </w:rPr>
  </w:style>
  <w:style w:type="character" w:styleId="Jegyzethivatkozs">
    <w:name w:val="annotation reference"/>
    <w:uiPriority w:val="99"/>
    <w:semiHidden/>
    <w:unhideWhenUsed/>
    <w:rsid w:val="008A03E0"/>
    <w:rPr>
      <w:sz w:val="16"/>
      <w:szCs w:val="16"/>
    </w:rPr>
  </w:style>
  <w:style w:type="paragraph" w:styleId="Jegyzetszveg">
    <w:name w:val="annotation text"/>
    <w:basedOn w:val="Norml"/>
    <w:link w:val="JegyzetszvegChar"/>
    <w:uiPriority w:val="99"/>
    <w:semiHidden/>
    <w:unhideWhenUsed/>
    <w:rsid w:val="008A03E0"/>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semiHidden/>
    <w:rsid w:val="008A03E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8A03E0"/>
    <w:rPr>
      <w:b/>
      <w:bCs/>
    </w:rPr>
  </w:style>
  <w:style w:type="character" w:customStyle="1" w:styleId="MegjegyzstrgyaChar">
    <w:name w:val="Megjegyzés tárgya Char"/>
    <w:basedOn w:val="JegyzetszvegChar"/>
    <w:link w:val="Megjegyzstrgya"/>
    <w:uiPriority w:val="99"/>
    <w:semiHidden/>
    <w:rsid w:val="008A03E0"/>
    <w:rPr>
      <w:rFonts w:ascii="Calibri" w:eastAsia="Calibri" w:hAnsi="Calibri" w:cs="Times New Roman"/>
      <w:b/>
      <w:bCs/>
      <w:sz w:val="20"/>
      <w:szCs w:val="20"/>
    </w:rPr>
  </w:style>
  <w:style w:type="paragraph" w:styleId="Vltozat">
    <w:name w:val="Revision"/>
    <w:hidden/>
    <w:uiPriority w:val="99"/>
    <w:semiHidden/>
    <w:rsid w:val="008A03E0"/>
    <w:pPr>
      <w:spacing w:after="0" w:line="240" w:lineRule="auto"/>
    </w:pPr>
    <w:rPr>
      <w:rFonts w:ascii="Calibri" w:eastAsia="Calibri" w:hAnsi="Calibri" w:cs="Times New Roman"/>
    </w:rPr>
  </w:style>
  <w:style w:type="character" w:styleId="Mrltotthiperhivatkozs">
    <w:name w:val="FollowedHyperlink"/>
    <w:uiPriority w:val="99"/>
    <w:semiHidden/>
    <w:unhideWhenUsed/>
    <w:rsid w:val="008A03E0"/>
    <w:rPr>
      <w:color w:val="800080"/>
      <w:u w:val="single"/>
    </w:rPr>
  </w:style>
  <w:style w:type="character" w:customStyle="1" w:styleId="ilad">
    <w:name w:val="il_ad"/>
    <w:rsid w:val="008A03E0"/>
  </w:style>
  <w:style w:type="character" w:customStyle="1" w:styleId="name">
    <w:name w:val="name"/>
    <w:rsid w:val="008A03E0"/>
  </w:style>
  <w:style w:type="table" w:styleId="Rcsostblzat">
    <w:name w:val="Table Grid"/>
    <w:basedOn w:val="Normltblzat"/>
    <w:uiPriority w:val="39"/>
    <w:rsid w:val="00DF0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39"/>
    <w:rsid w:val="00DF0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4579">
      <w:bodyDiv w:val="1"/>
      <w:marLeft w:val="0"/>
      <w:marRight w:val="0"/>
      <w:marTop w:val="0"/>
      <w:marBottom w:val="0"/>
      <w:divBdr>
        <w:top w:val="none" w:sz="0" w:space="0" w:color="auto"/>
        <w:left w:val="none" w:sz="0" w:space="0" w:color="auto"/>
        <w:bottom w:val="none" w:sz="0" w:space="0" w:color="auto"/>
        <w:right w:val="none" w:sz="0" w:space="0" w:color="auto"/>
      </w:divBdr>
    </w:div>
    <w:div w:id="1741707082">
      <w:bodyDiv w:val="1"/>
      <w:marLeft w:val="0"/>
      <w:marRight w:val="0"/>
      <w:marTop w:val="0"/>
      <w:marBottom w:val="0"/>
      <w:divBdr>
        <w:top w:val="none" w:sz="0" w:space="0" w:color="auto"/>
        <w:left w:val="none" w:sz="0" w:space="0" w:color="auto"/>
        <w:bottom w:val="none" w:sz="0" w:space="0" w:color="auto"/>
        <w:right w:val="none" w:sz="0" w:space="0" w:color="auto"/>
      </w:divBdr>
    </w:div>
    <w:div w:id="18584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chart" Target="charts/chart3.xml"/><Relationship Id="rId26" Type="http://schemas.microsoft.com/office/2007/relationships/diagramDrawing" Target="diagrams/drawing1.xml"/><Relationship Id="rId39" Type="http://schemas.openxmlformats.org/officeDocument/2006/relationships/hyperlink" Target="https://www.ncbi.nlm.nih.gov/pubmed/?term=Lake%20M%5BAuthor%5D&amp;cauthor=true&amp;cauthor_uid=22654138" TargetMode="External"/><Relationship Id="rId21" Type="http://schemas.openxmlformats.org/officeDocument/2006/relationships/chart" Target="charts/chart6.xml"/><Relationship Id="rId34" Type="http://schemas.openxmlformats.org/officeDocument/2006/relationships/hyperlink" Target="http://www.tandfonline.com/toc/imby20/current" TargetMode="External"/><Relationship Id="rId42" Type="http://schemas.openxmlformats.org/officeDocument/2006/relationships/hyperlink" Target="https://www.ncbi.nlm.nih.gov/pmc/articles/PMC3215467/" TargetMode="External"/><Relationship Id="rId47" Type="http://schemas.openxmlformats.org/officeDocument/2006/relationships/hyperlink" Target="https://www.ncbi.nlm.nih.gov/pubmed/2640860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www.ncbi.nlm.nih.gov/pubmed/?term=Reid-Smith%20RJ%5BAuthor%5D&amp;cauthor=true&amp;cauthor_uid=15600158" TargetMode="External"/><Relationship Id="rId11" Type="http://schemas.openxmlformats.org/officeDocument/2006/relationships/image" Target="media/image3.jpeg"/><Relationship Id="rId24" Type="http://schemas.openxmlformats.org/officeDocument/2006/relationships/diagramQuickStyle" Target="diagrams/quickStyle1.xml"/><Relationship Id="rId32" Type="http://schemas.openxmlformats.org/officeDocument/2006/relationships/hyperlink" Target="https://www.ncbi.nlm.nih.gov/pubmed/?term=Peregrine%20AS%5BAuthor%5D&amp;cauthor=true&amp;cauthor_uid=15600158" TargetMode="External"/><Relationship Id="rId37" Type="http://schemas.openxmlformats.org/officeDocument/2006/relationships/hyperlink" Target="https://www.ncbi.nlm.nih.gov/pubmed/?term=Leonard%20EK%5BAuthor%5D&amp;cauthor=true&amp;cauthor_uid=22654138" TargetMode="External"/><Relationship Id="rId40" Type="http://schemas.openxmlformats.org/officeDocument/2006/relationships/hyperlink" Target="https://www.ncbi.nlm.nih.gov/pubmed/?term=Rebelo%20AR%5BAuthor%5D&amp;cauthor=true&amp;cauthor_uid=22654138" TargetMode="External"/><Relationship Id="rId45" Type="http://schemas.openxmlformats.org/officeDocument/2006/relationships/hyperlink" Target="https://www.ncbi.nlm.nih.gov/pmc/articles/PMC2871365/"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Layout" Target="diagrams/layout1.xml"/><Relationship Id="rId28" Type="http://schemas.openxmlformats.org/officeDocument/2006/relationships/hyperlink" Target="https://www.ncbi.nlm.nih.gov/pubmed/?term=Morrison%20AL%5BAuthor%5D&amp;cauthor=true&amp;cauthor_uid=15600158" TargetMode="External"/><Relationship Id="rId36" Type="http://schemas.openxmlformats.org/officeDocument/2006/relationships/hyperlink" Target="https://www.ncbi.nlm.nih.gov/pubmed/?term=Peregrine%20AS%5BAuthor%5D&amp;cauthor=true&amp;cauthor_uid=22654138" TargetMode="External"/><Relationship Id="rId49" Type="http://schemas.openxmlformats.org/officeDocument/2006/relationships/footer" Target="footer1.xml"/><Relationship Id="rId10" Type="http://schemas.openxmlformats.org/officeDocument/2006/relationships/hyperlink" Target="http://www.desimd.com/health-education/digestive-disorders/protect-yourself-from-giardiasis-intestinal-infection" TargetMode="External"/><Relationship Id="rId19" Type="http://schemas.openxmlformats.org/officeDocument/2006/relationships/chart" Target="charts/chart4.xml"/><Relationship Id="rId31" Type="http://schemas.openxmlformats.org/officeDocument/2006/relationships/hyperlink" Target="https://www.ncbi.nlm.nih.gov/pubmed/?term=Benn%20DM%5BAuthor%5D&amp;cauthor=true&amp;cauthor_uid=15600158" TargetMode="External"/><Relationship Id="rId44" Type="http://schemas.openxmlformats.org/officeDocument/2006/relationships/hyperlink" Target="https://www.ncbi.nlm.nih.gov/pubmed/?term=Strout%20J%5BAuthor%5D&amp;cauthor=true&amp;cauthor_uid=208085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hu/url?sa=i&amp;rct=j&amp;q=&amp;esrc=s&amp;source=imgres&amp;cd=&amp;cad=rja&amp;uact=8&amp;ved=0ahUKEwjxg72Rh_TOAhUBiiwKHRe-AtoQjB0IBg&amp;url=http%3A%2F%2Felasa.expandit.es%2Flink.aspx%3FProductGuid%3D04561%26GetGroup%3D1&amp;psig=AFQjCNH_NEIAUXDA-6WWkQwuj5eEMdmG_g&amp;ust=1473021579384454" TargetMode="External"/><Relationship Id="rId22" Type="http://schemas.openxmlformats.org/officeDocument/2006/relationships/diagramData" Target="diagrams/data1.xml"/><Relationship Id="rId27" Type="http://schemas.openxmlformats.org/officeDocument/2006/relationships/hyperlink" Target="https://www.ncbi.nlm.nih.gov/pubmed/?term=Brooks%20AS%5BAuthor%5D&amp;cauthor=true&amp;cauthor_uid=15600158" TargetMode="External"/><Relationship Id="rId30" Type="http://schemas.openxmlformats.org/officeDocument/2006/relationships/hyperlink" Target="https://www.ncbi.nlm.nih.gov/pubmed/?term=Martin%20SW%5BAuthor%5D&amp;cauthor=true&amp;cauthor_uid=15600158" TargetMode="External"/><Relationship Id="rId35" Type="http://schemas.openxmlformats.org/officeDocument/2006/relationships/hyperlink" Target="https://www.ncbi.nlm.nih.gov/pubmed/?term=McDowall%20RM%5BAuthor%5D&amp;cauthor=true&amp;cauthor_uid=22654138" TargetMode="External"/><Relationship Id="rId43" Type="http://schemas.openxmlformats.org/officeDocument/2006/relationships/hyperlink" Target="https://www.ncbi.nlm.nih.gov/pubmed/?term=Leonard%20NJ%5BAuthor%5D&amp;cauthor=true&amp;cauthor_uid=20808578" TargetMode="External"/><Relationship Id="rId48" Type="http://schemas.openxmlformats.org/officeDocument/2006/relationships/hyperlink" Target="https://www.ncbi.nlm.nih.gov/pubmed/20937499"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veteriankey.com/giardiasis/" TargetMode="External"/><Relationship Id="rId17" Type="http://schemas.openxmlformats.org/officeDocument/2006/relationships/chart" Target="charts/chart2.xml"/><Relationship Id="rId25" Type="http://schemas.openxmlformats.org/officeDocument/2006/relationships/diagramColors" Target="diagrams/colors1.xml"/><Relationship Id="rId33" Type="http://schemas.openxmlformats.org/officeDocument/2006/relationships/hyperlink" Target="https://www.ncbi.nlm.nih.gov/pmc/articles/PMC545982/" TargetMode="External"/><Relationship Id="rId38" Type="http://schemas.openxmlformats.org/officeDocument/2006/relationships/hyperlink" Target="https://www.ncbi.nlm.nih.gov/pubmed/?term=Lacombe%20C%5BAuthor%5D&amp;cauthor=true&amp;cauthor_uid=22654138" TargetMode="External"/><Relationship Id="rId46" Type="http://schemas.openxmlformats.org/officeDocument/2006/relationships/hyperlink" Target="http://www.merckvetmanual.com/mvm/%20digestive_system/giardiasis/overview_of_giardiasis.html" TargetMode="External"/><Relationship Id="rId20" Type="http://schemas.openxmlformats.org/officeDocument/2006/relationships/chart" Target="charts/chart5.xml"/><Relationship Id="rId41" Type="http://schemas.openxmlformats.org/officeDocument/2006/relationships/hyperlink" Target="https://www.ncbi.nlm.nih.gov/pubmed/?term=Cai%20HY%5BAuthor%5D&amp;cauthor=true&amp;cauthor_uid=22654138"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munkalap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munkalap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munkalap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munkalap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b="1">
                <a:latin typeface="Times New Roman" panose="02020603050405020304" pitchFamily="18" charset="0"/>
                <a:cs typeface="Times New Roman" panose="02020603050405020304" pitchFamily="18" charset="0"/>
              </a:rPr>
              <a:t>6. ábra. Az egyedileg tartott n</a:t>
            </a:r>
            <a:r>
              <a:rPr lang="en-US" b="1">
                <a:latin typeface="Times New Roman" panose="02020603050405020304" pitchFamily="18" charset="0"/>
                <a:cs typeface="Times New Roman" panose="02020603050405020304" pitchFamily="18" charset="0"/>
              </a:rPr>
              <a:t>övendékek korm</a:t>
            </a:r>
            <a:r>
              <a:rPr lang="hu-HU" b="1">
                <a:latin typeface="Times New Roman" panose="02020603050405020304" pitchFamily="18" charset="0"/>
                <a:cs typeface="Times New Roman" panose="02020603050405020304" pitchFamily="18" charset="0"/>
              </a:rPr>
              <a:t>egoszlása</a:t>
            </a:r>
            <a:endParaRPr lang="en-US" b="1">
              <a:latin typeface="Times New Roman" panose="02020603050405020304" pitchFamily="18" charset="0"/>
              <a:cs typeface="Times New Roman" panose="02020603050405020304" pitchFamily="18" charset="0"/>
            </a:endParaRPr>
          </a:p>
        </c:rich>
      </c:tx>
      <c:layout/>
      <c:overlay val="0"/>
      <c:spPr>
        <a:noFill/>
        <a:ln w="25400">
          <a:noFill/>
        </a:ln>
      </c:spPr>
    </c:title>
    <c:autoTitleDeleted val="0"/>
    <c:plotArea>
      <c:layout/>
      <c:barChart>
        <c:barDir val="col"/>
        <c:grouping val="clustered"/>
        <c:varyColors val="0"/>
        <c:ser>
          <c:idx val="0"/>
          <c:order val="0"/>
          <c:tx>
            <c:strRef>
              <c:f>Munka1!$A$2</c:f>
              <c:strCache>
                <c:ptCount val="1"/>
                <c:pt idx="0">
                  <c:v>Berettyóújfalu</c:v>
                </c:pt>
              </c:strCache>
            </c:strRef>
          </c:tx>
          <c:spPr>
            <a:solidFill>
              <a:srgbClr val="5B9BD5"/>
            </a:solidFill>
            <a:ln w="25400">
              <a:noFill/>
            </a:ln>
          </c:spPr>
          <c:invertIfNegative val="0"/>
          <c:cat>
            <c:strRef>
              <c:f>Munka1!$B$1:$J$1</c:f>
              <c:strCache>
                <c:ptCount val="9"/>
                <c:pt idx="0">
                  <c:v>3 hónap</c:v>
                </c:pt>
                <c:pt idx="1">
                  <c:v>4 hónap</c:v>
                </c:pt>
                <c:pt idx="2">
                  <c:v>5 hónap</c:v>
                </c:pt>
                <c:pt idx="3">
                  <c:v>6 hónap</c:v>
                </c:pt>
                <c:pt idx="4">
                  <c:v>7 hónap</c:v>
                </c:pt>
                <c:pt idx="5">
                  <c:v>8 hónap</c:v>
                </c:pt>
                <c:pt idx="6">
                  <c:v>9 hónap</c:v>
                </c:pt>
                <c:pt idx="7">
                  <c:v>10 hónap</c:v>
                </c:pt>
                <c:pt idx="8">
                  <c:v>11 hónap</c:v>
                </c:pt>
              </c:strCache>
            </c:strRef>
          </c:cat>
          <c:val>
            <c:numRef>
              <c:f>Munka1!$B$2:$J$2</c:f>
              <c:numCache>
                <c:formatCode>General</c:formatCode>
                <c:ptCount val="9"/>
                <c:pt idx="0">
                  <c:v>0</c:v>
                </c:pt>
                <c:pt idx="1">
                  <c:v>1</c:v>
                </c:pt>
                <c:pt idx="2">
                  <c:v>1</c:v>
                </c:pt>
                <c:pt idx="3">
                  <c:v>0</c:v>
                </c:pt>
                <c:pt idx="4">
                  <c:v>3</c:v>
                </c:pt>
                <c:pt idx="5">
                  <c:v>2</c:v>
                </c:pt>
                <c:pt idx="6">
                  <c:v>0</c:v>
                </c:pt>
                <c:pt idx="7">
                  <c:v>2</c:v>
                </c:pt>
                <c:pt idx="8">
                  <c:v>1</c:v>
                </c:pt>
              </c:numCache>
            </c:numRef>
          </c:val>
        </c:ser>
        <c:ser>
          <c:idx val="1"/>
          <c:order val="1"/>
          <c:tx>
            <c:strRef>
              <c:f>Munka1!$A$3</c:f>
              <c:strCache>
                <c:ptCount val="1"/>
                <c:pt idx="0">
                  <c:v>Biharkeresztes</c:v>
                </c:pt>
              </c:strCache>
            </c:strRef>
          </c:tx>
          <c:spPr>
            <a:solidFill>
              <a:srgbClr val="ED7D31"/>
            </a:solidFill>
            <a:ln w="25400">
              <a:noFill/>
            </a:ln>
          </c:spPr>
          <c:invertIfNegative val="0"/>
          <c:cat>
            <c:strRef>
              <c:f>Munka1!$B$1:$J$1</c:f>
              <c:strCache>
                <c:ptCount val="9"/>
                <c:pt idx="0">
                  <c:v>3 hónap</c:v>
                </c:pt>
                <c:pt idx="1">
                  <c:v>4 hónap</c:v>
                </c:pt>
                <c:pt idx="2">
                  <c:v>5 hónap</c:v>
                </c:pt>
                <c:pt idx="3">
                  <c:v>6 hónap</c:v>
                </c:pt>
                <c:pt idx="4">
                  <c:v>7 hónap</c:v>
                </c:pt>
                <c:pt idx="5">
                  <c:v>8 hónap</c:v>
                </c:pt>
                <c:pt idx="6">
                  <c:v>9 hónap</c:v>
                </c:pt>
                <c:pt idx="7">
                  <c:v>10 hónap</c:v>
                </c:pt>
                <c:pt idx="8">
                  <c:v>11 hónap</c:v>
                </c:pt>
              </c:strCache>
            </c:strRef>
          </c:cat>
          <c:val>
            <c:numRef>
              <c:f>Munka1!$B$3:$J$3</c:f>
              <c:numCache>
                <c:formatCode>General</c:formatCode>
                <c:ptCount val="9"/>
                <c:pt idx="0">
                  <c:v>0</c:v>
                </c:pt>
                <c:pt idx="1">
                  <c:v>0</c:v>
                </c:pt>
                <c:pt idx="2">
                  <c:v>1</c:v>
                </c:pt>
                <c:pt idx="3">
                  <c:v>1</c:v>
                </c:pt>
                <c:pt idx="4">
                  <c:v>2</c:v>
                </c:pt>
                <c:pt idx="5">
                  <c:v>0</c:v>
                </c:pt>
                <c:pt idx="6">
                  <c:v>1</c:v>
                </c:pt>
                <c:pt idx="7">
                  <c:v>3</c:v>
                </c:pt>
                <c:pt idx="8">
                  <c:v>2</c:v>
                </c:pt>
              </c:numCache>
            </c:numRef>
          </c:val>
        </c:ser>
        <c:ser>
          <c:idx val="2"/>
          <c:order val="2"/>
          <c:tx>
            <c:strRef>
              <c:f>Munka1!$A$4</c:f>
              <c:strCache>
                <c:ptCount val="1"/>
                <c:pt idx="0">
                  <c:v>Püspökladány</c:v>
                </c:pt>
              </c:strCache>
            </c:strRef>
          </c:tx>
          <c:spPr>
            <a:solidFill>
              <a:srgbClr val="A5A5A5"/>
            </a:solidFill>
            <a:ln w="25400">
              <a:noFill/>
            </a:ln>
          </c:spPr>
          <c:invertIfNegative val="0"/>
          <c:cat>
            <c:strRef>
              <c:f>Munka1!$B$1:$J$1</c:f>
              <c:strCache>
                <c:ptCount val="9"/>
                <c:pt idx="0">
                  <c:v>3 hónap</c:v>
                </c:pt>
                <c:pt idx="1">
                  <c:v>4 hónap</c:v>
                </c:pt>
                <c:pt idx="2">
                  <c:v>5 hónap</c:v>
                </c:pt>
                <c:pt idx="3">
                  <c:v>6 hónap</c:v>
                </c:pt>
                <c:pt idx="4">
                  <c:v>7 hónap</c:v>
                </c:pt>
                <c:pt idx="5">
                  <c:v>8 hónap</c:v>
                </c:pt>
                <c:pt idx="6">
                  <c:v>9 hónap</c:v>
                </c:pt>
                <c:pt idx="7">
                  <c:v>10 hónap</c:v>
                </c:pt>
                <c:pt idx="8">
                  <c:v>11 hónap</c:v>
                </c:pt>
              </c:strCache>
            </c:strRef>
          </c:cat>
          <c:val>
            <c:numRef>
              <c:f>Munka1!$B$4:$J$4</c:f>
              <c:numCache>
                <c:formatCode>General</c:formatCode>
                <c:ptCount val="9"/>
                <c:pt idx="0">
                  <c:v>2</c:v>
                </c:pt>
                <c:pt idx="1">
                  <c:v>1</c:v>
                </c:pt>
                <c:pt idx="2">
                  <c:v>2</c:v>
                </c:pt>
                <c:pt idx="3">
                  <c:v>0</c:v>
                </c:pt>
                <c:pt idx="4">
                  <c:v>0</c:v>
                </c:pt>
                <c:pt idx="5">
                  <c:v>1</c:v>
                </c:pt>
                <c:pt idx="6">
                  <c:v>1</c:v>
                </c:pt>
                <c:pt idx="7">
                  <c:v>0</c:v>
                </c:pt>
                <c:pt idx="8">
                  <c:v>3</c:v>
                </c:pt>
              </c:numCache>
            </c:numRef>
          </c:val>
        </c:ser>
        <c:dLbls>
          <c:showLegendKey val="0"/>
          <c:showVal val="0"/>
          <c:showCatName val="0"/>
          <c:showSerName val="0"/>
          <c:showPercent val="0"/>
          <c:showBubbleSize val="0"/>
        </c:dLbls>
        <c:gapWidth val="219"/>
        <c:overlap val="-27"/>
        <c:axId val="188256128"/>
        <c:axId val="188256688"/>
      </c:barChart>
      <c:catAx>
        <c:axId val="188256128"/>
        <c:scaling>
          <c:orientation val="minMax"/>
        </c:scaling>
        <c:delete val="0"/>
        <c:axPos val="b"/>
        <c:title>
          <c:tx>
            <c:rich>
              <a:bodyPr/>
              <a:lstStyle/>
              <a:p>
                <a:pPr>
                  <a:defRPr/>
                </a:pPr>
                <a:r>
                  <a:rPr lang="hu-HU"/>
                  <a:t>életkor</a:t>
                </a:r>
              </a:p>
            </c:rich>
          </c:tx>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hu-HU"/>
          </a:p>
        </c:txPr>
        <c:crossAx val="188256688"/>
        <c:crosses val="autoZero"/>
        <c:auto val="1"/>
        <c:lblAlgn val="ctr"/>
        <c:lblOffset val="100"/>
        <c:noMultiLvlLbl val="0"/>
      </c:catAx>
      <c:valAx>
        <c:axId val="18825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hu-HU"/>
                  <a:t>kutyák </a:t>
                </a:r>
                <a:r>
                  <a:rPr lang="hu-HU" baseline="0"/>
                  <a:t>száma </a:t>
                </a:r>
                <a:endParaRPr lang="hu-HU"/>
              </a:p>
            </c:rich>
          </c:tx>
          <c:layout/>
          <c:overlay val="0"/>
        </c:title>
        <c:numFmt formatCode="General"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8256128"/>
        <c:crosses val="autoZero"/>
        <c:crossBetween val="between"/>
        <c:majorUnit val="1"/>
      </c:valAx>
      <c:spPr>
        <a:noFill/>
        <a:ln w="25400">
          <a:noFill/>
        </a:ln>
      </c:spPr>
    </c:plotArea>
    <c:legend>
      <c:legendPos val="b"/>
      <c:layout/>
      <c:overlay val="0"/>
      <c:spPr>
        <a:noFill/>
        <a:ln w="25400">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b="1">
                <a:latin typeface="Times New Roman" panose="02020603050405020304" pitchFamily="18" charset="0"/>
                <a:cs typeface="Times New Roman" panose="02020603050405020304" pitchFamily="18" charset="0"/>
              </a:rPr>
              <a:t>7. ábra. A f</a:t>
            </a:r>
            <a:r>
              <a:rPr lang="en-US" b="1">
                <a:latin typeface="Times New Roman" panose="02020603050405020304" pitchFamily="18" charset="0"/>
                <a:cs typeface="Times New Roman" panose="02020603050405020304" pitchFamily="18" charset="0"/>
              </a:rPr>
              <a:t>e</a:t>
            </a:r>
            <a:r>
              <a:rPr lang="hu-HU" b="1">
                <a:latin typeface="Times New Roman" panose="02020603050405020304" pitchFamily="18" charset="0"/>
                <a:cs typeface="Times New Roman" panose="02020603050405020304" pitchFamily="18" charset="0"/>
              </a:rPr>
              <a:t>lnőtt kutyák kormegoszlása</a:t>
            </a:r>
            <a:endParaRPr lang="en-US" b="1">
              <a:latin typeface="Times New Roman" panose="02020603050405020304" pitchFamily="18" charset="0"/>
              <a:cs typeface="Times New Roman" panose="02020603050405020304" pitchFamily="18" charset="0"/>
            </a:endParaRPr>
          </a:p>
        </c:rich>
      </c:tx>
      <c:layout/>
      <c:overlay val="0"/>
      <c:spPr>
        <a:noFill/>
        <a:ln w="25400">
          <a:noFill/>
        </a:ln>
      </c:spPr>
    </c:title>
    <c:autoTitleDeleted val="0"/>
    <c:plotArea>
      <c:layout/>
      <c:barChart>
        <c:barDir val="col"/>
        <c:grouping val="clustered"/>
        <c:varyColors val="0"/>
        <c:ser>
          <c:idx val="0"/>
          <c:order val="0"/>
          <c:tx>
            <c:strRef>
              <c:f>Munka1!$A$29</c:f>
              <c:strCache>
                <c:ptCount val="1"/>
                <c:pt idx="0">
                  <c:v>Berettyóújfalu</c:v>
                </c:pt>
              </c:strCache>
            </c:strRef>
          </c:tx>
          <c:spPr>
            <a:solidFill>
              <a:srgbClr val="5B9BD5"/>
            </a:solidFill>
            <a:ln w="25400">
              <a:noFill/>
            </a:ln>
          </c:spPr>
          <c:invertIfNegative val="0"/>
          <c:cat>
            <c:strRef>
              <c:f>Munka1!$B$28:$J$28</c:f>
              <c:strCache>
                <c:ptCount val="9"/>
                <c:pt idx="0">
                  <c:v>13-24 hónap</c:v>
                </c:pt>
                <c:pt idx="1">
                  <c:v>3 év</c:v>
                </c:pt>
                <c:pt idx="2">
                  <c:v>4 év</c:v>
                </c:pt>
                <c:pt idx="3">
                  <c:v>5 év</c:v>
                </c:pt>
                <c:pt idx="4">
                  <c:v>6 év</c:v>
                </c:pt>
                <c:pt idx="5">
                  <c:v> 7év</c:v>
                </c:pt>
                <c:pt idx="6">
                  <c:v>8 év</c:v>
                </c:pt>
                <c:pt idx="7">
                  <c:v> 9év</c:v>
                </c:pt>
                <c:pt idx="8">
                  <c:v>10 év</c:v>
                </c:pt>
              </c:strCache>
            </c:strRef>
          </c:cat>
          <c:val>
            <c:numRef>
              <c:f>Munka1!$B$29:$J$29</c:f>
              <c:numCache>
                <c:formatCode>General</c:formatCode>
                <c:ptCount val="9"/>
                <c:pt idx="0">
                  <c:v>4</c:v>
                </c:pt>
                <c:pt idx="1">
                  <c:v>0</c:v>
                </c:pt>
                <c:pt idx="2">
                  <c:v>4</c:v>
                </c:pt>
                <c:pt idx="3">
                  <c:v>1</c:v>
                </c:pt>
                <c:pt idx="4">
                  <c:v>0</c:v>
                </c:pt>
                <c:pt idx="5">
                  <c:v>0</c:v>
                </c:pt>
                <c:pt idx="6">
                  <c:v>1</c:v>
                </c:pt>
                <c:pt idx="7">
                  <c:v>0</c:v>
                </c:pt>
                <c:pt idx="8">
                  <c:v>0</c:v>
                </c:pt>
              </c:numCache>
            </c:numRef>
          </c:val>
        </c:ser>
        <c:ser>
          <c:idx val="1"/>
          <c:order val="1"/>
          <c:tx>
            <c:strRef>
              <c:f>Munka1!$A$30</c:f>
              <c:strCache>
                <c:ptCount val="1"/>
                <c:pt idx="0">
                  <c:v>Biharkeresztes</c:v>
                </c:pt>
              </c:strCache>
            </c:strRef>
          </c:tx>
          <c:spPr>
            <a:solidFill>
              <a:srgbClr val="ED7D31"/>
            </a:solidFill>
            <a:ln w="25400">
              <a:noFill/>
            </a:ln>
          </c:spPr>
          <c:invertIfNegative val="0"/>
          <c:cat>
            <c:strRef>
              <c:f>Munka1!$B$28:$J$28</c:f>
              <c:strCache>
                <c:ptCount val="9"/>
                <c:pt idx="0">
                  <c:v>13-24 hónap</c:v>
                </c:pt>
                <c:pt idx="1">
                  <c:v>3 év</c:v>
                </c:pt>
                <c:pt idx="2">
                  <c:v>4 év</c:v>
                </c:pt>
                <c:pt idx="3">
                  <c:v>5 év</c:v>
                </c:pt>
                <c:pt idx="4">
                  <c:v>6 év</c:v>
                </c:pt>
                <c:pt idx="5">
                  <c:v> 7év</c:v>
                </c:pt>
                <c:pt idx="6">
                  <c:v>8 év</c:v>
                </c:pt>
                <c:pt idx="7">
                  <c:v> 9év</c:v>
                </c:pt>
                <c:pt idx="8">
                  <c:v>10 év</c:v>
                </c:pt>
              </c:strCache>
            </c:strRef>
          </c:cat>
          <c:val>
            <c:numRef>
              <c:f>Munka1!$B$30:$J$30</c:f>
              <c:numCache>
                <c:formatCode>General</c:formatCode>
                <c:ptCount val="9"/>
                <c:pt idx="0">
                  <c:v>4</c:v>
                </c:pt>
                <c:pt idx="1">
                  <c:v>2</c:v>
                </c:pt>
                <c:pt idx="2">
                  <c:v>1</c:v>
                </c:pt>
                <c:pt idx="3">
                  <c:v>0</c:v>
                </c:pt>
                <c:pt idx="4">
                  <c:v>0</c:v>
                </c:pt>
                <c:pt idx="5">
                  <c:v>0</c:v>
                </c:pt>
                <c:pt idx="6">
                  <c:v>0</c:v>
                </c:pt>
                <c:pt idx="7">
                  <c:v>2</c:v>
                </c:pt>
                <c:pt idx="8">
                  <c:v>1</c:v>
                </c:pt>
              </c:numCache>
            </c:numRef>
          </c:val>
        </c:ser>
        <c:ser>
          <c:idx val="2"/>
          <c:order val="2"/>
          <c:tx>
            <c:strRef>
              <c:f>Munka1!$A$31</c:f>
              <c:strCache>
                <c:ptCount val="1"/>
                <c:pt idx="0">
                  <c:v>Püspökladány</c:v>
                </c:pt>
              </c:strCache>
            </c:strRef>
          </c:tx>
          <c:spPr>
            <a:solidFill>
              <a:srgbClr val="A5A5A5"/>
            </a:solidFill>
            <a:ln w="25400">
              <a:noFill/>
            </a:ln>
          </c:spPr>
          <c:invertIfNegative val="0"/>
          <c:cat>
            <c:strRef>
              <c:f>Munka1!$B$28:$J$28</c:f>
              <c:strCache>
                <c:ptCount val="9"/>
                <c:pt idx="0">
                  <c:v>13-24 hónap</c:v>
                </c:pt>
                <c:pt idx="1">
                  <c:v>3 év</c:v>
                </c:pt>
                <c:pt idx="2">
                  <c:v>4 év</c:v>
                </c:pt>
                <c:pt idx="3">
                  <c:v>5 év</c:v>
                </c:pt>
                <c:pt idx="4">
                  <c:v>6 év</c:v>
                </c:pt>
                <c:pt idx="5">
                  <c:v> 7év</c:v>
                </c:pt>
                <c:pt idx="6">
                  <c:v>8 év</c:v>
                </c:pt>
                <c:pt idx="7">
                  <c:v> 9év</c:v>
                </c:pt>
                <c:pt idx="8">
                  <c:v>10 év</c:v>
                </c:pt>
              </c:strCache>
            </c:strRef>
          </c:cat>
          <c:val>
            <c:numRef>
              <c:f>Munka1!$B$31:$J$31</c:f>
              <c:numCache>
                <c:formatCode>General</c:formatCode>
                <c:ptCount val="9"/>
                <c:pt idx="0">
                  <c:v>3</c:v>
                </c:pt>
                <c:pt idx="1">
                  <c:v>3</c:v>
                </c:pt>
                <c:pt idx="2">
                  <c:v>1</c:v>
                </c:pt>
                <c:pt idx="3">
                  <c:v>2</c:v>
                </c:pt>
                <c:pt idx="4">
                  <c:v>0</c:v>
                </c:pt>
                <c:pt idx="5">
                  <c:v>0</c:v>
                </c:pt>
                <c:pt idx="6">
                  <c:v>0</c:v>
                </c:pt>
                <c:pt idx="7">
                  <c:v>1</c:v>
                </c:pt>
                <c:pt idx="8">
                  <c:v>0</c:v>
                </c:pt>
              </c:numCache>
            </c:numRef>
          </c:val>
        </c:ser>
        <c:dLbls>
          <c:showLegendKey val="0"/>
          <c:showVal val="0"/>
          <c:showCatName val="0"/>
          <c:showSerName val="0"/>
          <c:showPercent val="0"/>
          <c:showBubbleSize val="0"/>
        </c:dLbls>
        <c:gapWidth val="219"/>
        <c:overlap val="-27"/>
        <c:axId val="189602048"/>
        <c:axId val="189602608"/>
      </c:barChart>
      <c:catAx>
        <c:axId val="189602048"/>
        <c:scaling>
          <c:orientation val="minMax"/>
        </c:scaling>
        <c:delete val="0"/>
        <c:axPos val="b"/>
        <c:title>
          <c:tx>
            <c:rich>
              <a:bodyPr/>
              <a:lstStyle/>
              <a:p>
                <a:pPr>
                  <a:defRPr/>
                </a:pPr>
                <a:r>
                  <a:rPr lang="hu-HU"/>
                  <a:t>életkor</a:t>
                </a:r>
              </a:p>
            </c:rich>
          </c:tx>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hu-HU"/>
          </a:p>
        </c:txPr>
        <c:crossAx val="189602608"/>
        <c:crosses val="autoZero"/>
        <c:auto val="1"/>
        <c:lblAlgn val="ctr"/>
        <c:lblOffset val="100"/>
        <c:noMultiLvlLbl val="0"/>
      </c:catAx>
      <c:valAx>
        <c:axId val="189602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hu-HU"/>
                  <a:t>kutyák száma</a:t>
                </a:r>
              </a:p>
            </c:rich>
          </c:tx>
          <c:layout/>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9602048"/>
        <c:crosses val="autoZero"/>
        <c:crossBetween val="between"/>
        <c:majorUnit val="1"/>
      </c:valAx>
      <c:spPr>
        <a:noFill/>
        <a:ln w="25400">
          <a:noFill/>
        </a:ln>
      </c:spPr>
    </c:plotArea>
    <c:legend>
      <c:legendPos val="b"/>
      <c:layout/>
      <c:overlay val="0"/>
      <c:spPr>
        <a:noFill/>
        <a:ln w="25400">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a:latin typeface="Times New Roman" panose="02020603050405020304" pitchFamily="18" charset="0"/>
                <a:cs typeface="Times New Roman" panose="02020603050405020304" pitchFamily="18" charset="0"/>
              </a:rPr>
              <a:t>8</a:t>
            </a:r>
            <a:r>
              <a:rPr lang="hu-HU" sz="1200" b="1">
                <a:latin typeface="Times New Roman" panose="02020603050405020304" pitchFamily="18" charset="0"/>
                <a:cs typeface="Times New Roman" panose="02020603050405020304" pitchFamily="18" charset="0"/>
              </a:rPr>
              <a:t>. ábra. </a:t>
            </a:r>
            <a:r>
              <a:rPr lang="hu-HU" sz="1200" b="1" baseline="0">
                <a:latin typeface="Times New Roman" panose="02020603050405020304" pitchFamily="18" charset="0"/>
                <a:cs typeface="Times New Roman" panose="02020603050405020304" pitchFamily="18" charset="0"/>
              </a:rPr>
              <a:t>A szeropozitív minták aránya </a:t>
            </a:r>
            <a:r>
              <a:rPr lang="hu-HU" sz="1200" b="1">
                <a:latin typeface="Times New Roman" panose="02020603050405020304" pitchFamily="18" charset="0"/>
                <a:cs typeface="Times New Roman" panose="02020603050405020304" pitchFamily="18" charset="0"/>
              </a:rPr>
              <a:t>a teljes mintában</a:t>
            </a:r>
          </a:p>
        </c:rich>
      </c:tx>
      <c:layout>
        <c:manualLayout>
          <c:xMode val="edge"/>
          <c:yMode val="edge"/>
          <c:x val="0.17843137254901978"/>
          <c:y val="0"/>
        </c:manualLayout>
      </c:layout>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a:lstStyle/>
                  <a:p>
                    <a:r>
                      <a:rPr lang="en-US" sz="1100" b="1"/>
                      <a:t>2</a:t>
                    </a:r>
                    <a:r>
                      <a:rPr lang="en-US"/>
                      <a:t>4</a:t>
                    </a:r>
                    <a:endParaRPr lang="en-US" baseline="0"/>
                  </a:p>
                  <a:p>
                    <a:r>
                      <a:rPr lang="en-US" baseline="0"/>
                      <a:t>22,85%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100" b="1"/>
                      <a:t>8</a:t>
                    </a:r>
                    <a:r>
                      <a:rPr lang="en-US"/>
                      <a:t>1</a:t>
                    </a:r>
                  </a:p>
                  <a:p>
                    <a:r>
                      <a:rPr lang="en-US"/>
                      <a:t> </a:t>
                    </a:r>
                    <a:r>
                      <a:rPr lang="en-US" baseline="0"/>
                      <a:t> 77,15%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General" sourceLinked="0"/>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hu-H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Munka2!$C$3:$D$3</c:f>
              <c:strCache>
                <c:ptCount val="2"/>
                <c:pt idx="0">
                  <c:v> pozitív</c:v>
                </c:pt>
                <c:pt idx="1">
                  <c:v>negatív</c:v>
                </c:pt>
              </c:strCache>
            </c:strRef>
          </c:cat>
          <c:val>
            <c:numRef>
              <c:f>Munka2!$C$4:$D$4</c:f>
              <c:numCache>
                <c:formatCode>General</c:formatCode>
                <c:ptCount val="2"/>
                <c:pt idx="0">
                  <c:v>24</c:v>
                </c:pt>
                <c:pt idx="1">
                  <c:v>81</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hu-H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hu-HU" sz="1100" b="1">
                <a:latin typeface="Times New Roman" pitchFamily="18" charset="0"/>
                <a:cs typeface="Times New Roman" pitchFamily="18" charset="0"/>
              </a:rPr>
              <a:t>9. ábra. Giardia-teszt eredménye településenként</a:t>
            </a:r>
          </a:p>
        </c:rich>
      </c:tx>
      <c:layout/>
      <c:overlay val="0"/>
      <c:spPr>
        <a:noFill/>
        <a:ln>
          <a:noFill/>
        </a:ln>
        <a:effectLst/>
      </c:spPr>
    </c:title>
    <c:autoTitleDeleted val="0"/>
    <c:plotArea>
      <c:layout/>
      <c:barChart>
        <c:barDir val="bar"/>
        <c:grouping val="stacked"/>
        <c:varyColors val="0"/>
        <c:ser>
          <c:idx val="0"/>
          <c:order val="0"/>
          <c:tx>
            <c:strRef>
              <c:f>Munka2!$A$22</c:f>
              <c:strCache>
                <c:ptCount val="1"/>
                <c:pt idx="0">
                  <c:v>giardia pozitív</c:v>
                </c:pt>
              </c:strCache>
            </c:strRef>
          </c:tx>
          <c:spPr>
            <a:solidFill>
              <a:schemeClr val="accent1"/>
            </a:solidFill>
            <a:ln>
              <a:noFill/>
            </a:ln>
            <a:effectLst/>
          </c:spPr>
          <c:invertIfNegative val="0"/>
          <c:cat>
            <c:strRef>
              <c:f>Munka2!$B$21:$D$21</c:f>
              <c:strCache>
                <c:ptCount val="3"/>
                <c:pt idx="0">
                  <c:v>Biharkeresztes</c:v>
                </c:pt>
                <c:pt idx="1">
                  <c:v>Berettyóújfalu</c:v>
                </c:pt>
                <c:pt idx="2">
                  <c:v>Püspökladány</c:v>
                </c:pt>
              </c:strCache>
            </c:strRef>
          </c:cat>
          <c:val>
            <c:numRef>
              <c:f>Munka2!$B$22:$D$22</c:f>
              <c:numCache>
                <c:formatCode>General</c:formatCode>
                <c:ptCount val="3"/>
                <c:pt idx="0">
                  <c:v>5</c:v>
                </c:pt>
                <c:pt idx="1">
                  <c:v>5</c:v>
                </c:pt>
                <c:pt idx="2">
                  <c:v>14</c:v>
                </c:pt>
              </c:numCache>
            </c:numRef>
          </c:val>
        </c:ser>
        <c:ser>
          <c:idx val="1"/>
          <c:order val="1"/>
          <c:tx>
            <c:strRef>
              <c:f>Munka2!$A$23</c:f>
              <c:strCache>
                <c:ptCount val="1"/>
                <c:pt idx="0">
                  <c:v>giardia negatív</c:v>
                </c:pt>
              </c:strCache>
            </c:strRef>
          </c:tx>
          <c:spPr>
            <a:solidFill>
              <a:schemeClr val="accent2"/>
            </a:solidFill>
            <a:ln>
              <a:noFill/>
            </a:ln>
            <a:effectLst/>
          </c:spPr>
          <c:invertIfNegative val="0"/>
          <c:cat>
            <c:strRef>
              <c:f>Munka2!$B$21:$D$21</c:f>
              <c:strCache>
                <c:ptCount val="3"/>
                <c:pt idx="0">
                  <c:v>Biharkeresztes</c:v>
                </c:pt>
                <c:pt idx="1">
                  <c:v>Berettyóújfalu</c:v>
                </c:pt>
                <c:pt idx="2">
                  <c:v>Püspökladány</c:v>
                </c:pt>
              </c:strCache>
            </c:strRef>
          </c:cat>
          <c:val>
            <c:numRef>
              <c:f>Munka2!$B$23:$D$23</c:f>
              <c:numCache>
                <c:formatCode>General</c:formatCode>
                <c:ptCount val="3"/>
                <c:pt idx="0">
                  <c:v>30</c:v>
                </c:pt>
                <c:pt idx="1">
                  <c:v>30</c:v>
                </c:pt>
                <c:pt idx="2">
                  <c:v>21</c:v>
                </c:pt>
              </c:numCache>
            </c:numRef>
          </c:val>
        </c:ser>
        <c:dLbls>
          <c:showLegendKey val="0"/>
          <c:showVal val="0"/>
          <c:showCatName val="0"/>
          <c:showSerName val="0"/>
          <c:showPercent val="0"/>
          <c:showBubbleSize val="0"/>
        </c:dLbls>
        <c:gapWidth val="150"/>
        <c:overlap val="100"/>
        <c:axId val="190015360"/>
        <c:axId val="190015920"/>
      </c:barChart>
      <c:catAx>
        <c:axId val="19001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u-HU"/>
          </a:p>
        </c:txPr>
        <c:crossAx val="190015920"/>
        <c:crosses val="autoZero"/>
        <c:auto val="1"/>
        <c:lblAlgn val="ctr"/>
        <c:lblOffset val="100"/>
        <c:noMultiLvlLbl val="0"/>
      </c:catAx>
      <c:valAx>
        <c:axId val="190015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eg</a:t>
                </a:r>
                <a:r>
                  <a:rPr lang="hu-HU"/>
                  <a:t>yed</a:t>
                </a:r>
                <a:r>
                  <a:rPr lang="hu-HU" baseline="0"/>
                  <a:t>szám</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015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10. ábra. Az egyedileg tartott,</a:t>
            </a:r>
            <a:r>
              <a:rPr lang="hu-HU" sz="1200" b="1" baseline="0">
                <a:latin typeface="Times New Roman" panose="02020603050405020304" pitchFamily="18" charset="0"/>
                <a:cs typeface="Times New Roman" panose="02020603050405020304" pitchFamily="18" charset="0"/>
              </a:rPr>
              <a:t> egy évesnél fiatalabb kutyák </a:t>
            </a:r>
          </a:p>
          <a:p>
            <a:pPr>
              <a:defRPr sz="1200" b="1" i="0" u="none" strike="noStrike" kern="1200" spc="0" baseline="0">
                <a:solidFill>
                  <a:schemeClr val="tx1">
                    <a:lumMod val="65000"/>
                    <a:lumOff val="35000"/>
                  </a:schemeClr>
                </a:solidFill>
                <a:latin typeface="+mn-lt"/>
                <a:ea typeface="+mn-ea"/>
                <a:cs typeface="+mn-cs"/>
              </a:defRPr>
            </a:pPr>
            <a:r>
              <a:rPr lang="hu-HU" sz="1200" b="1" i="1" baseline="0">
                <a:latin typeface="Times New Roman" panose="02020603050405020304" pitchFamily="18" charset="0"/>
                <a:cs typeface="Times New Roman" panose="02020603050405020304" pitchFamily="18" charset="0"/>
              </a:rPr>
              <a:t>Giardia</a:t>
            </a:r>
            <a:r>
              <a:rPr lang="hu-HU" sz="1200" b="1" baseline="0">
                <a:latin typeface="Times New Roman" panose="02020603050405020304" pitchFamily="18" charset="0"/>
                <a:cs typeface="Times New Roman" panose="02020603050405020304" pitchFamily="18" charset="0"/>
              </a:rPr>
              <a:t>-fertőzöttségének megoszlása </a:t>
            </a:r>
            <a:r>
              <a:rPr lang="en-US" sz="1200" b="1">
                <a:latin typeface="Times New Roman" panose="02020603050405020304" pitchFamily="18" charset="0"/>
                <a:cs typeface="Times New Roman" panose="02020603050405020304" pitchFamily="18" charset="0"/>
              </a:rPr>
              <a:t>kor</a:t>
            </a:r>
            <a:r>
              <a:rPr lang="hu-HU" sz="1200" b="1">
                <a:latin typeface="Times New Roman" panose="02020603050405020304" pitchFamily="18" charset="0"/>
                <a:cs typeface="Times New Roman" panose="02020603050405020304" pitchFamily="18" charset="0"/>
              </a:rPr>
              <a:t> szerint</a:t>
            </a:r>
            <a:endParaRPr lang="en-US" sz="1200" b="1">
              <a:latin typeface="Times New Roman" panose="02020603050405020304" pitchFamily="18" charset="0"/>
              <a:cs typeface="Times New Roman" panose="02020603050405020304" pitchFamily="18" charset="0"/>
            </a:endParaRPr>
          </a:p>
        </c:rich>
      </c:tx>
      <c:layout/>
      <c:overlay val="0"/>
      <c:spPr>
        <a:noFill/>
        <a:ln w="25400">
          <a:noFill/>
        </a:ln>
      </c:spPr>
    </c:title>
    <c:autoTitleDeleted val="0"/>
    <c:plotArea>
      <c:layout/>
      <c:barChart>
        <c:barDir val="col"/>
        <c:grouping val="clustered"/>
        <c:varyColors val="0"/>
        <c:ser>
          <c:idx val="0"/>
          <c:order val="0"/>
          <c:tx>
            <c:strRef>
              <c:f>Munka1!$A$2</c:f>
              <c:strCache>
                <c:ptCount val="1"/>
                <c:pt idx="0">
                  <c:v>Berettyóújfalu</c:v>
                </c:pt>
              </c:strCache>
            </c:strRef>
          </c:tx>
          <c:spPr>
            <a:solidFill>
              <a:srgbClr val="5B9BD5"/>
            </a:solidFill>
            <a:ln w="25400">
              <a:noFill/>
            </a:ln>
          </c:spPr>
          <c:invertIfNegative val="0"/>
          <c:cat>
            <c:strRef>
              <c:f>Munka1!$B$1:$J$1</c:f>
              <c:strCache>
                <c:ptCount val="9"/>
                <c:pt idx="0">
                  <c:v>3 hónap</c:v>
                </c:pt>
                <c:pt idx="1">
                  <c:v>4 hónap</c:v>
                </c:pt>
                <c:pt idx="2">
                  <c:v>5 hónap</c:v>
                </c:pt>
                <c:pt idx="3">
                  <c:v>6 hónap</c:v>
                </c:pt>
                <c:pt idx="4">
                  <c:v>7 hónap</c:v>
                </c:pt>
                <c:pt idx="5">
                  <c:v>8 hónap</c:v>
                </c:pt>
                <c:pt idx="6">
                  <c:v>9 hónap</c:v>
                </c:pt>
                <c:pt idx="7">
                  <c:v>10 hónap</c:v>
                </c:pt>
                <c:pt idx="8">
                  <c:v>11 hónap</c:v>
                </c:pt>
              </c:strCache>
            </c:strRef>
          </c:cat>
          <c:val>
            <c:numRef>
              <c:f>Munka1!$B$2:$J$2</c:f>
              <c:numCache>
                <c:formatCode>General</c:formatCode>
                <c:ptCount val="9"/>
                <c:pt idx="0">
                  <c:v>0</c:v>
                </c:pt>
                <c:pt idx="1">
                  <c:v>1</c:v>
                </c:pt>
                <c:pt idx="2">
                  <c:v>1</c:v>
                </c:pt>
                <c:pt idx="3">
                  <c:v>0</c:v>
                </c:pt>
                <c:pt idx="4">
                  <c:v>3</c:v>
                </c:pt>
                <c:pt idx="5">
                  <c:v>2</c:v>
                </c:pt>
                <c:pt idx="6">
                  <c:v>0</c:v>
                </c:pt>
                <c:pt idx="7">
                  <c:v>2</c:v>
                </c:pt>
                <c:pt idx="8">
                  <c:v>1</c:v>
                </c:pt>
              </c:numCache>
            </c:numRef>
          </c:val>
        </c:ser>
        <c:ser>
          <c:idx val="1"/>
          <c:order val="1"/>
          <c:tx>
            <c:strRef>
              <c:f>Munka1!$A$3</c:f>
              <c:strCache>
                <c:ptCount val="1"/>
                <c:pt idx="0">
                  <c:v>Biharkeresztes</c:v>
                </c:pt>
              </c:strCache>
            </c:strRef>
          </c:tx>
          <c:spPr>
            <a:solidFill>
              <a:srgbClr val="ED7D31"/>
            </a:solidFill>
            <a:ln w="25400">
              <a:noFill/>
            </a:ln>
          </c:spPr>
          <c:invertIfNegative val="0"/>
          <c:cat>
            <c:strRef>
              <c:f>Munka1!$B$1:$J$1</c:f>
              <c:strCache>
                <c:ptCount val="9"/>
                <c:pt idx="0">
                  <c:v>3 hónap</c:v>
                </c:pt>
                <c:pt idx="1">
                  <c:v>4 hónap</c:v>
                </c:pt>
                <c:pt idx="2">
                  <c:v>5 hónap</c:v>
                </c:pt>
                <c:pt idx="3">
                  <c:v>6 hónap</c:v>
                </c:pt>
                <c:pt idx="4">
                  <c:v>7 hónap</c:v>
                </c:pt>
                <c:pt idx="5">
                  <c:v>8 hónap</c:v>
                </c:pt>
                <c:pt idx="6">
                  <c:v>9 hónap</c:v>
                </c:pt>
                <c:pt idx="7">
                  <c:v>10 hónap</c:v>
                </c:pt>
                <c:pt idx="8">
                  <c:v>11 hónap</c:v>
                </c:pt>
              </c:strCache>
            </c:strRef>
          </c:cat>
          <c:val>
            <c:numRef>
              <c:f>Munka1!$B$3:$J$3</c:f>
              <c:numCache>
                <c:formatCode>General</c:formatCode>
                <c:ptCount val="9"/>
                <c:pt idx="0">
                  <c:v>0</c:v>
                </c:pt>
                <c:pt idx="1">
                  <c:v>0</c:v>
                </c:pt>
                <c:pt idx="2">
                  <c:v>1</c:v>
                </c:pt>
                <c:pt idx="3">
                  <c:v>1</c:v>
                </c:pt>
                <c:pt idx="4">
                  <c:v>2</c:v>
                </c:pt>
                <c:pt idx="5">
                  <c:v>0</c:v>
                </c:pt>
                <c:pt idx="6">
                  <c:v>1</c:v>
                </c:pt>
                <c:pt idx="7">
                  <c:v>3</c:v>
                </c:pt>
                <c:pt idx="8">
                  <c:v>2</c:v>
                </c:pt>
              </c:numCache>
            </c:numRef>
          </c:val>
        </c:ser>
        <c:ser>
          <c:idx val="2"/>
          <c:order val="2"/>
          <c:tx>
            <c:strRef>
              <c:f>Munka1!$A$4</c:f>
              <c:strCache>
                <c:ptCount val="1"/>
                <c:pt idx="0">
                  <c:v>Püspökladány</c:v>
                </c:pt>
              </c:strCache>
            </c:strRef>
          </c:tx>
          <c:spPr>
            <a:solidFill>
              <a:srgbClr val="A5A5A5"/>
            </a:solidFill>
            <a:ln w="25400">
              <a:noFill/>
            </a:ln>
          </c:spPr>
          <c:invertIfNegative val="0"/>
          <c:cat>
            <c:strRef>
              <c:f>Munka1!$B$1:$J$1</c:f>
              <c:strCache>
                <c:ptCount val="9"/>
                <c:pt idx="0">
                  <c:v>3 hónap</c:v>
                </c:pt>
                <c:pt idx="1">
                  <c:v>4 hónap</c:v>
                </c:pt>
                <c:pt idx="2">
                  <c:v>5 hónap</c:v>
                </c:pt>
                <c:pt idx="3">
                  <c:v>6 hónap</c:v>
                </c:pt>
                <c:pt idx="4">
                  <c:v>7 hónap</c:v>
                </c:pt>
                <c:pt idx="5">
                  <c:v>8 hónap</c:v>
                </c:pt>
                <c:pt idx="6">
                  <c:v>9 hónap</c:v>
                </c:pt>
                <c:pt idx="7">
                  <c:v>10 hónap</c:v>
                </c:pt>
                <c:pt idx="8">
                  <c:v>11 hónap</c:v>
                </c:pt>
              </c:strCache>
            </c:strRef>
          </c:cat>
          <c:val>
            <c:numRef>
              <c:f>Munka1!$B$4:$J$4</c:f>
              <c:numCache>
                <c:formatCode>General</c:formatCode>
                <c:ptCount val="9"/>
                <c:pt idx="0">
                  <c:v>2</c:v>
                </c:pt>
                <c:pt idx="1">
                  <c:v>1</c:v>
                </c:pt>
                <c:pt idx="2">
                  <c:v>2</c:v>
                </c:pt>
                <c:pt idx="3">
                  <c:v>0</c:v>
                </c:pt>
                <c:pt idx="4">
                  <c:v>0</c:v>
                </c:pt>
                <c:pt idx="5">
                  <c:v>1</c:v>
                </c:pt>
                <c:pt idx="6">
                  <c:v>1</c:v>
                </c:pt>
                <c:pt idx="7">
                  <c:v>0</c:v>
                </c:pt>
                <c:pt idx="8">
                  <c:v>3</c:v>
                </c:pt>
              </c:numCache>
            </c:numRef>
          </c:val>
        </c:ser>
        <c:dLbls>
          <c:showLegendKey val="0"/>
          <c:showVal val="0"/>
          <c:showCatName val="0"/>
          <c:showSerName val="0"/>
          <c:showPercent val="0"/>
          <c:showBubbleSize val="0"/>
        </c:dLbls>
        <c:gapWidth val="219"/>
        <c:overlap val="-27"/>
        <c:axId val="190019280"/>
        <c:axId val="190019840"/>
      </c:barChart>
      <c:catAx>
        <c:axId val="190019280"/>
        <c:scaling>
          <c:orientation val="minMax"/>
        </c:scaling>
        <c:delete val="0"/>
        <c:axPos val="b"/>
        <c:title>
          <c:tx>
            <c:rich>
              <a:bodyPr/>
              <a:lstStyle/>
              <a:p>
                <a:pPr>
                  <a:defRPr/>
                </a:pPr>
                <a:r>
                  <a:rPr lang="hu-HU"/>
                  <a:t>életkor</a:t>
                </a:r>
              </a:p>
            </c:rich>
          </c:tx>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hu-HU"/>
          </a:p>
        </c:txPr>
        <c:crossAx val="190019840"/>
        <c:crosses val="autoZero"/>
        <c:auto val="1"/>
        <c:lblAlgn val="ctr"/>
        <c:lblOffset val="100"/>
        <c:noMultiLvlLbl val="0"/>
      </c:catAx>
      <c:valAx>
        <c:axId val="190019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hu-HU" baseline="0"/>
                  <a:t>kutyák száma</a:t>
                </a:r>
              </a:p>
            </c:rich>
          </c:tx>
          <c:layout/>
          <c:overlay val="0"/>
        </c:title>
        <c:numFmt formatCode="General"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019280"/>
        <c:crosses val="autoZero"/>
        <c:crossBetween val="between"/>
        <c:majorUnit val="1"/>
      </c:valAx>
      <c:spPr>
        <a:noFill/>
        <a:ln w="25400">
          <a:noFill/>
        </a:ln>
      </c:spPr>
    </c:plotArea>
    <c:legend>
      <c:legendPos val="b"/>
      <c:layout/>
      <c:overlay val="0"/>
      <c:spPr>
        <a:noFill/>
        <a:ln w="25400">
          <a:noFill/>
        </a:ln>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hu-HU" sz="1200" b="1">
                <a:latin typeface="Times New Roman" panose="02020603050405020304" pitchFamily="18" charset="0"/>
                <a:cs typeface="Times New Roman" panose="02020603050405020304" pitchFamily="18" charset="0"/>
              </a:rPr>
              <a:t>11. ábra. Az egyedileg tartott, egy évesnél idősebb kutyák </a:t>
            </a:r>
          </a:p>
          <a:p>
            <a:pPr>
              <a:defRPr sz="1100" b="1" i="0" u="none" strike="noStrike" kern="1200" spc="0" baseline="0">
                <a:solidFill>
                  <a:schemeClr val="tx1">
                    <a:lumMod val="65000"/>
                    <a:lumOff val="35000"/>
                  </a:schemeClr>
                </a:solidFill>
                <a:latin typeface="+mn-lt"/>
                <a:ea typeface="+mn-ea"/>
                <a:cs typeface="+mn-cs"/>
              </a:defRPr>
            </a:pPr>
            <a:r>
              <a:rPr lang="hu-HU" sz="1200" b="1" i="1">
                <a:latin typeface="Times New Roman" panose="02020603050405020304" pitchFamily="18" charset="0"/>
                <a:cs typeface="Times New Roman" panose="02020603050405020304" pitchFamily="18" charset="0"/>
              </a:rPr>
              <a:t>Giardia</a:t>
            </a:r>
            <a:r>
              <a:rPr lang="hu-HU" sz="1200" b="1">
                <a:latin typeface="Times New Roman" panose="02020603050405020304" pitchFamily="18" charset="0"/>
                <a:cs typeface="Times New Roman" panose="02020603050405020304" pitchFamily="18" charset="0"/>
              </a:rPr>
              <a:t>-fertőzöttségének</a:t>
            </a:r>
            <a:r>
              <a:rPr lang="hu-HU" sz="1200" b="1" baseline="0">
                <a:latin typeface="Times New Roman" panose="02020603050405020304" pitchFamily="18" charset="0"/>
                <a:cs typeface="Times New Roman" panose="02020603050405020304" pitchFamily="18" charset="0"/>
              </a:rPr>
              <a:t> megoszlása kor szerint</a:t>
            </a:r>
            <a:endParaRPr lang="en-US" sz="1200" b="1">
              <a:latin typeface="Times New Roman" panose="02020603050405020304" pitchFamily="18" charset="0"/>
              <a:cs typeface="Times New Roman" panose="02020603050405020304" pitchFamily="18" charset="0"/>
            </a:endParaRPr>
          </a:p>
        </c:rich>
      </c:tx>
      <c:layout/>
      <c:overlay val="0"/>
      <c:spPr>
        <a:noFill/>
        <a:ln w="25400">
          <a:noFill/>
        </a:ln>
      </c:spPr>
    </c:title>
    <c:autoTitleDeleted val="0"/>
    <c:plotArea>
      <c:layout/>
      <c:barChart>
        <c:barDir val="col"/>
        <c:grouping val="clustered"/>
        <c:varyColors val="0"/>
        <c:ser>
          <c:idx val="0"/>
          <c:order val="0"/>
          <c:tx>
            <c:strRef>
              <c:f>Munka1!$A$29</c:f>
              <c:strCache>
                <c:ptCount val="1"/>
                <c:pt idx="0">
                  <c:v>Berettyóújfalu</c:v>
                </c:pt>
              </c:strCache>
            </c:strRef>
          </c:tx>
          <c:spPr>
            <a:solidFill>
              <a:srgbClr val="5B9BD5"/>
            </a:solidFill>
            <a:ln w="25400">
              <a:noFill/>
            </a:ln>
          </c:spPr>
          <c:invertIfNegative val="0"/>
          <c:cat>
            <c:strRef>
              <c:f>Munka1!$B$28:$J$28</c:f>
              <c:strCache>
                <c:ptCount val="9"/>
                <c:pt idx="0">
                  <c:v>13-24 hónap</c:v>
                </c:pt>
                <c:pt idx="1">
                  <c:v>3 év</c:v>
                </c:pt>
                <c:pt idx="2">
                  <c:v>4 év</c:v>
                </c:pt>
                <c:pt idx="3">
                  <c:v>5 év</c:v>
                </c:pt>
                <c:pt idx="4">
                  <c:v>6 év</c:v>
                </c:pt>
                <c:pt idx="5">
                  <c:v> 7év</c:v>
                </c:pt>
                <c:pt idx="6">
                  <c:v>8 év</c:v>
                </c:pt>
                <c:pt idx="7">
                  <c:v> 9év</c:v>
                </c:pt>
                <c:pt idx="8">
                  <c:v>10 év</c:v>
                </c:pt>
              </c:strCache>
            </c:strRef>
          </c:cat>
          <c:val>
            <c:numRef>
              <c:f>Munka1!$B$29:$J$29</c:f>
              <c:numCache>
                <c:formatCode>General</c:formatCode>
                <c:ptCount val="9"/>
                <c:pt idx="0">
                  <c:v>4</c:v>
                </c:pt>
                <c:pt idx="1">
                  <c:v>0</c:v>
                </c:pt>
                <c:pt idx="2">
                  <c:v>4</c:v>
                </c:pt>
                <c:pt idx="3">
                  <c:v>1</c:v>
                </c:pt>
                <c:pt idx="4">
                  <c:v>0</c:v>
                </c:pt>
                <c:pt idx="5">
                  <c:v>0</c:v>
                </c:pt>
                <c:pt idx="6">
                  <c:v>1</c:v>
                </c:pt>
                <c:pt idx="7">
                  <c:v>0</c:v>
                </c:pt>
                <c:pt idx="8">
                  <c:v>0</c:v>
                </c:pt>
              </c:numCache>
            </c:numRef>
          </c:val>
        </c:ser>
        <c:ser>
          <c:idx val="1"/>
          <c:order val="1"/>
          <c:tx>
            <c:strRef>
              <c:f>Munka1!$A$30</c:f>
              <c:strCache>
                <c:ptCount val="1"/>
                <c:pt idx="0">
                  <c:v>Biharkeresztes</c:v>
                </c:pt>
              </c:strCache>
            </c:strRef>
          </c:tx>
          <c:spPr>
            <a:solidFill>
              <a:srgbClr val="ED7D31"/>
            </a:solidFill>
            <a:ln w="25400">
              <a:noFill/>
            </a:ln>
          </c:spPr>
          <c:invertIfNegative val="0"/>
          <c:cat>
            <c:strRef>
              <c:f>Munka1!$B$28:$J$28</c:f>
              <c:strCache>
                <c:ptCount val="9"/>
                <c:pt idx="0">
                  <c:v>13-24 hónap</c:v>
                </c:pt>
                <c:pt idx="1">
                  <c:v>3 év</c:v>
                </c:pt>
                <c:pt idx="2">
                  <c:v>4 év</c:v>
                </c:pt>
                <c:pt idx="3">
                  <c:v>5 év</c:v>
                </c:pt>
                <c:pt idx="4">
                  <c:v>6 év</c:v>
                </c:pt>
                <c:pt idx="5">
                  <c:v> 7év</c:v>
                </c:pt>
                <c:pt idx="6">
                  <c:v>8 év</c:v>
                </c:pt>
                <c:pt idx="7">
                  <c:v> 9év</c:v>
                </c:pt>
                <c:pt idx="8">
                  <c:v>10 év</c:v>
                </c:pt>
              </c:strCache>
            </c:strRef>
          </c:cat>
          <c:val>
            <c:numRef>
              <c:f>Munka1!$B$30:$J$30</c:f>
              <c:numCache>
                <c:formatCode>General</c:formatCode>
                <c:ptCount val="9"/>
                <c:pt idx="0">
                  <c:v>4</c:v>
                </c:pt>
                <c:pt idx="1">
                  <c:v>2</c:v>
                </c:pt>
                <c:pt idx="2">
                  <c:v>1</c:v>
                </c:pt>
                <c:pt idx="3">
                  <c:v>0</c:v>
                </c:pt>
                <c:pt idx="4">
                  <c:v>0</c:v>
                </c:pt>
                <c:pt idx="5">
                  <c:v>0</c:v>
                </c:pt>
                <c:pt idx="6">
                  <c:v>0</c:v>
                </c:pt>
                <c:pt idx="7">
                  <c:v>2</c:v>
                </c:pt>
                <c:pt idx="8">
                  <c:v>1</c:v>
                </c:pt>
              </c:numCache>
            </c:numRef>
          </c:val>
        </c:ser>
        <c:ser>
          <c:idx val="2"/>
          <c:order val="2"/>
          <c:tx>
            <c:strRef>
              <c:f>Munka1!$A$31</c:f>
              <c:strCache>
                <c:ptCount val="1"/>
                <c:pt idx="0">
                  <c:v>Püspökladány</c:v>
                </c:pt>
              </c:strCache>
            </c:strRef>
          </c:tx>
          <c:spPr>
            <a:solidFill>
              <a:srgbClr val="A5A5A5"/>
            </a:solidFill>
            <a:ln w="25400">
              <a:noFill/>
            </a:ln>
          </c:spPr>
          <c:invertIfNegative val="0"/>
          <c:cat>
            <c:strRef>
              <c:f>Munka1!$B$28:$J$28</c:f>
              <c:strCache>
                <c:ptCount val="9"/>
                <c:pt idx="0">
                  <c:v>13-24 hónap</c:v>
                </c:pt>
                <c:pt idx="1">
                  <c:v>3 év</c:v>
                </c:pt>
                <c:pt idx="2">
                  <c:v>4 év</c:v>
                </c:pt>
                <c:pt idx="3">
                  <c:v>5 év</c:v>
                </c:pt>
                <c:pt idx="4">
                  <c:v>6 év</c:v>
                </c:pt>
                <c:pt idx="5">
                  <c:v> 7év</c:v>
                </c:pt>
                <c:pt idx="6">
                  <c:v>8 év</c:v>
                </c:pt>
                <c:pt idx="7">
                  <c:v> 9év</c:v>
                </c:pt>
                <c:pt idx="8">
                  <c:v>10 év</c:v>
                </c:pt>
              </c:strCache>
            </c:strRef>
          </c:cat>
          <c:val>
            <c:numRef>
              <c:f>Munka1!$B$31:$J$31</c:f>
              <c:numCache>
                <c:formatCode>General</c:formatCode>
                <c:ptCount val="9"/>
                <c:pt idx="0">
                  <c:v>3</c:v>
                </c:pt>
                <c:pt idx="1">
                  <c:v>3</c:v>
                </c:pt>
                <c:pt idx="2">
                  <c:v>1</c:v>
                </c:pt>
                <c:pt idx="3">
                  <c:v>2</c:v>
                </c:pt>
                <c:pt idx="4">
                  <c:v>0</c:v>
                </c:pt>
                <c:pt idx="5">
                  <c:v>0</c:v>
                </c:pt>
                <c:pt idx="6">
                  <c:v>0</c:v>
                </c:pt>
                <c:pt idx="7">
                  <c:v>1</c:v>
                </c:pt>
                <c:pt idx="8">
                  <c:v>0</c:v>
                </c:pt>
              </c:numCache>
            </c:numRef>
          </c:val>
        </c:ser>
        <c:dLbls>
          <c:showLegendKey val="0"/>
          <c:showVal val="0"/>
          <c:showCatName val="0"/>
          <c:showSerName val="0"/>
          <c:showPercent val="0"/>
          <c:showBubbleSize val="0"/>
        </c:dLbls>
        <c:gapWidth val="219"/>
        <c:overlap val="-27"/>
        <c:axId val="190860704"/>
        <c:axId val="190861264"/>
      </c:barChart>
      <c:catAx>
        <c:axId val="190860704"/>
        <c:scaling>
          <c:orientation val="minMax"/>
        </c:scaling>
        <c:delete val="0"/>
        <c:axPos val="b"/>
        <c:title>
          <c:tx>
            <c:rich>
              <a:bodyPr/>
              <a:lstStyle/>
              <a:p>
                <a:pPr>
                  <a:defRPr/>
                </a:pPr>
                <a:r>
                  <a:rPr lang="hu-HU"/>
                  <a:t>életkor</a:t>
                </a:r>
              </a:p>
            </c:rich>
          </c:tx>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861264"/>
        <c:crosses val="autoZero"/>
        <c:auto val="1"/>
        <c:lblAlgn val="ctr"/>
        <c:lblOffset val="100"/>
        <c:noMultiLvlLbl val="0"/>
      </c:catAx>
      <c:valAx>
        <c:axId val="19086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hu-HU"/>
                  <a:t>kutyák száma </a:t>
                </a:r>
              </a:p>
            </c:rich>
          </c:tx>
          <c:layout/>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860704"/>
        <c:crosses val="autoZero"/>
        <c:crossBetween val="between"/>
        <c:majorUnit val="1"/>
      </c:valAx>
      <c:spPr>
        <a:noFill/>
        <a:ln w="25400">
          <a:noFill/>
        </a:ln>
      </c:spPr>
    </c:plotArea>
    <c:legend>
      <c:legendPos val="b"/>
      <c:layout/>
      <c:overlay val="0"/>
      <c:spPr>
        <a:noFill/>
        <a:ln w="25400">
          <a:noFill/>
        </a:ln>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4D801E-AEF5-4E80-A4CE-4387F33ACD70}" type="doc">
      <dgm:prSet loTypeId="urn:microsoft.com/office/officeart/2005/8/layout/cycle4#1" loCatId="relationship" qsTypeId="urn:microsoft.com/office/officeart/2005/8/quickstyle/simple1" qsCatId="simple" csTypeId="urn:microsoft.com/office/officeart/2005/8/colors/accent1_2" csCatId="accent1" phldr="1"/>
      <dgm:spPr/>
      <dgm:t>
        <a:bodyPr/>
        <a:lstStyle/>
        <a:p>
          <a:endParaRPr lang="hu-HU"/>
        </a:p>
      </dgm:t>
    </dgm:pt>
    <dgm:pt modelId="{E9CF4F81-536D-47F7-B577-453E98907CDA}">
      <dgm:prSet phldrT="[Szöveg]"/>
      <dgm:spPr>
        <a:xfrm>
          <a:off x="1070762" y="156362"/>
          <a:ext cx="1187805" cy="118780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hu-HU" i="1">
              <a:solidFill>
                <a:sysClr val="window" lastClr="FFFFFF"/>
              </a:solidFill>
              <a:latin typeface="Calibri"/>
              <a:ea typeface="+mn-ea"/>
              <a:cs typeface="+mn-cs"/>
            </a:rPr>
            <a:t>Giardia</a:t>
          </a:r>
          <a:r>
            <a:rPr lang="hu-HU">
              <a:solidFill>
                <a:sysClr val="window" lastClr="FFFFFF"/>
              </a:solidFill>
              <a:latin typeface="Calibri"/>
              <a:ea typeface="+mn-ea"/>
              <a:cs typeface="+mn-cs"/>
            </a:rPr>
            <a:t>- negatív</a:t>
          </a:r>
        </a:p>
      </dgm:t>
    </dgm:pt>
    <dgm:pt modelId="{B7AE9526-E388-4238-84A8-A14216583C03}" type="parTrans" cxnId="{48868EC3-2580-45AD-8600-CFB258A499FB}">
      <dgm:prSet/>
      <dgm:spPr/>
      <dgm:t>
        <a:bodyPr/>
        <a:lstStyle/>
        <a:p>
          <a:endParaRPr lang="hu-HU"/>
        </a:p>
      </dgm:t>
    </dgm:pt>
    <dgm:pt modelId="{943F25A4-0E24-4648-BD4C-898206DAAA0B}" type="sibTrans" cxnId="{48868EC3-2580-45AD-8600-CFB258A499FB}">
      <dgm:prSet/>
      <dgm:spPr/>
      <dgm:t>
        <a:bodyPr/>
        <a:lstStyle/>
        <a:p>
          <a:endParaRPr lang="hu-HU"/>
        </a:p>
      </dgm:t>
    </dgm:pt>
    <dgm:pt modelId="{203928BA-0FB4-4971-AF10-D0F003D9C9EA}">
      <dgm:prSet phldrT="[Szöveg]"/>
      <dgm:spPr>
        <a:xfrm>
          <a:off x="502920" y="0"/>
          <a:ext cx="1355140" cy="87782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hu-HU">
              <a:solidFill>
                <a:sysClr val="windowText" lastClr="000000">
                  <a:hueOff val="0"/>
                  <a:satOff val="0"/>
                  <a:lumOff val="0"/>
                  <a:alphaOff val="0"/>
                </a:sysClr>
              </a:solidFill>
              <a:latin typeface="Calibri"/>
              <a:ea typeface="+mn-ea"/>
              <a:cs typeface="+mn-cs"/>
            </a:rPr>
            <a:t>van hasmenés:    6 (7,4%)</a:t>
          </a:r>
        </a:p>
      </dgm:t>
    </dgm:pt>
    <dgm:pt modelId="{85D72F88-23F2-4DF5-8420-D6F48D923D8F}" type="parTrans" cxnId="{B8C037CE-D2D0-4B22-B829-14DC890DEDCB}">
      <dgm:prSet/>
      <dgm:spPr/>
      <dgm:t>
        <a:bodyPr/>
        <a:lstStyle/>
        <a:p>
          <a:endParaRPr lang="hu-HU"/>
        </a:p>
      </dgm:t>
    </dgm:pt>
    <dgm:pt modelId="{EF6EF457-8928-4AB8-AFA2-023912A1B9EB}" type="sibTrans" cxnId="{B8C037CE-D2D0-4B22-B829-14DC890DEDCB}">
      <dgm:prSet/>
      <dgm:spPr/>
      <dgm:t>
        <a:bodyPr/>
        <a:lstStyle/>
        <a:p>
          <a:endParaRPr lang="hu-HU"/>
        </a:p>
      </dgm:t>
    </dgm:pt>
    <dgm:pt modelId="{8AA81FD2-72FF-4724-A72D-6C8D31D4AC60}">
      <dgm:prSet phldrT="[Szöveg]"/>
      <dgm:spPr>
        <a:xfrm rot="5400000">
          <a:off x="2313432" y="156362"/>
          <a:ext cx="1187805" cy="11878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i="1">
              <a:solidFill>
                <a:sysClr val="window" lastClr="FFFFFF"/>
              </a:solidFill>
              <a:latin typeface="Calibri"/>
              <a:ea typeface="+mn-ea"/>
              <a:cs typeface="+mn-cs"/>
            </a:rPr>
            <a:t>Giardia</a:t>
          </a:r>
          <a:r>
            <a:rPr lang="hu-HU">
              <a:solidFill>
                <a:sysClr val="window" lastClr="FFFFFF"/>
              </a:solidFill>
              <a:latin typeface="Calibri"/>
              <a:ea typeface="+mn-ea"/>
              <a:cs typeface="+mn-cs"/>
            </a:rPr>
            <a:t>- pozitív</a:t>
          </a:r>
        </a:p>
      </dgm:t>
    </dgm:pt>
    <dgm:pt modelId="{F8C1AB48-8F03-4CE1-8AF4-B8DFBD0EA030}" type="parTrans" cxnId="{C7E5C0DE-70AA-4382-8AAE-AECCDA9EEA1B}">
      <dgm:prSet/>
      <dgm:spPr/>
      <dgm:t>
        <a:bodyPr/>
        <a:lstStyle/>
        <a:p>
          <a:endParaRPr lang="hu-HU"/>
        </a:p>
      </dgm:t>
    </dgm:pt>
    <dgm:pt modelId="{0A522F9D-1D87-411B-81B8-4A2746F3F21B}" type="sibTrans" cxnId="{C7E5C0DE-70AA-4382-8AAE-AECCDA9EEA1B}">
      <dgm:prSet/>
      <dgm:spPr/>
      <dgm:t>
        <a:bodyPr/>
        <a:lstStyle/>
        <a:p>
          <a:endParaRPr lang="hu-HU"/>
        </a:p>
      </dgm:t>
    </dgm:pt>
    <dgm:pt modelId="{9FA7CAFB-9A28-4523-9A97-E0C28D8519D0}">
      <dgm:prSet phldrT="[Szöveg]"/>
      <dgm:spPr>
        <a:xfrm>
          <a:off x="2713939" y="0"/>
          <a:ext cx="1355140" cy="87782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hu-HU">
              <a:solidFill>
                <a:sysClr val="windowText" lastClr="000000">
                  <a:hueOff val="0"/>
                  <a:satOff val="0"/>
                  <a:lumOff val="0"/>
                  <a:alphaOff val="0"/>
                </a:sysClr>
              </a:solidFill>
              <a:latin typeface="Calibri"/>
              <a:ea typeface="+mn-ea"/>
              <a:cs typeface="+mn-cs"/>
            </a:rPr>
            <a:t>van hasmenés:   4 (16,7%)</a:t>
          </a:r>
        </a:p>
      </dgm:t>
    </dgm:pt>
    <dgm:pt modelId="{74EE2339-9CE7-4062-861A-C732F637C877}" type="parTrans" cxnId="{5598154A-E093-4C7E-8493-E00B2CCEB2EC}">
      <dgm:prSet/>
      <dgm:spPr/>
      <dgm:t>
        <a:bodyPr/>
        <a:lstStyle/>
        <a:p>
          <a:endParaRPr lang="hu-HU"/>
        </a:p>
      </dgm:t>
    </dgm:pt>
    <dgm:pt modelId="{5087E070-DF99-441A-994F-673F9C60F00E}" type="sibTrans" cxnId="{5598154A-E093-4C7E-8493-E00B2CCEB2EC}">
      <dgm:prSet/>
      <dgm:spPr/>
      <dgm:t>
        <a:bodyPr/>
        <a:lstStyle/>
        <a:p>
          <a:endParaRPr lang="hu-HU"/>
        </a:p>
      </dgm:t>
    </dgm:pt>
    <dgm:pt modelId="{8AA527E4-5912-466A-99E5-8EE5A52D978F}">
      <dgm:prSet phldrT="[Szöveg]"/>
      <dgm:spPr>
        <a:xfrm rot="10800000">
          <a:off x="2313432" y="1399032"/>
          <a:ext cx="1187805" cy="11878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u-HU" i="1">
              <a:solidFill>
                <a:sysClr val="window" lastClr="FFFFFF"/>
              </a:solidFill>
              <a:latin typeface="Calibri"/>
              <a:ea typeface="+mn-ea"/>
              <a:cs typeface="+mn-cs"/>
            </a:rPr>
            <a:t>Giardia</a:t>
          </a:r>
          <a:r>
            <a:rPr lang="hu-HU">
              <a:solidFill>
                <a:sysClr val="window" lastClr="FFFFFF"/>
              </a:solidFill>
              <a:latin typeface="Calibri"/>
              <a:ea typeface="+mn-ea"/>
              <a:cs typeface="+mn-cs"/>
            </a:rPr>
            <a:t>- pozitív</a:t>
          </a:r>
        </a:p>
      </dgm:t>
    </dgm:pt>
    <dgm:pt modelId="{BB22806E-337F-4402-8388-28E9B37FDF24}" type="parTrans" cxnId="{D165CCE7-0FB6-40AA-8B79-415C25CF9A2F}">
      <dgm:prSet/>
      <dgm:spPr/>
      <dgm:t>
        <a:bodyPr/>
        <a:lstStyle/>
        <a:p>
          <a:endParaRPr lang="hu-HU"/>
        </a:p>
      </dgm:t>
    </dgm:pt>
    <dgm:pt modelId="{5EE524A8-0A27-4323-A897-F0762658F699}" type="sibTrans" cxnId="{D165CCE7-0FB6-40AA-8B79-415C25CF9A2F}">
      <dgm:prSet/>
      <dgm:spPr/>
      <dgm:t>
        <a:bodyPr/>
        <a:lstStyle/>
        <a:p>
          <a:endParaRPr lang="hu-HU"/>
        </a:p>
      </dgm:t>
    </dgm:pt>
    <dgm:pt modelId="{3F6B3AA5-C37F-46FC-912B-1539AC73129F}">
      <dgm:prSet phldrT="[Szöveg]"/>
      <dgm:spPr>
        <a:xfrm rot="16200000">
          <a:off x="1070762" y="1399032"/>
          <a:ext cx="1187805" cy="118780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hu-HU" i="1">
              <a:solidFill>
                <a:sysClr val="window" lastClr="FFFFFF"/>
              </a:solidFill>
              <a:latin typeface="Calibri"/>
              <a:ea typeface="+mn-ea"/>
              <a:cs typeface="+mn-cs"/>
            </a:rPr>
            <a:t>Giardia</a:t>
          </a:r>
          <a:r>
            <a:rPr lang="hu-HU">
              <a:solidFill>
                <a:sysClr val="window" lastClr="FFFFFF"/>
              </a:solidFill>
              <a:latin typeface="Calibri"/>
              <a:ea typeface="+mn-ea"/>
              <a:cs typeface="+mn-cs"/>
            </a:rPr>
            <a:t>- negatív</a:t>
          </a:r>
        </a:p>
      </dgm:t>
    </dgm:pt>
    <dgm:pt modelId="{DF384D5B-83D7-4875-A5F0-B7204BCDA5F5}" type="parTrans" cxnId="{8096D40C-86BD-4139-9330-2C068D6B13AE}">
      <dgm:prSet/>
      <dgm:spPr/>
      <dgm:t>
        <a:bodyPr/>
        <a:lstStyle/>
        <a:p>
          <a:endParaRPr lang="hu-HU"/>
        </a:p>
      </dgm:t>
    </dgm:pt>
    <dgm:pt modelId="{476ADA84-12DF-4B58-A6D4-33EEB0024492}" type="sibTrans" cxnId="{8096D40C-86BD-4139-9330-2C068D6B13AE}">
      <dgm:prSet/>
      <dgm:spPr/>
      <dgm:t>
        <a:bodyPr/>
        <a:lstStyle/>
        <a:p>
          <a:endParaRPr lang="hu-HU"/>
        </a:p>
      </dgm:t>
    </dgm:pt>
    <dgm:pt modelId="{365178AD-8901-4497-BD5B-57D13CE30B4A}">
      <dgm:prSet phldrT="[Szöveg]"/>
      <dgm:spPr>
        <a:xfrm>
          <a:off x="502920" y="1865376"/>
          <a:ext cx="1355140" cy="87782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hu-HU">
              <a:solidFill>
                <a:sysClr val="windowText" lastClr="000000">
                  <a:hueOff val="0"/>
                  <a:satOff val="0"/>
                  <a:lumOff val="0"/>
                  <a:alphaOff val="0"/>
                </a:sysClr>
              </a:solidFill>
              <a:latin typeface="Calibri"/>
              <a:ea typeface="+mn-ea"/>
              <a:cs typeface="+mn-cs"/>
            </a:rPr>
            <a:t>nincs hasmenés:               75 (92,6%)</a:t>
          </a:r>
        </a:p>
      </dgm:t>
    </dgm:pt>
    <dgm:pt modelId="{D081593D-2655-4B77-82D0-A7CE1FED173C}" type="parTrans" cxnId="{05E9CE9B-15F5-4556-9FA2-940A82A307A4}">
      <dgm:prSet/>
      <dgm:spPr/>
      <dgm:t>
        <a:bodyPr/>
        <a:lstStyle/>
        <a:p>
          <a:endParaRPr lang="hu-HU"/>
        </a:p>
      </dgm:t>
    </dgm:pt>
    <dgm:pt modelId="{03F0B395-D2CB-4D8C-B981-24EB61C1690E}" type="sibTrans" cxnId="{05E9CE9B-15F5-4556-9FA2-940A82A307A4}">
      <dgm:prSet/>
      <dgm:spPr/>
      <dgm:t>
        <a:bodyPr/>
        <a:lstStyle/>
        <a:p>
          <a:endParaRPr lang="hu-HU"/>
        </a:p>
      </dgm:t>
    </dgm:pt>
    <dgm:pt modelId="{DF256EA6-3EBF-4A4C-B97C-E5477F81E3B5}">
      <dgm:prSet phldrT="[Szöveg]"/>
      <dgm:spPr>
        <a:xfrm>
          <a:off x="2713939" y="1865376"/>
          <a:ext cx="1355140" cy="87782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hu-HU">
              <a:solidFill>
                <a:sysClr val="windowText" lastClr="000000">
                  <a:hueOff val="0"/>
                  <a:satOff val="0"/>
                  <a:lumOff val="0"/>
                  <a:alphaOff val="0"/>
                </a:sysClr>
              </a:solidFill>
              <a:latin typeface="Calibri"/>
              <a:ea typeface="+mn-ea"/>
              <a:cs typeface="+mn-cs"/>
            </a:rPr>
            <a:t>nincs hasmenés:     20  (83,3%)</a:t>
          </a:r>
        </a:p>
      </dgm:t>
    </dgm:pt>
    <dgm:pt modelId="{643B6679-B931-4BF0-8DF4-C114B39C7158}" type="sibTrans" cxnId="{D2B8B8CD-3417-4F2F-92BF-39A338FD8163}">
      <dgm:prSet/>
      <dgm:spPr/>
      <dgm:t>
        <a:bodyPr/>
        <a:lstStyle/>
        <a:p>
          <a:endParaRPr lang="hu-HU"/>
        </a:p>
      </dgm:t>
    </dgm:pt>
    <dgm:pt modelId="{327A2E13-3742-4F56-A4B1-301103012AAC}" type="parTrans" cxnId="{D2B8B8CD-3417-4F2F-92BF-39A338FD8163}">
      <dgm:prSet/>
      <dgm:spPr/>
      <dgm:t>
        <a:bodyPr/>
        <a:lstStyle/>
        <a:p>
          <a:endParaRPr lang="hu-HU"/>
        </a:p>
      </dgm:t>
    </dgm:pt>
    <dgm:pt modelId="{0DDFE8E5-3343-474E-A392-1BC5E7DCA64F}" type="pres">
      <dgm:prSet presAssocID="{A04D801E-AEF5-4E80-A4CE-4387F33ACD70}" presName="cycleMatrixDiagram" presStyleCnt="0">
        <dgm:presLayoutVars>
          <dgm:chMax val="1"/>
          <dgm:dir/>
          <dgm:animLvl val="lvl"/>
          <dgm:resizeHandles val="exact"/>
        </dgm:presLayoutVars>
      </dgm:prSet>
      <dgm:spPr/>
      <dgm:t>
        <a:bodyPr/>
        <a:lstStyle/>
        <a:p>
          <a:endParaRPr lang="hu-HU"/>
        </a:p>
      </dgm:t>
    </dgm:pt>
    <dgm:pt modelId="{4099C178-FF9B-4FEE-B951-33A36DD513B5}" type="pres">
      <dgm:prSet presAssocID="{A04D801E-AEF5-4E80-A4CE-4387F33ACD70}" presName="children" presStyleCnt="0"/>
      <dgm:spPr/>
    </dgm:pt>
    <dgm:pt modelId="{59CBF852-A356-4FC4-B39D-B3418A447C51}" type="pres">
      <dgm:prSet presAssocID="{A04D801E-AEF5-4E80-A4CE-4387F33ACD70}" presName="child1group" presStyleCnt="0"/>
      <dgm:spPr/>
    </dgm:pt>
    <dgm:pt modelId="{ED9845FA-696A-4B08-9DCE-94F66ED3424A}" type="pres">
      <dgm:prSet presAssocID="{A04D801E-AEF5-4E80-A4CE-4387F33ACD70}" presName="child1" presStyleLbl="bgAcc1" presStyleIdx="0" presStyleCnt="4"/>
      <dgm:spPr>
        <a:prstGeom prst="roundRect">
          <a:avLst>
            <a:gd name="adj" fmla="val 10000"/>
          </a:avLst>
        </a:prstGeom>
      </dgm:spPr>
      <dgm:t>
        <a:bodyPr/>
        <a:lstStyle/>
        <a:p>
          <a:endParaRPr lang="hu-HU"/>
        </a:p>
      </dgm:t>
    </dgm:pt>
    <dgm:pt modelId="{CFEBA19D-8AD3-4D80-84CC-F9A950E6C9F7}" type="pres">
      <dgm:prSet presAssocID="{A04D801E-AEF5-4E80-A4CE-4387F33ACD70}" presName="child1Text" presStyleLbl="bgAcc1" presStyleIdx="0" presStyleCnt="4">
        <dgm:presLayoutVars>
          <dgm:bulletEnabled val="1"/>
        </dgm:presLayoutVars>
      </dgm:prSet>
      <dgm:spPr/>
      <dgm:t>
        <a:bodyPr/>
        <a:lstStyle/>
        <a:p>
          <a:endParaRPr lang="hu-HU"/>
        </a:p>
      </dgm:t>
    </dgm:pt>
    <dgm:pt modelId="{1ABD5848-D331-44D0-A717-3B10A2EC5E09}" type="pres">
      <dgm:prSet presAssocID="{A04D801E-AEF5-4E80-A4CE-4387F33ACD70}" presName="child2group" presStyleCnt="0"/>
      <dgm:spPr/>
    </dgm:pt>
    <dgm:pt modelId="{7B533877-C26A-4D7C-BDD9-E5D65B1CFC6F}" type="pres">
      <dgm:prSet presAssocID="{A04D801E-AEF5-4E80-A4CE-4387F33ACD70}" presName="child2" presStyleLbl="bgAcc1" presStyleIdx="1" presStyleCnt="4"/>
      <dgm:spPr>
        <a:prstGeom prst="roundRect">
          <a:avLst>
            <a:gd name="adj" fmla="val 10000"/>
          </a:avLst>
        </a:prstGeom>
      </dgm:spPr>
      <dgm:t>
        <a:bodyPr/>
        <a:lstStyle/>
        <a:p>
          <a:endParaRPr lang="hu-HU"/>
        </a:p>
      </dgm:t>
    </dgm:pt>
    <dgm:pt modelId="{21DFD067-8102-4BBC-8B48-EB7CFDB2F942}" type="pres">
      <dgm:prSet presAssocID="{A04D801E-AEF5-4E80-A4CE-4387F33ACD70}" presName="child2Text" presStyleLbl="bgAcc1" presStyleIdx="1" presStyleCnt="4">
        <dgm:presLayoutVars>
          <dgm:bulletEnabled val="1"/>
        </dgm:presLayoutVars>
      </dgm:prSet>
      <dgm:spPr/>
      <dgm:t>
        <a:bodyPr/>
        <a:lstStyle/>
        <a:p>
          <a:endParaRPr lang="hu-HU"/>
        </a:p>
      </dgm:t>
    </dgm:pt>
    <dgm:pt modelId="{2F256507-DB5D-4051-8C84-3C0B818EFF93}" type="pres">
      <dgm:prSet presAssocID="{A04D801E-AEF5-4E80-A4CE-4387F33ACD70}" presName="child3group" presStyleCnt="0"/>
      <dgm:spPr/>
    </dgm:pt>
    <dgm:pt modelId="{78CC38E7-1269-46D9-913E-0BC78C43E302}" type="pres">
      <dgm:prSet presAssocID="{A04D801E-AEF5-4E80-A4CE-4387F33ACD70}" presName="child3" presStyleLbl="bgAcc1" presStyleIdx="2" presStyleCnt="4"/>
      <dgm:spPr>
        <a:prstGeom prst="roundRect">
          <a:avLst>
            <a:gd name="adj" fmla="val 10000"/>
          </a:avLst>
        </a:prstGeom>
      </dgm:spPr>
      <dgm:t>
        <a:bodyPr/>
        <a:lstStyle/>
        <a:p>
          <a:endParaRPr lang="hu-HU"/>
        </a:p>
      </dgm:t>
    </dgm:pt>
    <dgm:pt modelId="{4AD818A8-C375-446F-89DF-378EE2C59861}" type="pres">
      <dgm:prSet presAssocID="{A04D801E-AEF5-4E80-A4CE-4387F33ACD70}" presName="child3Text" presStyleLbl="bgAcc1" presStyleIdx="2" presStyleCnt="4">
        <dgm:presLayoutVars>
          <dgm:bulletEnabled val="1"/>
        </dgm:presLayoutVars>
      </dgm:prSet>
      <dgm:spPr/>
      <dgm:t>
        <a:bodyPr/>
        <a:lstStyle/>
        <a:p>
          <a:endParaRPr lang="hu-HU"/>
        </a:p>
      </dgm:t>
    </dgm:pt>
    <dgm:pt modelId="{FC1DA0AB-5306-4990-98C3-BB5D58C4A5A6}" type="pres">
      <dgm:prSet presAssocID="{A04D801E-AEF5-4E80-A4CE-4387F33ACD70}" presName="child4group" presStyleCnt="0"/>
      <dgm:spPr/>
    </dgm:pt>
    <dgm:pt modelId="{3DEE652F-2778-4ACE-A977-5A871B533936}" type="pres">
      <dgm:prSet presAssocID="{A04D801E-AEF5-4E80-A4CE-4387F33ACD70}" presName="child4" presStyleLbl="bgAcc1" presStyleIdx="3" presStyleCnt="4"/>
      <dgm:spPr>
        <a:prstGeom prst="roundRect">
          <a:avLst>
            <a:gd name="adj" fmla="val 10000"/>
          </a:avLst>
        </a:prstGeom>
      </dgm:spPr>
      <dgm:t>
        <a:bodyPr/>
        <a:lstStyle/>
        <a:p>
          <a:endParaRPr lang="hu-HU"/>
        </a:p>
      </dgm:t>
    </dgm:pt>
    <dgm:pt modelId="{F39F6F56-ADE1-40ED-805D-137A6E56F176}" type="pres">
      <dgm:prSet presAssocID="{A04D801E-AEF5-4E80-A4CE-4387F33ACD70}" presName="child4Text" presStyleLbl="bgAcc1" presStyleIdx="3" presStyleCnt="4">
        <dgm:presLayoutVars>
          <dgm:bulletEnabled val="1"/>
        </dgm:presLayoutVars>
      </dgm:prSet>
      <dgm:spPr/>
      <dgm:t>
        <a:bodyPr/>
        <a:lstStyle/>
        <a:p>
          <a:endParaRPr lang="hu-HU"/>
        </a:p>
      </dgm:t>
    </dgm:pt>
    <dgm:pt modelId="{40897EF3-CB73-4AF7-9E7B-FAE65EA86F1C}" type="pres">
      <dgm:prSet presAssocID="{A04D801E-AEF5-4E80-A4CE-4387F33ACD70}" presName="childPlaceholder" presStyleCnt="0"/>
      <dgm:spPr/>
    </dgm:pt>
    <dgm:pt modelId="{02F49228-FB3F-4928-84D9-5DFC4A4177A9}" type="pres">
      <dgm:prSet presAssocID="{A04D801E-AEF5-4E80-A4CE-4387F33ACD70}" presName="circle" presStyleCnt="0"/>
      <dgm:spPr/>
    </dgm:pt>
    <dgm:pt modelId="{685C9A43-A8E3-411E-A20D-ADBEB5A53B00}" type="pres">
      <dgm:prSet presAssocID="{A04D801E-AEF5-4E80-A4CE-4387F33ACD70}" presName="quadrant1" presStyleLbl="node1" presStyleIdx="0" presStyleCnt="4">
        <dgm:presLayoutVars>
          <dgm:chMax val="1"/>
          <dgm:bulletEnabled val="1"/>
        </dgm:presLayoutVars>
      </dgm:prSet>
      <dgm:spPr>
        <a:prstGeom prst="pieWedge">
          <a:avLst/>
        </a:prstGeom>
      </dgm:spPr>
      <dgm:t>
        <a:bodyPr/>
        <a:lstStyle/>
        <a:p>
          <a:endParaRPr lang="hu-HU"/>
        </a:p>
      </dgm:t>
    </dgm:pt>
    <dgm:pt modelId="{1D854F4E-36BB-46F4-A14C-0C670244180A}" type="pres">
      <dgm:prSet presAssocID="{A04D801E-AEF5-4E80-A4CE-4387F33ACD70}" presName="quadrant2" presStyleLbl="node1" presStyleIdx="1" presStyleCnt="4">
        <dgm:presLayoutVars>
          <dgm:chMax val="1"/>
          <dgm:bulletEnabled val="1"/>
        </dgm:presLayoutVars>
      </dgm:prSet>
      <dgm:spPr>
        <a:prstGeom prst="pieWedge">
          <a:avLst/>
        </a:prstGeom>
      </dgm:spPr>
      <dgm:t>
        <a:bodyPr/>
        <a:lstStyle/>
        <a:p>
          <a:endParaRPr lang="hu-HU"/>
        </a:p>
      </dgm:t>
    </dgm:pt>
    <dgm:pt modelId="{F9227CAC-5A61-47F0-8137-E47372160FFE}" type="pres">
      <dgm:prSet presAssocID="{A04D801E-AEF5-4E80-A4CE-4387F33ACD70}" presName="quadrant3" presStyleLbl="node1" presStyleIdx="2" presStyleCnt="4">
        <dgm:presLayoutVars>
          <dgm:chMax val="1"/>
          <dgm:bulletEnabled val="1"/>
        </dgm:presLayoutVars>
      </dgm:prSet>
      <dgm:spPr>
        <a:prstGeom prst="pieWedge">
          <a:avLst/>
        </a:prstGeom>
      </dgm:spPr>
      <dgm:t>
        <a:bodyPr/>
        <a:lstStyle/>
        <a:p>
          <a:endParaRPr lang="hu-HU"/>
        </a:p>
      </dgm:t>
    </dgm:pt>
    <dgm:pt modelId="{AA6C9AB5-5FF8-4B2E-9D6A-2F98C846D116}" type="pres">
      <dgm:prSet presAssocID="{A04D801E-AEF5-4E80-A4CE-4387F33ACD70}" presName="quadrant4" presStyleLbl="node1" presStyleIdx="3" presStyleCnt="4">
        <dgm:presLayoutVars>
          <dgm:chMax val="1"/>
          <dgm:bulletEnabled val="1"/>
        </dgm:presLayoutVars>
      </dgm:prSet>
      <dgm:spPr>
        <a:prstGeom prst="pieWedge">
          <a:avLst/>
        </a:prstGeom>
      </dgm:spPr>
      <dgm:t>
        <a:bodyPr/>
        <a:lstStyle/>
        <a:p>
          <a:endParaRPr lang="hu-HU"/>
        </a:p>
      </dgm:t>
    </dgm:pt>
    <dgm:pt modelId="{B8E215F5-E830-4852-8733-831B3AE14747}" type="pres">
      <dgm:prSet presAssocID="{A04D801E-AEF5-4E80-A4CE-4387F33ACD70}" presName="quadrantPlaceholder" presStyleCnt="0"/>
      <dgm:spPr/>
    </dgm:pt>
    <dgm:pt modelId="{01A14495-095A-47C1-A2F8-8C496FA3081D}" type="pres">
      <dgm:prSet presAssocID="{A04D801E-AEF5-4E80-A4CE-4387F33ACD70}" presName="center1" presStyleLbl="fgShp" presStyleIdx="0" presStyleCnt="2"/>
      <dgm:spPr>
        <a:xfrm>
          <a:off x="2080945" y="1124712"/>
          <a:ext cx="410108" cy="356616"/>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hu-HU"/>
        </a:p>
      </dgm:t>
    </dgm:pt>
    <dgm:pt modelId="{7A311139-0A98-4DC9-8DD9-129D2CF404D8}" type="pres">
      <dgm:prSet presAssocID="{A04D801E-AEF5-4E80-A4CE-4387F33ACD70}" presName="center2" presStyleLbl="fgShp" presStyleIdx="1" presStyleCnt="2"/>
      <dgm:spPr>
        <a:xfrm rot="10800000">
          <a:off x="2080945" y="1261872"/>
          <a:ext cx="410108" cy="356616"/>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hu-HU"/>
        </a:p>
      </dgm:t>
    </dgm:pt>
  </dgm:ptLst>
  <dgm:cxnLst>
    <dgm:cxn modelId="{01A9911E-ED0D-4873-8479-9917B4CF1FD1}" type="presOf" srcId="{E9CF4F81-536D-47F7-B577-453E98907CDA}" destId="{685C9A43-A8E3-411E-A20D-ADBEB5A53B00}" srcOrd="0" destOrd="0" presId="urn:microsoft.com/office/officeart/2005/8/layout/cycle4#1"/>
    <dgm:cxn modelId="{00C42688-21F3-4A47-A3C8-6EFD81E33D62}" type="presOf" srcId="{A04D801E-AEF5-4E80-A4CE-4387F33ACD70}" destId="{0DDFE8E5-3343-474E-A392-1BC5E7DCA64F}" srcOrd="0" destOrd="0" presId="urn:microsoft.com/office/officeart/2005/8/layout/cycle4#1"/>
    <dgm:cxn modelId="{48868EC3-2580-45AD-8600-CFB258A499FB}" srcId="{A04D801E-AEF5-4E80-A4CE-4387F33ACD70}" destId="{E9CF4F81-536D-47F7-B577-453E98907CDA}" srcOrd="0" destOrd="0" parTransId="{B7AE9526-E388-4238-84A8-A14216583C03}" sibTransId="{943F25A4-0E24-4648-BD4C-898206DAAA0B}"/>
    <dgm:cxn modelId="{5250FC63-AFDB-4D36-87C4-F35B53ED98EC}" type="presOf" srcId="{365178AD-8901-4497-BD5B-57D13CE30B4A}" destId="{F39F6F56-ADE1-40ED-805D-137A6E56F176}" srcOrd="1" destOrd="0" presId="urn:microsoft.com/office/officeart/2005/8/layout/cycle4#1"/>
    <dgm:cxn modelId="{8096D40C-86BD-4139-9330-2C068D6B13AE}" srcId="{A04D801E-AEF5-4E80-A4CE-4387F33ACD70}" destId="{3F6B3AA5-C37F-46FC-912B-1539AC73129F}" srcOrd="3" destOrd="0" parTransId="{DF384D5B-83D7-4875-A5F0-B7204BCDA5F5}" sibTransId="{476ADA84-12DF-4B58-A6D4-33EEB0024492}"/>
    <dgm:cxn modelId="{73509EF6-4AD6-4EB1-8DC8-5F657C84083F}" type="presOf" srcId="{8AA527E4-5912-466A-99E5-8EE5A52D978F}" destId="{F9227CAC-5A61-47F0-8137-E47372160FFE}" srcOrd="0" destOrd="0" presId="urn:microsoft.com/office/officeart/2005/8/layout/cycle4#1"/>
    <dgm:cxn modelId="{72D92158-8169-43F0-9E7D-38301CFC508C}" type="presOf" srcId="{365178AD-8901-4497-BD5B-57D13CE30B4A}" destId="{3DEE652F-2778-4ACE-A977-5A871B533936}" srcOrd="0" destOrd="0" presId="urn:microsoft.com/office/officeart/2005/8/layout/cycle4#1"/>
    <dgm:cxn modelId="{B9C2C426-0F4C-4FE9-8CF6-6C4F19384017}" type="presOf" srcId="{9FA7CAFB-9A28-4523-9A97-E0C28D8519D0}" destId="{7B533877-C26A-4D7C-BDD9-E5D65B1CFC6F}" srcOrd="0" destOrd="0" presId="urn:microsoft.com/office/officeart/2005/8/layout/cycle4#1"/>
    <dgm:cxn modelId="{707404C5-AA61-4F3C-84C5-AE1CF7BE8C01}" type="presOf" srcId="{DF256EA6-3EBF-4A4C-B97C-E5477F81E3B5}" destId="{78CC38E7-1269-46D9-913E-0BC78C43E302}" srcOrd="0" destOrd="0" presId="urn:microsoft.com/office/officeart/2005/8/layout/cycle4#1"/>
    <dgm:cxn modelId="{5598154A-E093-4C7E-8493-E00B2CCEB2EC}" srcId="{8AA81FD2-72FF-4724-A72D-6C8D31D4AC60}" destId="{9FA7CAFB-9A28-4523-9A97-E0C28D8519D0}" srcOrd="0" destOrd="0" parTransId="{74EE2339-9CE7-4062-861A-C732F637C877}" sibTransId="{5087E070-DF99-441A-994F-673F9C60F00E}"/>
    <dgm:cxn modelId="{B8C037CE-D2D0-4B22-B829-14DC890DEDCB}" srcId="{E9CF4F81-536D-47F7-B577-453E98907CDA}" destId="{203928BA-0FB4-4971-AF10-D0F003D9C9EA}" srcOrd="0" destOrd="0" parTransId="{85D72F88-23F2-4DF5-8420-D6F48D923D8F}" sibTransId="{EF6EF457-8928-4AB8-AFA2-023912A1B9EB}"/>
    <dgm:cxn modelId="{D2B8B8CD-3417-4F2F-92BF-39A338FD8163}" srcId="{8AA527E4-5912-466A-99E5-8EE5A52D978F}" destId="{DF256EA6-3EBF-4A4C-B97C-E5477F81E3B5}" srcOrd="0" destOrd="0" parTransId="{327A2E13-3742-4F56-A4B1-301103012AAC}" sibTransId="{643B6679-B931-4BF0-8DF4-C114B39C7158}"/>
    <dgm:cxn modelId="{C7E5C0DE-70AA-4382-8AAE-AECCDA9EEA1B}" srcId="{A04D801E-AEF5-4E80-A4CE-4387F33ACD70}" destId="{8AA81FD2-72FF-4724-A72D-6C8D31D4AC60}" srcOrd="1" destOrd="0" parTransId="{F8C1AB48-8F03-4CE1-8AF4-B8DFBD0EA030}" sibTransId="{0A522F9D-1D87-411B-81B8-4A2746F3F21B}"/>
    <dgm:cxn modelId="{B600CEA0-72F5-49A1-9848-5D8AFDEBF1C2}" type="presOf" srcId="{203928BA-0FB4-4971-AF10-D0F003D9C9EA}" destId="{ED9845FA-696A-4B08-9DCE-94F66ED3424A}" srcOrd="0" destOrd="0" presId="urn:microsoft.com/office/officeart/2005/8/layout/cycle4#1"/>
    <dgm:cxn modelId="{5DDDD829-E42A-4364-9CB9-30E2BD1D782D}" type="presOf" srcId="{203928BA-0FB4-4971-AF10-D0F003D9C9EA}" destId="{CFEBA19D-8AD3-4D80-84CC-F9A950E6C9F7}" srcOrd="1" destOrd="0" presId="urn:microsoft.com/office/officeart/2005/8/layout/cycle4#1"/>
    <dgm:cxn modelId="{D165CCE7-0FB6-40AA-8B79-415C25CF9A2F}" srcId="{A04D801E-AEF5-4E80-A4CE-4387F33ACD70}" destId="{8AA527E4-5912-466A-99E5-8EE5A52D978F}" srcOrd="2" destOrd="0" parTransId="{BB22806E-337F-4402-8388-28E9B37FDF24}" sibTransId="{5EE524A8-0A27-4323-A897-F0762658F699}"/>
    <dgm:cxn modelId="{9249DA69-ACAF-4B96-B203-C4B447CD6062}" type="presOf" srcId="{8AA81FD2-72FF-4724-A72D-6C8D31D4AC60}" destId="{1D854F4E-36BB-46F4-A14C-0C670244180A}" srcOrd="0" destOrd="0" presId="urn:microsoft.com/office/officeart/2005/8/layout/cycle4#1"/>
    <dgm:cxn modelId="{05E9CE9B-15F5-4556-9FA2-940A82A307A4}" srcId="{3F6B3AA5-C37F-46FC-912B-1539AC73129F}" destId="{365178AD-8901-4497-BD5B-57D13CE30B4A}" srcOrd="0" destOrd="0" parTransId="{D081593D-2655-4B77-82D0-A7CE1FED173C}" sibTransId="{03F0B395-D2CB-4D8C-B981-24EB61C1690E}"/>
    <dgm:cxn modelId="{3F31BD88-31C6-43F8-BF74-59A71FFD6ECA}" type="presOf" srcId="{9FA7CAFB-9A28-4523-9A97-E0C28D8519D0}" destId="{21DFD067-8102-4BBC-8B48-EB7CFDB2F942}" srcOrd="1" destOrd="0" presId="urn:microsoft.com/office/officeart/2005/8/layout/cycle4#1"/>
    <dgm:cxn modelId="{41408191-8EC0-469C-94AB-88876CA8713D}" type="presOf" srcId="{3F6B3AA5-C37F-46FC-912B-1539AC73129F}" destId="{AA6C9AB5-5FF8-4B2E-9D6A-2F98C846D116}" srcOrd="0" destOrd="0" presId="urn:microsoft.com/office/officeart/2005/8/layout/cycle4#1"/>
    <dgm:cxn modelId="{09E7CCEC-BC9C-4EEE-BAC8-69530309EE15}" type="presOf" srcId="{DF256EA6-3EBF-4A4C-B97C-E5477F81E3B5}" destId="{4AD818A8-C375-446F-89DF-378EE2C59861}" srcOrd="1" destOrd="0" presId="urn:microsoft.com/office/officeart/2005/8/layout/cycle4#1"/>
    <dgm:cxn modelId="{ED975B1E-2F74-4411-8759-11D9CE8DAA3B}" type="presParOf" srcId="{0DDFE8E5-3343-474E-A392-1BC5E7DCA64F}" destId="{4099C178-FF9B-4FEE-B951-33A36DD513B5}" srcOrd="0" destOrd="0" presId="urn:microsoft.com/office/officeart/2005/8/layout/cycle4#1"/>
    <dgm:cxn modelId="{B4A8985F-7B7A-4472-8558-7ABFC05A5AAC}" type="presParOf" srcId="{4099C178-FF9B-4FEE-B951-33A36DD513B5}" destId="{59CBF852-A356-4FC4-B39D-B3418A447C51}" srcOrd="0" destOrd="0" presId="urn:microsoft.com/office/officeart/2005/8/layout/cycle4#1"/>
    <dgm:cxn modelId="{81A9A1F6-0003-496E-BD2C-6A0CBBE9CD6C}" type="presParOf" srcId="{59CBF852-A356-4FC4-B39D-B3418A447C51}" destId="{ED9845FA-696A-4B08-9DCE-94F66ED3424A}" srcOrd="0" destOrd="0" presId="urn:microsoft.com/office/officeart/2005/8/layout/cycle4#1"/>
    <dgm:cxn modelId="{9364C636-9F9D-4EA7-B01F-195C9980B481}" type="presParOf" srcId="{59CBF852-A356-4FC4-B39D-B3418A447C51}" destId="{CFEBA19D-8AD3-4D80-84CC-F9A950E6C9F7}" srcOrd="1" destOrd="0" presId="urn:microsoft.com/office/officeart/2005/8/layout/cycle4#1"/>
    <dgm:cxn modelId="{534AAAA9-C5E8-4DDA-8E4B-BC70BF83AB7F}" type="presParOf" srcId="{4099C178-FF9B-4FEE-B951-33A36DD513B5}" destId="{1ABD5848-D331-44D0-A717-3B10A2EC5E09}" srcOrd="1" destOrd="0" presId="urn:microsoft.com/office/officeart/2005/8/layout/cycle4#1"/>
    <dgm:cxn modelId="{D4507BE8-A155-4663-8FDE-BBC9ADB35F07}" type="presParOf" srcId="{1ABD5848-D331-44D0-A717-3B10A2EC5E09}" destId="{7B533877-C26A-4D7C-BDD9-E5D65B1CFC6F}" srcOrd="0" destOrd="0" presId="urn:microsoft.com/office/officeart/2005/8/layout/cycle4#1"/>
    <dgm:cxn modelId="{A55A93F0-CA19-433F-9FDE-2D7F912D10BE}" type="presParOf" srcId="{1ABD5848-D331-44D0-A717-3B10A2EC5E09}" destId="{21DFD067-8102-4BBC-8B48-EB7CFDB2F942}" srcOrd="1" destOrd="0" presId="urn:microsoft.com/office/officeart/2005/8/layout/cycle4#1"/>
    <dgm:cxn modelId="{CC046A2B-5060-42F3-9B6A-A5F96CBBC45B}" type="presParOf" srcId="{4099C178-FF9B-4FEE-B951-33A36DD513B5}" destId="{2F256507-DB5D-4051-8C84-3C0B818EFF93}" srcOrd="2" destOrd="0" presId="urn:microsoft.com/office/officeart/2005/8/layout/cycle4#1"/>
    <dgm:cxn modelId="{323D5FA2-3E99-46E5-8D17-ABBE9C64E597}" type="presParOf" srcId="{2F256507-DB5D-4051-8C84-3C0B818EFF93}" destId="{78CC38E7-1269-46D9-913E-0BC78C43E302}" srcOrd="0" destOrd="0" presId="urn:microsoft.com/office/officeart/2005/8/layout/cycle4#1"/>
    <dgm:cxn modelId="{99419EDE-056F-426F-8A2C-4CA916E1FC64}" type="presParOf" srcId="{2F256507-DB5D-4051-8C84-3C0B818EFF93}" destId="{4AD818A8-C375-446F-89DF-378EE2C59861}" srcOrd="1" destOrd="0" presId="urn:microsoft.com/office/officeart/2005/8/layout/cycle4#1"/>
    <dgm:cxn modelId="{10CD00FD-DAEC-49F3-88C6-DE1A22A4F0C2}" type="presParOf" srcId="{4099C178-FF9B-4FEE-B951-33A36DD513B5}" destId="{FC1DA0AB-5306-4990-98C3-BB5D58C4A5A6}" srcOrd="3" destOrd="0" presId="urn:microsoft.com/office/officeart/2005/8/layout/cycle4#1"/>
    <dgm:cxn modelId="{2943A1ED-A194-4AF4-AB4D-1EE3DA024FDE}" type="presParOf" srcId="{FC1DA0AB-5306-4990-98C3-BB5D58C4A5A6}" destId="{3DEE652F-2778-4ACE-A977-5A871B533936}" srcOrd="0" destOrd="0" presId="urn:microsoft.com/office/officeart/2005/8/layout/cycle4#1"/>
    <dgm:cxn modelId="{652E0835-AC65-4345-9943-7AC891DDBE9B}" type="presParOf" srcId="{FC1DA0AB-5306-4990-98C3-BB5D58C4A5A6}" destId="{F39F6F56-ADE1-40ED-805D-137A6E56F176}" srcOrd="1" destOrd="0" presId="urn:microsoft.com/office/officeart/2005/8/layout/cycle4#1"/>
    <dgm:cxn modelId="{129D5D2A-404F-4791-AF87-DE655CAA68F8}" type="presParOf" srcId="{4099C178-FF9B-4FEE-B951-33A36DD513B5}" destId="{40897EF3-CB73-4AF7-9E7B-FAE65EA86F1C}" srcOrd="4" destOrd="0" presId="urn:microsoft.com/office/officeart/2005/8/layout/cycle4#1"/>
    <dgm:cxn modelId="{9178EFCB-A830-4E62-8D42-5D485208621D}" type="presParOf" srcId="{0DDFE8E5-3343-474E-A392-1BC5E7DCA64F}" destId="{02F49228-FB3F-4928-84D9-5DFC4A4177A9}" srcOrd="1" destOrd="0" presId="urn:microsoft.com/office/officeart/2005/8/layout/cycle4#1"/>
    <dgm:cxn modelId="{256237F0-BD07-47C8-8ED1-204186240CF2}" type="presParOf" srcId="{02F49228-FB3F-4928-84D9-5DFC4A4177A9}" destId="{685C9A43-A8E3-411E-A20D-ADBEB5A53B00}" srcOrd="0" destOrd="0" presId="urn:microsoft.com/office/officeart/2005/8/layout/cycle4#1"/>
    <dgm:cxn modelId="{34433665-9277-4B42-AEA5-E9771A5739A9}" type="presParOf" srcId="{02F49228-FB3F-4928-84D9-5DFC4A4177A9}" destId="{1D854F4E-36BB-46F4-A14C-0C670244180A}" srcOrd="1" destOrd="0" presId="urn:microsoft.com/office/officeart/2005/8/layout/cycle4#1"/>
    <dgm:cxn modelId="{D53A7496-C386-4EF2-ACDB-4561863A29A0}" type="presParOf" srcId="{02F49228-FB3F-4928-84D9-5DFC4A4177A9}" destId="{F9227CAC-5A61-47F0-8137-E47372160FFE}" srcOrd="2" destOrd="0" presId="urn:microsoft.com/office/officeart/2005/8/layout/cycle4#1"/>
    <dgm:cxn modelId="{59D48620-2A85-4690-B2FE-41E2BD21DD5D}" type="presParOf" srcId="{02F49228-FB3F-4928-84D9-5DFC4A4177A9}" destId="{AA6C9AB5-5FF8-4B2E-9D6A-2F98C846D116}" srcOrd="3" destOrd="0" presId="urn:microsoft.com/office/officeart/2005/8/layout/cycle4#1"/>
    <dgm:cxn modelId="{B689FB78-D752-4B55-BEE2-3BEBA3754808}" type="presParOf" srcId="{02F49228-FB3F-4928-84D9-5DFC4A4177A9}" destId="{B8E215F5-E830-4852-8733-831B3AE14747}" srcOrd="4" destOrd="0" presId="urn:microsoft.com/office/officeart/2005/8/layout/cycle4#1"/>
    <dgm:cxn modelId="{D5D80596-6D68-48BD-A55E-0B12619BC8A3}" type="presParOf" srcId="{0DDFE8E5-3343-474E-A392-1BC5E7DCA64F}" destId="{01A14495-095A-47C1-A2F8-8C496FA3081D}" srcOrd="2" destOrd="0" presId="urn:microsoft.com/office/officeart/2005/8/layout/cycle4#1"/>
    <dgm:cxn modelId="{76CFC627-00D1-40C7-8A4D-F64C9093DD5C}" type="presParOf" srcId="{0DDFE8E5-3343-474E-A392-1BC5E7DCA64F}" destId="{7A311139-0A98-4DC9-8DD9-129D2CF404D8}" srcOrd="3" destOrd="0" presId="urn:microsoft.com/office/officeart/2005/8/layout/cycle4#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CC38E7-1269-46D9-913E-0BC78C43E302}">
      <dsp:nvSpPr>
        <dsp:cNvPr id="0" name=""/>
        <dsp:cNvSpPr/>
      </dsp:nvSpPr>
      <dsp:spPr>
        <a:xfrm>
          <a:off x="2713939" y="1865376"/>
          <a:ext cx="13551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hu-HU" sz="1100" kern="1200">
              <a:solidFill>
                <a:sysClr val="windowText" lastClr="000000">
                  <a:hueOff val="0"/>
                  <a:satOff val="0"/>
                  <a:lumOff val="0"/>
                  <a:alphaOff val="0"/>
                </a:sysClr>
              </a:solidFill>
              <a:latin typeface="Calibri"/>
              <a:ea typeface="+mn-ea"/>
              <a:cs typeface="+mn-cs"/>
            </a:rPr>
            <a:t>nincs hasmenés:     20  (83,3%)</a:t>
          </a:r>
        </a:p>
      </dsp:txBody>
      <dsp:txXfrm>
        <a:off x="3139764" y="2104115"/>
        <a:ext cx="910032" cy="619802"/>
      </dsp:txXfrm>
    </dsp:sp>
    <dsp:sp modelId="{3DEE652F-2778-4ACE-A977-5A871B533936}">
      <dsp:nvSpPr>
        <dsp:cNvPr id="0" name=""/>
        <dsp:cNvSpPr/>
      </dsp:nvSpPr>
      <dsp:spPr>
        <a:xfrm>
          <a:off x="502920" y="1865376"/>
          <a:ext cx="13551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hu-HU" sz="1100" kern="1200">
              <a:solidFill>
                <a:sysClr val="windowText" lastClr="000000">
                  <a:hueOff val="0"/>
                  <a:satOff val="0"/>
                  <a:lumOff val="0"/>
                  <a:alphaOff val="0"/>
                </a:sysClr>
              </a:solidFill>
              <a:latin typeface="Calibri"/>
              <a:ea typeface="+mn-ea"/>
              <a:cs typeface="+mn-cs"/>
            </a:rPr>
            <a:t>nincs hasmenés:               75 (92,6%)</a:t>
          </a:r>
        </a:p>
      </dsp:txBody>
      <dsp:txXfrm>
        <a:off x="522203" y="2104115"/>
        <a:ext cx="910032" cy="619802"/>
      </dsp:txXfrm>
    </dsp:sp>
    <dsp:sp modelId="{7B533877-C26A-4D7C-BDD9-E5D65B1CFC6F}">
      <dsp:nvSpPr>
        <dsp:cNvPr id="0" name=""/>
        <dsp:cNvSpPr/>
      </dsp:nvSpPr>
      <dsp:spPr>
        <a:xfrm>
          <a:off x="2713939" y="0"/>
          <a:ext cx="13551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hu-HU" sz="1100" kern="1200">
              <a:solidFill>
                <a:sysClr val="windowText" lastClr="000000">
                  <a:hueOff val="0"/>
                  <a:satOff val="0"/>
                  <a:lumOff val="0"/>
                  <a:alphaOff val="0"/>
                </a:sysClr>
              </a:solidFill>
              <a:latin typeface="Calibri"/>
              <a:ea typeface="+mn-ea"/>
              <a:cs typeface="+mn-cs"/>
            </a:rPr>
            <a:t>van hasmenés:   4 (16,7%)</a:t>
          </a:r>
        </a:p>
      </dsp:txBody>
      <dsp:txXfrm>
        <a:off x="3139764" y="19283"/>
        <a:ext cx="910032" cy="619802"/>
      </dsp:txXfrm>
    </dsp:sp>
    <dsp:sp modelId="{ED9845FA-696A-4B08-9DCE-94F66ED3424A}">
      <dsp:nvSpPr>
        <dsp:cNvPr id="0" name=""/>
        <dsp:cNvSpPr/>
      </dsp:nvSpPr>
      <dsp:spPr>
        <a:xfrm>
          <a:off x="502920" y="0"/>
          <a:ext cx="13551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hu-HU" sz="1100" kern="1200">
              <a:solidFill>
                <a:sysClr val="windowText" lastClr="000000">
                  <a:hueOff val="0"/>
                  <a:satOff val="0"/>
                  <a:lumOff val="0"/>
                  <a:alphaOff val="0"/>
                </a:sysClr>
              </a:solidFill>
              <a:latin typeface="Calibri"/>
              <a:ea typeface="+mn-ea"/>
              <a:cs typeface="+mn-cs"/>
            </a:rPr>
            <a:t>van hasmenés:    6 (7,4%)</a:t>
          </a:r>
        </a:p>
      </dsp:txBody>
      <dsp:txXfrm>
        <a:off x="522203" y="19283"/>
        <a:ext cx="910032" cy="619802"/>
      </dsp:txXfrm>
    </dsp:sp>
    <dsp:sp modelId="{685C9A43-A8E3-411E-A20D-ADBEB5A53B00}">
      <dsp:nvSpPr>
        <dsp:cNvPr id="0" name=""/>
        <dsp:cNvSpPr/>
      </dsp:nvSpPr>
      <dsp:spPr>
        <a:xfrm>
          <a:off x="1070762" y="156362"/>
          <a:ext cx="1187805" cy="1187805"/>
        </a:xfrm>
        <a:prstGeom prst="pieWedge">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hu-HU" sz="1500" i="1" kern="1200">
              <a:solidFill>
                <a:sysClr val="window" lastClr="FFFFFF"/>
              </a:solidFill>
              <a:latin typeface="Calibri"/>
              <a:ea typeface="+mn-ea"/>
              <a:cs typeface="+mn-cs"/>
            </a:rPr>
            <a:t>Giardia</a:t>
          </a:r>
          <a:r>
            <a:rPr lang="hu-HU" sz="1500" kern="1200">
              <a:solidFill>
                <a:sysClr val="window" lastClr="FFFFFF"/>
              </a:solidFill>
              <a:latin typeface="Calibri"/>
              <a:ea typeface="+mn-ea"/>
              <a:cs typeface="+mn-cs"/>
            </a:rPr>
            <a:t>- negatív</a:t>
          </a:r>
        </a:p>
      </dsp:txBody>
      <dsp:txXfrm>
        <a:off x="1418662" y="504262"/>
        <a:ext cx="839905" cy="839905"/>
      </dsp:txXfrm>
    </dsp:sp>
    <dsp:sp modelId="{1D854F4E-36BB-46F4-A14C-0C670244180A}">
      <dsp:nvSpPr>
        <dsp:cNvPr id="0" name=""/>
        <dsp:cNvSpPr/>
      </dsp:nvSpPr>
      <dsp:spPr>
        <a:xfrm rot="5400000">
          <a:off x="2313432" y="156362"/>
          <a:ext cx="1187805" cy="1187805"/>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hu-HU" sz="1500" i="1" kern="1200">
              <a:solidFill>
                <a:sysClr val="window" lastClr="FFFFFF"/>
              </a:solidFill>
              <a:latin typeface="Calibri"/>
              <a:ea typeface="+mn-ea"/>
              <a:cs typeface="+mn-cs"/>
            </a:rPr>
            <a:t>Giardia</a:t>
          </a:r>
          <a:r>
            <a:rPr lang="hu-HU" sz="1500" kern="1200">
              <a:solidFill>
                <a:sysClr val="window" lastClr="FFFFFF"/>
              </a:solidFill>
              <a:latin typeface="Calibri"/>
              <a:ea typeface="+mn-ea"/>
              <a:cs typeface="+mn-cs"/>
            </a:rPr>
            <a:t>- pozitív</a:t>
          </a:r>
        </a:p>
      </dsp:txBody>
      <dsp:txXfrm rot="-5400000">
        <a:off x="2313432" y="504262"/>
        <a:ext cx="839905" cy="839905"/>
      </dsp:txXfrm>
    </dsp:sp>
    <dsp:sp modelId="{F9227CAC-5A61-47F0-8137-E47372160FFE}">
      <dsp:nvSpPr>
        <dsp:cNvPr id="0" name=""/>
        <dsp:cNvSpPr/>
      </dsp:nvSpPr>
      <dsp:spPr>
        <a:xfrm rot="10800000">
          <a:off x="2313432" y="1399032"/>
          <a:ext cx="1187805" cy="1187805"/>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hu-HU" sz="1500" i="1" kern="1200">
              <a:solidFill>
                <a:sysClr val="window" lastClr="FFFFFF"/>
              </a:solidFill>
              <a:latin typeface="Calibri"/>
              <a:ea typeface="+mn-ea"/>
              <a:cs typeface="+mn-cs"/>
            </a:rPr>
            <a:t>Giardia</a:t>
          </a:r>
          <a:r>
            <a:rPr lang="hu-HU" sz="1500" kern="1200">
              <a:solidFill>
                <a:sysClr val="window" lastClr="FFFFFF"/>
              </a:solidFill>
              <a:latin typeface="Calibri"/>
              <a:ea typeface="+mn-ea"/>
              <a:cs typeface="+mn-cs"/>
            </a:rPr>
            <a:t>- pozitív</a:t>
          </a:r>
        </a:p>
      </dsp:txBody>
      <dsp:txXfrm rot="10800000">
        <a:off x="2313432" y="1399032"/>
        <a:ext cx="839905" cy="839905"/>
      </dsp:txXfrm>
    </dsp:sp>
    <dsp:sp modelId="{AA6C9AB5-5FF8-4B2E-9D6A-2F98C846D116}">
      <dsp:nvSpPr>
        <dsp:cNvPr id="0" name=""/>
        <dsp:cNvSpPr/>
      </dsp:nvSpPr>
      <dsp:spPr>
        <a:xfrm rot="16200000">
          <a:off x="1070762" y="1399032"/>
          <a:ext cx="1187805" cy="1187805"/>
        </a:xfrm>
        <a:prstGeom prst="pieWedge">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hu-HU" sz="1500" i="1" kern="1200">
              <a:solidFill>
                <a:sysClr val="window" lastClr="FFFFFF"/>
              </a:solidFill>
              <a:latin typeface="Calibri"/>
              <a:ea typeface="+mn-ea"/>
              <a:cs typeface="+mn-cs"/>
            </a:rPr>
            <a:t>Giardia</a:t>
          </a:r>
          <a:r>
            <a:rPr lang="hu-HU" sz="1500" kern="1200">
              <a:solidFill>
                <a:sysClr val="window" lastClr="FFFFFF"/>
              </a:solidFill>
              <a:latin typeface="Calibri"/>
              <a:ea typeface="+mn-ea"/>
              <a:cs typeface="+mn-cs"/>
            </a:rPr>
            <a:t>- negatív</a:t>
          </a:r>
        </a:p>
      </dsp:txBody>
      <dsp:txXfrm rot="5400000">
        <a:off x="1418662" y="1399032"/>
        <a:ext cx="839905" cy="839905"/>
      </dsp:txXfrm>
    </dsp:sp>
    <dsp:sp modelId="{01A14495-095A-47C1-A2F8-8C496FA3081D}">
      <dsp:nvSpPr>
        <dsp:cNvPr id="0" name=""/>
        <dsp:cNvSpPr/>
      </dsp:nvSpPr>
      <dsp:spPr>
        <a:xfrm>
          <a:off x="2080945" y="1124712"/>
          <a:ext cx="410108" cy="356616"/>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A311139-0A98-4DC9-8DD9-129D2CF404D8}">
      <dsp:nvSpPr>
        <dsp:cNvPr id="0" name=""/>
        <dsp:cNvSpPr/>
      </dsp:nvSpPr>
      <dsp:spPr>
        <a:xfrm rot="10800000">
          <a:off x="2080945" y="1261872"/>
          <a:ext cx="410108" cy="356616"/>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1E27-3915-45F0-A06F-5257181B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8055</Words>
  <Characters>55582</Characters>
  <Application>Microsoft Office Word</Application>
  <DocSecurity>0</DocSecurity>
  <Lines>463</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zebracsikó</dc:creator>
  <cp:keywords/>
  <dc:description/>
  <cp:lastModifiedBy>Simo</cp:lastModifiedBy>
  <cp:revision>2</cp:revision>
  <cp:lastPrinted>2016-12-27T16:12:00Z</cp:lastPrinted>
  <dcterms:created xsi:type="dcterms:W3CDTF">2016-12-29T11:17:00Z</dcterms:created>
  <dcterms:modified xsi:type="dcterms:W3CDTF">2016-12-29T11:17:00Z</dcterms:modified>
</cp:coreProperties>
</file>