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5226" w:rsidRPr="00402350" w:rsidRDefault="00BA5226" w:rsidP="00295E05">
      <w:pPr>
        <w:jc w:val="center"/>
        <w:rPr>
          <w:b/>
          <w:bCs/>
        </w:rPr>
      </w:pPr>
    </w:p>
    <w:p w:rsidR="00BA5226" w:rsidRPr="00402350" w:rsidRDefault="00BA5226" w:rsidP="00295E05">
      <w:pPr>
        <w:jc w:val="center"/>
        <w:rPr>
          <w:b/>
          <w:bCs/>
        </w:rPr>
      </w:pPr>
      <w:r w:rsidRPr="00402350">
        <w:rPr>
          <w:b/>
          <w:bCs/>
        </w:rPr>
        <w:t>Állatorvostudományi Egyetem</w:t>
      </w:r>
    </w:p>
    <w:p w:rsidR="00BA5226" w:rsidRPr="00402350" w:rsidRDefault="00BA5226" w:rsidP="00295E05">
      <w:pPr>
        <w:jc w:val="center"/>
        <w:rPr>
          <w:b/>
          <w:bCs/>
        </w:rPr>
      </w:pPr>
      <w:r w:rsidRPr="00402350">
        <w:rPr>
          <w:b/>
          <w:bCs/>
        </w:rPr>
        <w:t>Belgyógyászati Tanszék és Klinika</w:t>
      </w:r>
    </w:p>
    <w:p w:rsidR="00BA5226" w:rsidRPr="00402350" w:rsidRDefault="00BA5226" w:rsidP="00295E05">
      <w:pPr>
        <w:jc w:val="center"/>
      </w:pPr>
    </w:p>
    <w:p w:rsidR="00BA5226" w:rsidRPr="00402350" w:rsidRDefault="00BA5226" w:rsidP="00295E05">
      <w:pPr>
        <w:jc w:val="center"/>
      </w:pPr>
    </w:p>
    <w:p w:rsidR="00BA5226" w:rsidRPr="00402350" w:rsidRDefault="00BA5226" w:rsidP="00295E05">
      <w:pPr>
        <w:jc w:val="center"/>
      </w:pPr>
    </w:p>
    <w:p w:rsidR="00BA5226" w:rsidRPr="00402350" w:rsidRDefault="00BA5226" w:rsidP="00295E05">
      <w:pPr>
        <w:jc w:val="center"/>
      </w:pPr>
    </w:p>
    <w:p w:rsidR="00BA5226" w:rsidRPr="00402350" w:rsidRDefault="00BA5226" w:rsidP="00295E05">
      <w:pPr>
        <w:jc w:val="center"/>
      </w:pPr>
    </w:p>
    <w:p w:rsidR="00BA5226" w:rsidRPr="00402350" w:rsidRDefault="00BA5226" w:rsidP="00295E05">
      <w:pPr>
        <w:jc w:val="center"/>
      </w:pPr>
    </w:p>
    <w:p w:rsidR="00055DD0" w:rsidRDefault="00055DD0" w:rsidP="00295E05">
      <w:pPr>
        <w:jc w:val="center"/>
        <w:rPr>
          <w:b/>
          <w:bCs/>
          <w:sz w:val="28"/>
          <w:szCs w:val="28"/>
        </w:rPr>
      </w:pPr>
    </w:p>
    <w:p w:rsidR="00055DD0" w:rsidRDefault="00055DD0" w:rsidP="00295E05">
      <w:pPr>
        <w:jc w:val="center"/>
        <w:rPr>
          <w:b/>
          <w:bCs/>
          <w:sz w:val="28"/>
          <w:szCs w:val="28"/>
        </w:rPr>
      </w:pPr>
    </w:p>
    <w:p w:rsidR="00055DD0" w:rsidRDefault="00055DD0" w:rsidP="00295E05">
      <w:pPr>
        <w:jc w:val="center"/>
        <w:rPr>
          <w:b/>
          <w:bCs/>
          <w:sz w:val="28"/>
          <w:szCs w:val="28"/>
        </w:rPr>
      </w:pPr>
    </w:p>
    <w:p w:rsidR="00055DD0" w:rsidRDefault="00055DD0" w:rsidP="00295E05">
      <w:pPr>
        <w:jc w:val="center"/>
        <w:rPr>
          <w:b/>
          <w:bCs/>
          <w:sz w:val="28"/>
          <w:szCs w:val="28"/>
        </w:rPr>
      </w:pPr>
    </w:p>
    <w:p w:rsidR="00055DD0" w:rsidRDefault="00055DD0" w:rsidP="00295E05">
      <w:pPr>
        <w:jc w:val="center"/>
        <w:rPr>
          <w:b/>
          <w:bCs/>
          <w:sz w:val="28"/>
          <w:szCs w:val="28"/>
        </w:rPr>
      </w:pPr>
    </w:p>
    <w:p w:rsidR="00BA5226" w:rsidRPr="00402350" w:rsidRDefault="00BA5226" w:rsidP="00295E05">
      <w:pPr>
        <w:jc w:val="center"/>
        <w:rPr>
          <w:b/>
          <w:bCs/>
          <w:sz w:val="28"/>
          <w:szCs w:val="28"/>
        </w:rPr>
      </w:pPr>
      <w:r w:rsidRPr="00402350">
        <w:rPr>
          <w:b/>
          <w:bCs/>
          <w:sz w:val="28"/>
          <w:szCs w:val="28"/>
        </w:rPr>
        <w:t>Macskák vizeletfajsúlyának meghatározása refraktométerrel</w:t>
      </w:r>
    </w:p>
    <w:p w:rsidR="00BA5226" w:rsidRPr="00402350" w:rsidRDefault="00BA5226" w:rsidP="00295E05">
      <w:pPr>
        <w:jc w:val="center"/>
      </w:pPr>
    </w:p>
    <w:p w:rsidR="00BA5226" w:rsidRPr="00402350" w:rsidRDefault="00BA5226" w:rsidP="00295E05">
      <w:pPr>
        <w:jc w:val="center"/>
      </w:pPr>
    </w:p>
    <w:p w:rsidR="00BA5226" w:rsidRPr="00402350" w:rsidRDefault="00BA5226" w:rsidP="00295E05">
      <w:pPr>
        <w:jc w:val="center"/>
      </w:pPr>
    </w:p>
    <w:p w:rsidR="00BA5226" w:rsidRPr="00402350" w:rsidRDefault="00BA5226" w:rsidP="00295E05">
      <w:pPr>
        <w:jc w:val="center"/>
      </w:pPr>
    </w:p>
    <w:p w:rsidR="00BA5226" w:rsidRPr="00402350" w:rsidRDefault="00BA5226" w:rsidP="00295E05">
      <w:pPr>
        <w:jc w:val="center"/>
        <w:rPr>
          <w:b/>
          <w:bCs/>
        </w:rPr>
      </w:pPr>
    </w:p>
    <w:p w:rsidR="00BA5226" w:rsidRPr="00402350" w:rsidRDefault="00BA5226" w:rsidP="00295E05">
      <w:pPr>
        <w:jc w:val="center"/>
        <w:rPr>
          <w:b/>
          <w:bCs/>
        </w:rPr>
      </w:pPr>
      <w:r w:rsidRPr="00402350">
        <w:rPr>
          <w:b/>
          <w:bCs/>
        </w:rPr>
        <w:t xml:space="preserve">Készítette: Dr. </w:t>
      </w:r>
      <w:proofErr w:type="spellStart"/>
      <w:r w:rsidRPr="00402350">
        <w:rPr>
          <w:b/>
          <w:bCs/>
        </w:rPr>
        <w:t>Sejlinger</w:t>
      </w:r>
      <w:proofErr w:type="spellEnd"/>
      <w:r w:rsidRPr="00402350">
        <w:rPr>
          <w:b/>
          <w:bCs/>
        </w:rPr>
        <w:t xml:space="preserve"> Tibor</w:t>
      </w:r>
    </w:p>
    <w:p w:rsidR="00BA5226" w:rsidRPr="00402350" w:rsidRDefault="00BA5226" w:rsidP="00295E05">
      <w:pPr>
        <w:jc w:val="center"/>
        <w:rPr>
          <w:b/>
          <w:bCs/>
        </w:rPr>
      </w:pPr>
    </w:p>
    <w:p w:rsidR="00BA5226" w:rsidRPr="00402350" w:rsidRDefault="00BA5226" w:rsidP="00295E05">
      <w:pPr>
        <w:jc w:val="center"/>
        <w:rPr>
          <w:b/>
          <w:bCs/>
        </w:rPr>
      </w:pPr>
    </w:p>
    <w:p w:rsidR="00BA5226" w:rsidRPr="00402350" w:rsidRDefault="00B21C3D" w:rsidP="00295E05">
      <w:pPr>
        <w:jc w:val="center"/>
        <w:rPr>
          <w:b/>
          <w:bCs/>
        </w:rPr>
      </w:pPr>
      <w:r>
        <w:rPr>
          <w:b/>
          <w:bCs/>
        </w:rPr>
        <w:t>Témavezetők: d</w:t>
      </w:r>
      <w:r w:rsidR="00BA5226" w:rsidRPr="00402350">
        <w:rPr>
          <w:b/>
          <w:bCs/>
        </w:rPr>
        <w:t xml:space="preserve">r. </w:t>
      </w:r>
      <w:proofErr w:type="spellStart"/>
      <w:r w:rsidR="00BA5226" w:rsidRPr="00402350">
        <w:rPr>
          <w:b/>
          <w:bCs/>
        </w:rPr>
        <w:t>Manczur</w:t>
      </w:r>
      <w:proofErr w:type="spellEnd"/>
      <w:r w:rsidR="00BA5226" w:rsidRPr="00402350">
        <w:rPr>
          <w:b/>
          <w:bCs/>
        </w:rPr>
        <w:t xml:space="preserve"> Ferenc PhD</w:t>
      </w:r>
    </w:p>
    <w:p w:rsidR="00BA5226" w:rsidRDefault="00BA5226" w:rsidP="00295E05">
      <w:pPr>
        <w:jc w:val="center"/>
        <w:rPr>
          <w:b/>
          <w:bCs/>
        </w:rPr>
      </w:pPr>
    </w:p>
    <w:p w:rsidR="00B21C3D" w:rsidRPr="00402350" w:rsidRDefault="00B21C3D" w:rsidP="00295E05">
      <w:pPr>
        <w:jc w:val="center"/>
        <w:rPr>
          <w:b/>
          <w:bCs/>
        </w:rPr>
      </w:pPr>
    </w:p>
    <w:p w:rsidR="00BA5226" w:rsidRPr="00402350" w:rsidRDefault="00BA5226" w:rsidP="00295E05">
      <w:pPr>
        <w:jc w:val="center"/>
        <w:rPr>
          <w:b/>
          <w:bCs/>
        </w:rPr>
      </w:pPr>
      <w:r w:rsidRPr="00402350">
        <w:rPr>
          <w:b/>
          <w:bCs/>
        </w:rPr>
        <w:t xml:space="preserve">Szabó Bernadett </w:t>
      </w:r>
      <w:proofErr w:type="spellStart"/>
      <w:r w:rsidRPr="00402350">
        <w:rPr>
          <w:b/>
          <w:bCs/>
        </w:rPr>
        <w:t>Msc</w:t>
      </w:r>
      <w:proofErr w:type="spellEnd"/>
      <w:r w:rsidRPr="00402350">
        <w:rPr>
          <w:b/>
          <w:bCs/>
        </w:rPr>
        <w:t xml:space="preserve"> </w:t>
      </w:r>
    </w:p>
    <w:p w:rsidR="00BA5226" w:rsidRPr="00402350" w:rsidRDefault="00BA5226" w:rsidP="00295E05">
      <w:pPr>
        <w:jc w:val="center"/>
        <w:rPr>
          <w:b/>
          <w:bCs/>
        </w:rPr>
      </w:pPr>
    </w:p>
    <w:p w:rsidR="00BA5226" w:rsidRDefault="00BA5226"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Default="00B21C3D" w:rsidP="00295E05">
      <w:pPr>
        <w:jc w:val="center"/>
        <w:rPr>
          <w:b/>
          <w:bCs/>
        </w:rPr>
      </w:pPr>
    </w:p>
    <w:p w:rsidR="00B21C3D" w:rsidRPr="00402350" w:rsidRDefault="00B21C3D" w:rsidP="00295E05">
      <w:pPr>
        <w:jc w:val="center"/>
        <w:rPr>
          <w:b/>
          <w:bCs/>
        </w:rPr>
      </w:pPr>
    </w:p>
    <w:p w:rsidR="00BA5226" w:rsidRPr="00402350" w:rsidRDefault="00BA5226" w:rsidP="00295E05">
      <w:pPr>
        <w:jc w:val="center"/>
        <w:rPr>
          <w:b/>
          <w:bCs/>
        </w:rPr>
      </w:pPr>
      <w:r w:rsidRPr="00402350">
        <w:rPr>
          <w:b/>
          <w:bCs/>
        </w:rPr>
        <w:t>Budapest</w:t>
      </w:r>
    </w:p>
    <w:p w:rsidR="00BA5226" w:rsidRPr="00402350" w:rsidRDefault="00BA5226" w:rsidP="00295E05">
      <w:pPr>
        <w:jc w:val="center"/>
        <w:rPr>
          <w:b/>
          <w:bCs/>
        </w:rPr>
      </w:pPr>
      <w:r w:rsidRPr="00402350">
        <w:rPr>
          <w:b/>
          <w:bCs/>
        </w:rPr>
        <w:t>2016</w:t>
      </w:r>
    </w:p>
    <w:p w:rsidR="00BA5226" w:rsidRPr="00402350" w:rsidRDefault="00BA5226" w:rsidP="00295E05">
      <w:r w:rsidRPr="00402350">
        <w:br w:type="page"/>
      </w:r>
    </w:p>
    <w:p w:rsidR="00BA5226" w:rsidRDefault="00BA5226" w:rsidP="00295E05">
      <w:pPr>
        <w:pStyle w:val="Tartalomjegyzkcmsora"/>
        <w:ind w:left="426"/>
        <w:rPr>
          <w:rStyle w:val="Cmsor1Char"/>
          <w:color w:val="auto"/>
        </w:rPr>
      </w:pPr>
      <w:r w:rsidRPr="00402350">
        <w:rPr>
          <w:rStyle w:val="Cmsor1Char"/>
          <w:color w:val="auto"/>
        </w:rPr>
        <w:t>Tartalom</w:t>
      </w:r>
    </w:p>
    <w:p w:rsidR="00055DD0" w:rsidRDefault="00055DD0" w:rsidP="00055DD0"/>
    <w:p w:rsidR="00055DD0" w:rsidRDefault="00055DD0" w:rsidP="00055DD0"/>
    <w:p w:rsidR="00055DD0" w:rsidRDefault="00055DD0" w:rsidP="00055DD0"/>
    <w:p w:rsidR="00055DD0" w:rsidRPr="00055DD0" w:rsidRDefault="00055DD0" w:rsidP="00055DD0">
      <w:bookmarkStart w:id="0" w:name="_GoBack"/>
      <w:bookmarkEnd w:id="0"/>
    </w:p>
    <w:p w:rsidR="00BA5226" w:rsidRPr="00402350" w:rsidRDefault="00BA5226" w:rsidP="00295E05"/>
    <w:p w:rsidR="00BA5226" w:rsidRPr="00402350" w:rsidRDefault="00BA5226" w:rsidP="00295E05">
      <w:pPr>
        <w:pStyle w:val="TJ1"/>
        <w:tabs>
          <w:tab w:val="right" w:leader="dot" w:pos="8777"/>
        </w:tabs>
        <w:rPr>
          <w:rFonts w:ascii="Calibri" w:hAnsi="Calibri"/>
          <w:noProof/>
          <w:sz w:val="22"/>
          <w:szCs w:val="22"/>
        </w:rPr>
      </w:pPr>
      <w:r w:rsidRPr="00402350">
        <w:fldChar w:fldCharType="begin"/>
      </w:r>
      <w:r w:rsidRPr="00402350">
        <w:instrText xml:space="preserve"> TOC \o "1-3" \h \z \u </w:instrText>
      </w:r>
      <w:r w:rsidRPr="00402350">
        <w:fldChar w:fldCharType="separate"/>
      </w:r>
      <w:hyperlink w:anchor="_Toc468127343" w:history="1">
        <w:r w:rsidRPr="00402350">
          <w:rPr>
            <w:rStyle w:val="Hiperhivatkozs"/>
            <w:noProof/>
          </w:rPr>
          <w:t>Bevezetés</w:t>
        </w:r>
        <w:r w:rsidRPr="00402350">
          <w:rPr>
            <w:noProof/>
            <w:webHidden/>
          </w:rPr>
          <w:tab/>
        </w:r>
        <w:r w:rsidR="00821D6F">
          <w:rPr>
            <w:noProof/>
            <w:webHidden/>
          </w:rPr>
          <w:t>2</w:t>
        </w:r>
      </w:hyperlink>
    </w:p>
    <w:p w:rsidR="00BA5226" w:rsidRPr="00402350" w:rsidRDefault="009E53BE" w:rsidP="00295E05">
      <w:pPr>
        <w:pStyle w:val="TJ1"/>
        <w:tabs>
          <w:tab w:val="right" w:leader="dot" w:pos="8777"/>
        </w:tabs>
        <w:rPr>
          <w:rFonts w:ascii="Calibri" w:hAnsi="Calibri"/>
          <w:noProof/>
          <w:sz w:val="22"/>
          <w:szCs w:val="22"/>
        </w:rPr>
      </w:pPr>
      <w:hyperlink w:anchor="_Toc468127344" w:history="1">
        <w:r w:rsidR="00BA5226" w:rsidRPr="00402350">
          <w:rPr>
            <w:rStyle w:val="Hiperhivatkozs"/>
            <w:rFonts w:eastAsia="TimesNewRoman"/>
            <w:noProof/>
          </w:rPr>
          <w:t>Irodalmi áttekintés</w:t>
        </w:r>
        <w:r w:rsidR="00BA5226" w:rsidRPr="00402350">
          <w:rPr>
            <w:noProof/>
            <w:webHidden/>
          </w:rPr>
          <w:tab/>
        </w:r>
        <w:r w:rsidR="00BA5226" w:rsidRPr="00402350">
          <w:rPr>
            <w:noProof/>
            <w:webHidden/>
          </w:rPr>
          <w:fldChar w:fldCharType="begin"/>
        </w:r>
        <w:r w:rsidR="00BA5226" w:rsidRPr="00402350">
          <w:rPr>
            <w:noProof/>
            <w:webHidden/>
          </w:rPr>
          <w:instrText xml:space="preserve"> PAGEREF _Toc468127344 \h </w:instrText>
        </w:r>
        <w:r w:rsidR="00BA5226" w:rsidRPr="00402350">
          <w:rPr>
            <w:noProof/>
            <w:webHidden/>
          </w:rPr>
        </w:r>
        <w:r w:rsidR="00BA5226" w:rsidRPr="00402350">
          <w:rPr>
            <w:noProof/>
            <w:webHidden/>
          </w:rPr>
          <w:fldChar w:fldCharType="separate"/>
        </w:r>
        <w:r w:rsidR="00BA5226" w:rsidRPr="00402350">
          <w:rPr>
            <w:noProof/>
            <w:webHidden/>
          </w:rPr>
          <w:t>3</w:t>
        </w:r>
        <w:r w:rsidR="00BA5226" w:rsidRPr="00402350">
          <w:rPr>
            <w:noProof/>
            <w:webHidden/>
          </w:rPr>
          <w:fldChar w:fldCharType="end"/>
        </w:r>
      </w:hyperlink>
    </w:p>
    <w:p w:rsidR="00BA5226" w:rsidRPr="00402350" w:rsidRDefault="009E53BE" w:rsidP="00295E05">
      <w:pPr>
        <w:pStyle w:val="TJ1"/>
        <w:tabs>
          <w:tab w:val="right" w:leader="dot" w:pos="8777"/>
        </w:tabs>
        <w:rPr>
          <w:rFonts w:ascii="Calibri" w:hAnsi="Calibri"/>
          <w:noProof/>
          <w:sz w:val="22"/>
          <w:szCs w:val="22"/>
        </w:rPr>
      </w:pPr>
      <w:hyperlink w:anchor="_Toc468127346" w:history="1">
        <w:r w:rsidR="00821D6F">
          <w:rPr>
            <w:rStyle w:val="Hiperhivatkozs"/>
            <w:rFonts w:eastAsia="TimesNewRoman"/>
            <w:noProof/>
          </w:rPr>
          <w:t>Anyag és módszer</w:t>
        </w:r>
        <w:r w:rsidR="00BA5226" w:rsidRPr="00402350">
          <w:rPr>
            <w:noProof/>
            <w:webHidden/>
          </w:rPr>
          <w:tab/>
        </w:r>
        <w:r w:rsidR="00BA5226" w:rsidRPr="00402350">
          <w:rPr>
            <w:noProof/>
            <w:webHidden/>
          </w:rPr>
          <w:fldChar w:fldCharType="begin"/>
        </w:r>
        <w:r w:rsidR="00BA5226" w:rsidRPr="00402350">
          <w:rPr>
            <w:noProof/>
            <w:webHidden/>
          </w:rPr>
          <w:instrText xml:space="preserve"> PAGEREF _Toc468127346 \h </w:instrText>
        </w:r>
        <w:r w:rsidR="00BA5226" w:rsidRPr="00402350">
          <w:rPr>
            <w:noProof/>
            <w:webHidden/>
          </w:rPr>
        </w:r>
        <w:r w:rsidR="00BA5226" w:rsidRPr="00402350">
          <w:rPr>
            <w:noProof/>
            <w:webHidden/>
          </w:rPr>
          <w:fldChar w:fldCharType="separate"/>
        </w:r>
        <w:r w:rsidR="00BA5226" w:rsidRPr="00402350">
          <w:rPr>
            <w:noProof/>
            <w:webHidden/>
          </w:rPr>
          <w:t>8</w:t>
        </w:r>
        <w:r w:rsidR="00BA5226" w:rsidRPr="00402350">
          <w:rPr>
            <w:noProof/>
            <w:webHidden/>
          </w:rPr>
          <w:fldChar w:fldCharType="end"/>
        </w:r>
      </w:hyperlink>
    </w:p>
    <w:p w:rsidR="00BA5226" w:rsidRPr="00402350" w:rsidRDefault="009E53BE" w:rsidP="00295E05">
      <w:pPr>
        <w:pStyle w:val="TJ1"/>
        <w:tabs>
          <w:tab w:val="right" w:leader="dot" w:pos="8777"/>
        </w:tabs>
        <w:rPr>
          <w:rFonts w:ascii="Calibri" w:hAnsi="Calibri"/>
          <w:noProof/>
          <w:sz w:val="22"/>
          <w:szCs w:val="22"/>
        </w:rPr>
      </w:pPr>
      <w:hyperlink w:anchor="_Toc468127351" w:history="1">
        <w:r w:rsidR="00BA5226" w:rsidRPr="00402350">
          <w:rPr>
            <w:rStyle w:val="Hiperhivatkozs"/>
            <w:noProof/>
          </w:rPr>
          <w:t>Eredmények</w:t>
        </w:r>
        <w:r w:rsidR="00BA5226" w:rsidRPr="00402350">
          <w:rPr>
            <w:noProof/>
            <w:webHidden/>
          </w:rPr>
          <w:tab/>
        </w:r>
        <w:r w:rsidR="00BA5226" w:rsidRPr="00402350">
          <w:rPr>
            <w:noProof/>
            <w:webHidden/>
          </w:rPr>
          <w:fldChar w:fldCharType="begin"/>
        </w:r>
        <w:r w:rsidR="00BA5226" w:rsidRPr="00402350">
          <w:rPr>
            <w:noProof/>
            <w:webHidden/>
          </w:rPr>
          <w:instrText xml:space="preserve"> PAGEREF _Toc468127351 \h </w:instrText>
        </w:r>
        <w:r w:rsidR="00BA5226" w:rsidRPr="00402350">
          <w:rPr>
            <w:noProof/>
            <w:webHidden/>
          </w:rPr>
        </w:r>
        <w:r w:rsidR="00BA5226" w:rsidRPr="00402350">
          <w:rPr>
            <w:noProof/>
            <w:webHidden/>
          </w:rPr>
          <w:fldChar w:fldCharType="separate"/>
        </w:r>
        <w:r w:rsidR="00BA5226" w:rsidRPr="00402350">
          <w:rPr>
            <w:noProof/>
            <w:webHidden/>
          </w:rPr>
          <w:t>1</w:t>
        </w:r>
        <w:r w:rsidR="00BA5226" w:rsidRPr="00402350">
          <w:rPr>
            <w:noProof/>
            <w:webHidden/>
          </w:rPr>
          <w:fldChar w:fldCharType="end"/>
        </w:r>
      </w:hyperlink>
      <w:r w:rsidR="00821D6F">
        <w:rPr>
          <w:noProof/>
        </w:rPr>
        <w:t>0</w:t>
      </w:r>
    </w:p>
    <w:p w:rsidR="00BA5226" w:rsidRPr="00402350" w:rsidRDefault="009E53BE" w:rsidP="00295E05">
      <w:pPr>
        <w:pStyle w:val="TJ1"/>
        <w:tabs>
          <w:tab w:val="right" w:leader="dot" w:pos="8777"/>
        </w:tabs>
        <w:rPr>
          <w:rFonts w:ascii="Calibri" w:hAnsi="Calibri"/>
          <w:noProof/>
          <w:sz w:val="22"/>
          <w:szCs w:val="22"/>
        </w:rPr>
      </w:pPr>
      <w:hyperlink w:anchor="_Toc468127352" w:history="1">
        <w:r w:rsidR="00821D6F">
          <w:rPr>
            <w:rStyle w:val="Hiperhivatkozs"/>
            <w:rFonts w:eastAsia="TimesNewRoman"/>
            <w:noProof/>
          </w:rPr>
          <w:t>Megbeszélés</w:t>
        </w:r>
        <w:r w:rsidR="00BA5226" w:rsidRPr="00402350">
          <w:rPr>
            <w:noProof/>
            <w:webHidden/>
          </w:rPr>
          <w:tab/>
        </w:r>
        <w:r w:rsidR="00BA5226" w:rsidRPr="00402350">
          <w:rPr>
            <w:noProof/>
            <w:webHidden/>
          </w:rPr>
          <w:fldChar w:fldCharType="begin"/>
        </w:r>
        <w:r w:rsidR="00BA5226" w:rsidRPr="00402350">
          <w:rPr>
            <w:noProof/>
            <w:webHidden/>
          </w:rPr>
          <w:instrText xml:space="preserve"> PAGEREF _Toc468127352 \h </w:instrText>
        </w:r>
        <w:r w:rsidR="00BA5226" w:rsidRPr="00402350">
          <w:rPr>
            <w:noProof/>
            <w:webHidden/>
          </w:rPr>
        </w:r>
        <w:r w:rsidR="00BA5226" w:rsidRPr="00402350">
          <w:rPr>
            <w:noProof/>
            <w:webHidden/>
          </w:rPr>
          <w:fldChar w:fldCharType="separate"/>
        </w:r>
        <w:r w:rsidR="00BA5226" w:rsidRPr="00402350">
          <w:rPr>
            <w:noProof/>
            <w:webHidden/>
          </w:rPr>
          <w:t>1</w:t>
        </w:r>
        <w:r w:rsidR="00BA5226" w:rsidRPr="00402350">
          <w:rPr>
            <w:noProof/>
            <w:webHidden/>
          </w:rPr>
          <w:fldChar w:fldCharType="end"/>
        </w:r>
      </w:hyperlink>
      <w:r w:rsidR="00821D6F">
        <w:rPr>
          <w:noProof/>
        </w:rPr>
        <w:t>4</w:t>
      </w:r>
    </w:p>
    <w:p w:rsidR="00BA5226" w:rsidRPr="00402350" w:rsidRDefault="009E53BE" w:rsidP="00295E05">
      <w:pPr>
        <w:pStyle w:val="TJ1"/>
        <w:tabs>
          <w:tab w:val="right" w:leader="dot" w:pos="8777"/>
        </w:tabs>
        <w:rPr>
          <w:rFonts w:ascii="Calibri" w:hAnsi="Calibri"/>
          <w:noProof/>
          <w:sz w:val="22"/>
          <w:szCs w:val="22"/>
        </w:rPr>
      </w:pPr>
      <w:hyperlink w:anchor="_Toc468127353" w:history="1">
        <w:r w:rsidR="00BA5226" w:rsidRPr="00402350">
          <w:rPr>
            <w:rStyle w:val="Hiperhivatkozs"/>
            <w:noProof/>
          </w:rPr>
          <w:t>Összeg</w:t>
        </w:r>
        <w:r w:rsidR="00821D6F">
          <w:rPr>
            <w:rStyle w:val="Hiperhivatkozs"/>
            <w:noProof/>
          </w:rPr>
          <w:t>foglaló</w:t>
        </w:r>
        <w:r w:rsidR="00BA5226" w:rsidRPr="00402350">
          <w:rPr>
            <w:noProof/>
            <w:webHidden/>
          </w:rPr>
          <w:tab/>
        </w:r>
        <w:r w:rsidR="00BA5226" w:rsidRPr="00402350">
          <w:rPr>
            <w:noProof/>
            <w:webHidden/>
          </w:rPr>
          <w:fldChar w:fldCharType="begin"/>
        </w:r>
        <w:r w:rsidR="00BA5226" w:rsidRPr="00402350">
          <w:rPr>
            <w:noProof/>
            <w:webHidden/>
          </w:rPr>
          <w:instrText xml:space="preserve"> PAGEREF _Toc468127353 \h </w:instrText>
        </w:r>
        <w:r w:rsidR="00BA5226" w:rsidRPr="00402350">
          <w:rPr>
            <w:noProof/>
            <w:webHidden/>
          </w:rPr>
        </w:r>
        <w:r w:rsidR="00BA5226" w:rsidRPr="00402350">
          <w:rPr>
            <w:noProof/>
            <w:webHidden/>
          </w:rPr>
          <w:fldChar w:fldCharType="separate"/>
        </w:r>
        <w:r w:rsidR="00821D6F">
          <w:rPr>
            <w:noProof/>
            <w:webHidden/>
          </w:rPr>
          <w:t>17</w:t>
        </w:r>
        <w:r w:rsidR="00BA5226" w:rsidRPr="00402350">
          <w:rPr>
            <w:noProof/>
            <w:webHidden/>
          </w:rPr>
          <w:fldChar w:fldCharType="end"/>
        </w:r>
      </w:hyperlink>
    </w:p>
    <w:p w:rsidR="00BA5226" w:rsidRPr="00402350" w:rsidRDefault="009E53BE" w:rsidP="00295E05">
      <w:pPr>
        <w:pStyle w:val="TJ1"/>
        <w:tabs>
          <w:tab w:val="right" w:leader="dot" w:pos="8777"/>
        </w:tabs>
        <w:rPr>
          <w:rFonts w:ascii="Calibri" w:hAnsi="Calibri"/>
          <w:noProof/>
          <w:sz w:val="22"/>
          <w:szCs w:val="22"/>
        </w:rPr>
      </w:pPr>
      <w:hyperlink w:anchor="_Toc468127354" w:history="1">
        <w:r w:rsidR="00BA5226" w:rsidRPr="00402350">
          <w:rPr>
            <w:rStyle w:val="Hiperhivatkozs"/>
            <w:noProof/>
          </w:rPr>
          <w:t>Summary</w:t>
        </w:r>
        <w:r w:rsidR="00BA5226" w:rsidRPr="00402350">
          <w:rPr>
            <w:noProof/>
            <w:webHidden/>
          </w:rPr>
          <w:tab/>
        </w:r>
        <w:r w:rsidR="00BA5226" w:rsidRPr="00402350">
          <w:rPr>
            <w:noProof/>
            <w:webHidden/>
          </w:rPr>
          <w:fldChar w:fldCharType="begin"/>
        </w:r>
        <w:r w:rsidR="00BA5226" w:rsidRPr="00402350">
          <w:rPr>
            <w:noProof/>
            <w:webHidden/>
          </w:rPr>
          <w:instrText xml:space="preserve"> PAGEREF _Toc468127354 \h </w:instrText>
        </w:r>
        <w:r w:rsidR="00BA5226" w:rsidRPr="00402350">
          <w:rPr>
            <w:noProof/>
            <w:webHidden/>
          </w:rPr>
        </w:r>
        <w:r w:rsidR="00BA5226" w:rsidRPr="00402350">
          <w:rPr>
            <w:noProof/>
            <w:webHidden/>
          </w:rPr>
          <w:fldChar w:fldCharType="separate"/>
        </w:r>
        <w:r w:rsidR="00BA5226" w:rsidRPr="00402350">
          <w:rPr>
            <w:noProof/>
            <w:webHidden/>
          </w:rPr>
          <w:t>1</w:t>
        </w:r>
        <w:r w:rsidR="00BA5226" w:rsidRPr="00402350">
          <w:rPr>
            <w:noProof/>
            <w:webHidden/>
          </w:rPr>
          <w:fldChar w:fldCharType="end"/>
        </w:r>
      </w:hyperlink>
      <w:r w:rsidR="00821D6F">
        <w:rPr>
          <w:noProof/>
        </w:rPr>
        <w:t>8</w:t>
      </w:r>
    </w:p>
    <w:p w:rsidR="00BA5226" w:rsidRPr="00402350" w:rsidRDefault="009E53BE" w:rsidP="00295E05">
      <w:pPr>
        <w:pStyle w:val="TJ1"/>
        <w:tabs>
          <w:tab w:val="right" w:leader="dot" w:pos="8777"/>
        </w:tabs>
        <w:rPr>
          <w:rFonts w:ascii="Calibri" w:hAnsi="Calibri"/>
          <w:noProof/>
          <w:sz w:val="22"/>
          <w:szCs w:val="22"/>
        </w:rPr>
      </w:pPr>
      <w:hyperlink w:anchor="_Toc468127357" w:history="1">
        <w:r w:rsidR="00BA5226" w:rsidRPr="00402350">
          <w:rPr>
            <w:rStyle w:val="Hiperhivatkozs"/>
            <w:noProof/>
          </w:rPr>
          <w:t>Irodalom</w:t>
        </w:r>
        <w:r w:rsidR="00055DD0">
          <w:rPr>
            <w:rStyle w:val="Hiperhivatkozs"/>
            <w:noProof/>
          </w:rPr>
          <w:t>jegyzék</w:t>
        </w:r>
        <w:r w:rsidR="00BA5226" w:rsidRPr="00402350">
          <w:rPr>
            <w:noProof/>
            <w:webHidden/>
          </w:rPr>
          <w:tab/>
        </w:r>
        <w:r w:rsidR="00BA5226" w:rsidRPr="00402350">
          <w:rPr>
            <w:noProof/>
            <w:webHidden/>
          </w:rPr>
          <w:fldChar w:fldCharType="begin"/>
        </w:r>
        <w:r w:rsidR="00BA5226" w:rsidRPr="00402350">
          <w:rPr>
            <w:noProof/>
            <w:webHidden/>
          </w:rPr>
          <w:instrText xml:space="preserve"> PAGEREF _Toc468127357 \h </w:instrText>
        </w:r>
        <w:r w:rsidR="00BA5226" w:rsidRPr="00402350">
          <w:rPr>
            <w:noProof/>
            <w:webHidden/>
          </w:rPr>
        </w:r>
        <w:r w:rsidR="00BA5226" w:rsidRPr="00402350">
          <w:rPr>
            <w:noProof/>
            <w:webHidden/>
          </w:rPr>
          <w:fldChar w:fldCharType="separate"/>
        </w:r>
        <w:r w:rsidR="00821D6F">
          <w:rPr>
            <w:noProof/>
            <w:webHidden/>
          </w:rPr>
          <w:t>1</w:t>
        </w:r>
        <w:r w:rsidR="00BA5226" w:rsidRPr="00402350">
          <w:rPr>
            <w:noProof/>
            <w:webHidden/>
          </w:rPr>
          <w:fldChar w:fldCharType="end"/>
        </w:r>
      </w:hyperlink>
      <w:r w:rsidR="00821D6F">
        <w:rPr>
          <w:noProof/>
        </w:rPr>
        <w:t>9</w:t>
      </w:r>
    </w:p>
    <w:p w:rsidR="00821D6F" w:rsidRPr="00402350" w:rsidRDefault="00BA5226" w:rsidP="00821D6F">
      <w:pPr>
        <w:pStyle w:val="TJ1"/>
        <w:tabs>
          <w:tab w:val="right" w:leader="dot" w:pos="8777"/>
        </w:tabs>
        <w:rPr>
          <w:rFonts w:ascii="Calibri" w:hAnsi="Calibri"/>
          <w:noProof/>
          <w:sz w:val="22"/>
          <w:szCs w:val="22"/>
        </w:rPr>
      </w:pPr>
      <w:r w:rsidRPr="00402350">
        <w:fldChar w:fldCharType="end"/>
      </w:r>
      <w:r w:rsidR="00055DD0" w:rsidRPr="00402350">
        <w:rPr>
          <w:rFonts w:ascii="Calibri" w:hAnsi="Calibri"/>
          <w:noProof/>
          <w:sz w:val="22"/>
          <w:szCs w:val="22"/>
        </w:rPr>
        <w:t xml:space="preserve"> </w:t>
      </w:r>
    </w:p>
    <w:p w:rsidR="00BA5226" w:rsidRPr="00402350" w:rsidRDefault="00BA5226" w:rsidP="00295E05"/>
    <w:p w:rsidR="00BA5226" w:rsidRPr="00402350" w:rsidRDefault="00BA5226" w:rsidP="00295E05"/>
    <w:p w:rsidR="00BA5226" w:rsidRPr="00402350" w:rsidRDefault="00BA5226" w:rsidP="00295E05"/>
    <w:p w:rsidR="00BA5226" w:rsidRPr="00402350" w:rsidRDefault="00BA5226" w:rsidP="00295E05">
      <w:pPr>
        <w:sectPr w:rsidR="00BA5226" w:rsidRPr="00402350" w:rsidSect="00821D6F">
          <w:headerReference w:type="default" r:id="rId9"/>
          <w:footerReference w:type="default" r:id="rId10"/>
          <w:footerReference w:type="first" r:id="rId11"/>
          <w:pgSz w:w="11906" w:h="16838"/>
          <w:pgMar w:top="1418" w:right="1418" w:bottom="1418" w:left="1701" w:header="709" w:footer="709" w:gutter="0"/>
          <w:pgNumType w:start="0"/>
          <w:cols w:space="708"/>
          <w:titlePg/>
          <w:docGrid w:linePitch="360"/>
        </w:sectPr>
      </w:pPr>
    </w:p>
    <w:p w:rsidR="00821D6F" w:rsidRDefault="00821D6F" w:rsidP="00821D6F">
      <w:pPr>
        <w:spacing w:after="200" w:line="276" w:lineRule="auto"/>
        <w:jc w:val="center"/>
        <w:rPr>
          <w:b/>
          <w:sz w:val="28"/>
          <w:szCs w:val="28"/>
        </w:rPr>
      </w:pPr>
      <w:r w:rsidRPr="00821D6F">
        <w:rPr>
          <w:b/>
          <w:sz w:val="28"/>
          <w:szCs w:val="28"/>
        </w:rPr>
        <w:lastRenderedPageBreak/>
        <w:t>Bevezetés</w:t>
      </w:r>
    </w:p>
    <w:p w:rsidR="003D1DF0" w:rsidRDefault="003D1DF0" w:rsidP="00821D6F">
      <w:pPr>
        <w:spacing w:after="200" w:line="276" w:lineRule="auto"/>
        <w:jc w:val="center"/>
        <w:rPr>
          <w:b/>
          <w:sz w:val="28"/>
          <w:szCs w:val="28"/>
        </w:rPr>
      </w:pPr>
    </w:p>
    <w:p w:rsidR="003D1DF0" w:rsidRDefault="003D1DF0" w:rsidP="00A92F77">
      <w:pPr>
        <w:spacing w:after="200" w:line="360" w:lineRule="auto"/>
        <w:ind w:firstLine="708"/>
        <w:jc w:val="both"/>
      </w:pPr>
      <w:r w:rsidRPr="003D1DF0">
        <w:t>A vizelet sűrűségének mérése fontos információkat szolgáltat az állatok hidráltsági állapotáról, a vízszabályozásban szerepet játszó szervek, nem utolsósorban a vese</w:t>
      </w:r>
      <w:r>
        <w:t xml:space="preserve"> megfelelő működéséről. A veseműködés elégtelenségének első jelei közé tartozik a vesék vizelet-koncentráló képességének elvesztése. A nem megfelelően koncentrált vizelet, a vizelet esetleges kóros összetevőivel (pl. proteinuria) együtt hamarabb jelzik a vesefunkció romlását, mint a vérből mérhető tradicionális </w:t>
      </w:r>
      <w:r w:rsidR="00A65AB3">
        <w:t xml:space="preserve">és újabb </w:t>
      </w:r>
      <w:r>
        <w:t xml:space="preserve">vesemarkerek. </w:t>
      </w:r>
      <w:r w:rsidR="00A65AB3">
        <w:t xml:space="preserve">A vér karbamid és kreatinin koncentrációjának kóros megemelkedéséhez pl. már a nephronok háromnegyedének működésképtelensége szükséges.  </w:t>
      </w:r>
      <w:r>
        <w:t xml:space="preserve">Az idült vesebetegség rendkívül gyakori idősödő macskákban és </w:t>
      </w:r>
      <w:r w:rsidR="00A65AB3">
        <w:t>mivel a proteinuria ritka ebben a fajban (elsősorban krónikus tubulointerstitialis gyulladás zajlik), gyakran a d</w:t>
      </w:r>
      <w:r w:rsidR="00A92F77">
        <w:t>iagnózist a vizeletkoncentráció</w:t>
      </w:r>
      <w:r w:rsidR="00A65AB3">
        <w:t xml:space="preserve"> alapján tudjuk </w:t>
      </w:r>
      <w:r w:rsidR="00815834">
        <w:t xml:space="preserve">csak </w:t>
      </w:r>
      <w:r w:rsidR="00A65AB3">
        <w:t>meghozni.</w:t>
      </w:r>
      <w:r>
        <w:t xml:space="preserve"> </w:t>
      </w:r>
      <w:r w:rsidR="00815834">
        <w:t>Macskákban 1035 feletti vizeletsűrűség esetén megfelelően koncentrált vizeletről beszélünk, amikor a vesebetegség fennállásának kicsi az esélye. Mindezek alapján fontos, hogy a vizelet koncentrációját megfelelően határozzuk meg. A vizelet sűrűségének mérésére a refraktometriás eljárás a legelterjedtebb és legelfogadottabb. Ehhez sokféle humánorvosi és állatorvosi tradicionális és digitális refraktométert forgalmaznak. Egyes vélemények s</w:t>
      </w:r>
      <w:r w:rsidR="00692203">
        <w:t>zerint a macskák vizeletsűrűségé</w:t>
      </w:r>
      <w:r w:rsidR="00815834">
        <w:t xml:space="preserve">t csak macska specifikus skálával ellátott refraktométerrel szabad megmérni, vagy a más műszerrel leolvasott értékeket korrigálni kell. Szintén valamelyest eltérőek a vélemények a refraktométeres leolvasás előtti centrifugálás szükségességéről. Ez a mindennapi gyakorlatban is megfigyelhető: míg az állatorvosi rendelőkben az állatorvosok többnyire </w:t>
      </w:r>
      <w:r w:rsidR="00BE3C85">
        <w:t xml:space="preserve">centrifugálatlan vizeletet vizsgálnak refraktométerrel, a </w:t>
      </w:r>
      <w:r w:rsidR="00A92F77">
        <w:t>laboratóriumok</w:t>
      </w:r>
      <w:r w:rsidR="00BE3C85">
        <w:t xml:space="preserve"> némelyikében lecentrifugált vizelet felülúszóját, míg másutt natív vizeletet használnak ugyanehhez a méréshez.</w:t>
      </w:r>
    </w:p>
    <w:p w:rsidR="00BE3C85" w:rsidRPr="003D1DF0" w:rsidRDefault="00BE3C85" w:rsidP="00A92F77">
      <w:pPr>
        <w:spacing w:after="200" w:line="360" w:lineRule="auto"/>
        <w:ind w:firstLine="708"/>
        <w:jc w:val="both"/>
      </w:pPr>
      <w:r>
        <w:t>Dolgozatomban és kutatásomban arra a két kérdésre próbáltam megkeresni a választ, hogy szükséges e külön macska specifikus refraktométer használni a macskák vizeletsűrűségének vizsgálata során, és hogy szükséges e lecentrifugálni a kisállatok vizeletét a refraktométeres vizsgálatot megelőzően.</w:t>
      </w:r>
    </w:p>
    <w:p w:rsidR="00BA5226" w:rsidRPr="00402350" w:rsidRDefault="00BA5226">
      <w:pPr>
        <w:spacing w:after="200" w:line="276" w:lineRule="auto"/>
      </w:pPr>
      <w:r w:rsidRPr="00402350">
        <w:br w:type="page"/>
      </w:r>
    </w:p>
    <w:p w:rsidR="00BA5226" w:rsidRPr="00402350" w:rsidRDefault="00BA5226" w:rsidP="00733054">
      <w:pPr>
        <w:widowControl w:val="0"/>
        <w:autoSpaceDE w:val="0"/>
        <w:autoSpaceDN w:val="0"/>
        <w:adjustRightInd w:val="0"/>
        <w:spacing w:after="200" w:line="360" w:lineRule="auto"/>
        <w:jc w:val="center"/>
        <w:rPr>
          <w:b/>
          <w:bCs/>
          <w:sz w:val="28"/>
          <w:szCs w:val="28"/>
        </w:rPr>
      </w:pPr>
      <w:r w:rsidRPr="00402350">
        <w:rPr>
          <w:b/>
          <w:bCs/>
          <w:sz w:val="28"/>
          <w:szCs w:val="28"/>
        </w:rPr>
        <w:t>IRODALMI ÁTTEKINTÉS</w:t>
      </w:r>
    </w:p>
    <w:p w:rsidR="00BA5226" w:rsidRPr="00402350" w:rsidRDefault="00BA5226" w:rsidP="00733054">
      <w:pPr>
        <w:widowControl w:val="0"/>
        <w:autoSpaceDE w:val="0"/>
        <w:autoSpaceDN w:val="0"/>
        <w:adjustRightInd w:val="0"/>
        <w:spacing w:after="200" w:line="360" w:lineRule="auto"/>
        <w:jc w:val="both"/>
      </w:pPr>
    </w:p>
    <w:p w:rsidR="001E0B06" w:rsidRPr="00402350" w:rsidRDefault="00BA5226" w:rsidP="001E0B06">
      <w:pPr>
        <w:widowControl w:val="0"/>
        <w:autoSpaceDE w:val="0"/>
        <w:autoSpaceDN w:val="0"/>
        <w:adjustRightInd w:val="0"/>
        <w:spacing w:after="200" w:line="360" w:lineRule="auto"/>
        <w:ind w:firstLine="708"/>
        <w:jc w:val="both"/>
      </w:pPr>
      <w:r w:rsidRPr="00402350">
        <w:t xml:space="preserve">A vese számos élettani folyamatai közül talán a legfontosabb az anyagcsere folyamatok során keletezett bomlástermékek és a kívülről bekerült méreganyagok eltávolítása. Ezeket a funkcióit a vese a vérplazma napi többszöri átszűrésével és a keletkezett nagy mennyiségű </w:t>
      </w:r>
      <w:proofErr w:type="spellStart"/>
      <w:r w:rsidRPr="00402350">
        <w:t>ultrafiltrátum</w:t>
      </w:r>
      <w:proofErr w:type="spellEnd"/>
      <w:r w:rsidRPr="00402350">
        <w:t xml:space="preserve"> megfelelő bekoncentrálását követően, a vizelet termelésével éri el. Megfelelő veseműködés feltétele tehát a vese vizeletkoncentráló képességének megléte. Megfordítva, a veseműködés vizsgálatához elengedhetetlen a vizelet koncentrációjának meghatározása. A vizelet koncentrációja, a vizelet egységnyi mennyiségében oldott anyagok mennyiségét jelenti. Ezt többféleképpen is megadhatjuk. Megadhatjuk a vizeletben oldott anyag térfogategységre vonatkoztatott tömegét, ez a tömegkoncentráció, pl. g/liter, vagy megadhatjuk a vizeletben oldott anyag térfogategységre vonatkoztatott anyagmennyiségét, amely a moláris koncentráció, mértékegysége a mol/liter.</w:t>
      </w:r>
      <w:r w:rsidR="001E0B06" w:rsidRPr="00402350">
        <w:t xml:space="preserve"> </w:t>
      </w:r>
      <w:r w:rsidRPr="00402350">
        <w:t>Megadhatjuk az oldószer tömegegységre vonatkozó anyagmennyiségét is, amely a moláris koncent</w:t>
      </w:r>
      <w:r w:rsidR="001E0B06" w:rsidRPr="00402350">
        <w:t>ráció, vízre vonatkoztatva mol/</w:t>
      </w:r>
      <w:r w:rsidRPr="00402350">
        <w:t xml:space="preserve">víz kg. A szervezetben lévő biológiai folyadékoknak (pl. interstitialis folyadék, vérplazma stb.) fontos jellemzőjük ozmotikus aktivitásuk, melyet az ozmotikus nyomásuk fejez ki. Ez az ozmotikus nyomás az oldat részecskék számának függvénye. Emiatt a biológiai folyadékok koncentrációját leginkább azok </w:t>
      </w:r>
      <w:proofErr w:type="spellStart"/>
      <w:r w:rsidRPr="00402350">
        <w:t>ozmolalitásával</w:t>
      </w:r>
      <w:proofErr w:type="spellEnd"/>
      <w:r w:rsidRPr="00402350">
        <w:t xml:space="preserve"> jellemezzük, amely valamennyi bennük oldott részecske moláris koncentrációjának összege. Mértékegysége vízre vonatkoztatva: </w:t>
      </w:r>
      <w:proofErr w:type="spellStart"/>
      <w:r w:rsidRPr="00402350">
        <w:t>milliozm</w:t>
      </w:r>
      <w:proofErr w:type="spellEnd"/>
      <w:r w:rsidRPr="00402350">
        <w:t xml:space="preserve">/víz kg. Az </w:t>
      </w:r>
      <w:proofErr w:type="spellStart"/>
      <w:r w:rsidRPr="00402350">
        <w:t>ozmolalitást</w:t>
      </w:r>
      <w:proofErr w:type="spellEnd"/>
      <w:r w:rsidRPr="00402350">
        <w:t xml:space="preserve"> legpontosabban a víz fagyáspont csökkenésével lehet mérni, amely azonban csak laboratóriumban hozzáférhető - kissé körülményes és drága eljárás. A vizelet koncentrációjának meghatározására ezért az ozmolalitás helyett annak fajsúlyát használjuk. A vizelet fajsúlya (angolul </w:t>
      </w:r>
      <w:proofErr w:type="spellStart"/>
      <w:r w:rsidRPr="00402350">
        <w:t>specific</w:t>
      </w:r>
      <w:proofErr w:type="spellEnd"/>
      <w:r w:rsidRPr="00402350">
        <w:t xml:space="preserve"> </w:t>
      </w:r>
      <w:proofErr w:type="spellStart"/>
      <w:r w:rsidRPr="00402350">
        <w:t>gravity</w:t>
      </w:r>
      <w:proofErr w:type="spellEnd"/>
      <w:r w:rsidRPr="00402350">
        <w:t>) azt fejezi ki, hog</w:t>
      </w:r>
      <w:r w:rsidR="001E0B06" w:rsidRPr="00402350">
        <w:t>y egy adott térfogatú vizelet</w:t>
      </w:r>
      <w:r w:rsidRPr="00402350">
        <w:t xml:space="preserve"> tömege</w:t>
      </w:r>
      <w:r w:rsidR="001E0B06" w:rsidRPr="00402350">
        <w:t>,</w:t>
      </w:r>
      <w:r w:rsidRPr="00402350">
        <w:t xml:space="preserve"> hogyan aránylik azonos térfogatú desztillált víznek a tömegéhez</w:t>
      </w:r>
      <w:r w:rsidR="000B01F0">
        <w:t xml:space="preserve"> (Gaál 1999, </w:t>
      </w:r>
      <w:proofErr w:type="spellStart"/>
      <w:r w:rsidR="000B01F0">
        <w:t>Fonyó</w:t>
      </w:r>
      <w:proofErr w:type="spellEnd"/>
      <w:r w:rsidR="000B01F0">
        <w:t>, 2011)</w:t>
      </w:r>
      <w:r w:rsidRPr="00402350">
        <w:t xml:space="preserve">. </w:t>
      </w:r>
    </w:p>
    <w:p w:rsidR="00BA5226" w:rsidRPr="00402350" w:rsidRDefault="00BA5226" w:rsidP="001E0B06">
      <w:pPr>
        <w:widowControl w:val="0"/>
        <w:autoSpaceDE w:val="0"/>
        <w:autoSpaceDN w:val="0"/>
        <w:adjustRightInd w:val="0"/>
        <w:spacing w:after="200" w:line="360" w:lineRule="auto"/>
        <w:ind w:firstLine="708"/>
        <w:jc w:val="both"/>
      </w:pPr>
      <w:r w:rsidRPr="00402350">
        <w:t xml:space="preserve">A vizelet fajsúlyát többféleképpen </w:t>
      </w:r>
      <w:r w:rsidR="00692203">
        <w:t>is meghatározhatjuk</w:t>
      </w:r>
      <w:r w:rsidRPr="00402350">
        <w:t xml:space="preserve">. Meg szokták adni a vizelet elpárologtatása után visszamért benne oldott szárazanyag tartalommal vagy pedig nagyon pontosan töltött mérőedényeknek (piknométerek) tömegének egymáshoz viszonyításával. A vizelet fajsúlyát méri az </w:t>
      </w:r>
      <w:proofErr w:type="spellStart"/>
      <w:r w:rsidRPr="00402350">
        <w:t>urinométer</w:t>
      </w:r>
      <w:proofErr w:type="spellEnd"/>
      <w:r w:rsidRPr="00402350">
        <w:t xml:space="preserve"> is, azonban ehhez nagy mennyiségű vizeletre van szükség (1-2. ábrák). A leggyakorlatiasabb és legjobban elterjedt módszer a vizeletben oldott anyagoknak</w:t>
      </w:r>
      <w:r w:rsidR="001E0B06" w:rsidRPr="00402350">
        <w:t>,</w:t>
      </w:r>
      <w:r w:rsidRPr="00402350">
        <w:t xml:space="preserve"> a fény törését megváltoztató tulajdonságán alapuló</w:t>
      </w:r>
      <w:r w:rsidR="001E0B06" w:rsidRPr="00402350">
        <w:t>,</w:t>
      </w:r>
      <w:r w:rsidRPr="00402350">
        <w:t xml:space="preserve"> refraktométeres </w:t>
      </w:r>
      <w:r w:rsidRPr="00402350">
        <w:lastRenderedPageBreak/>
        <w:t xml:space="preserve">fajsúlybecslés. Ezzel a módszerrel tulajdonképpen a fény töréséből következtetünk a vizelet koncentráltságára, fajsúlyára (3. ábra). </w:t>
      </w:r>
    </w:p>
    <w:tbl>
      <w:tblPr>
        <w:tblW w:w="9432" w:type="dxa"/>
        <w:tblInd w:w="360" w:type="dxa"/>
        <w:tblLook w:val="00A0" w:firstRow="1" w:lastRow="0" w:firstColumn="1" w:lastColumn="0" w:noHBand="0" w:noVBand="0"/>
      </w:tblPr>
      <w:tblGrid>
        <w:gridCol w:w="5016"/>
        <w:gridCol w:w="4416"/>
      </w:tblGrid>
      <w:tr w:rsidR="00BA5226" w:rsidRPr="00402350" w:rsidTr="001E0B06">
        <w:tc>
          <w:tcPr>
            <w:tcW w:w="5016" w:type="dxa"/>
          </w:tcPr>
          <w:p w:rsidR="00BA5226" w:rsidRPr="00402350" w:rsidRDefault="001D6C91" w:rsidP="00C54850">
            <w:pPr>
              <w:widowControl w:val="0"/>
              <w:autoSpaceDE w:val="0"/>
              <w:autoSpaceDN w:val="0"/>
              <w:adjustRightInd w:val="0"/>
              <w:spacing w:after="200" w:line="36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i1025" type="#_x0000_t75" style="width:108pt;height:220.5pt;visibility:visible">
                  <v:imagedata r:id="rId12" o:title="" cropleft="22856f" cropright="10281f"/>
                </v:shape>
              </w:pict>
            </w:r>
          </w:p>
        </w:tc>
        <w:tc>
          <w:tcPr>
            <w:tcW w:w="4416" w:type="dxa"/>
          </w:tcPr>
          <w:p w:rsidR="00BA5226" w:rsidRPr="00402350" w:rsidRDefault="001D6C91" w:rsidP="00C54850">
            <w:pPr>
              <w:widowControl w:val="0"/>
              <w:autoSpaceDE w:val="0"/>
              <w:autoSpaceDN w:val="0"/>
              <w:adjustRightInd w:val="0"/>
              <w:spacing w:after="200" w:line="360" w:lineRule="auto"/>
              <w:jc w:val="both"/>
            </w:pPr>
            <w:r>
              <w:rPr>
                <w:noProof/>
              </w:rPr>
              <w:pict>
                <v:shape id="Kép 4" o:spid="_x0000_i1026" type="#_x0000_t75" style="width:198pt;height:198pt;visibility:visible">
                  <v:imagedata r:id="rId13" o:title=""/>
                </v:shape>
              </w:pict>
            </w:r>
          </w:p>
        </w:tc>
      </w:tr>
      <w:tr w:rsidR="00BA5226" w:rsidRPr="00402350" w:rsidTr="001E0B06">
        <w:tc>
          <w:tcPr>
            <w:tcW w:w="5016" w:type="dxa"/>
          </w:tcPr>
          <w:p w:rsidR="00BA5226" w:rsidRPr="00402350" w:rsidRDefault="00BA5226" w:rsidP="00C54850">
            <w:pPr>
              <w:widowControl w:val="0"/>
              <w:autoSpaceDE w:val="0"/>
              <w:autoSpaceDN w:val="0"/>
              <w:adjustRightInd w:val="0"/>
              <w:spacing w:after="200" w:line="360" w:lineRule="auto"/>
              <w:rPr>
                <w:sz w:val="20"/>
                <w:szCs w:val="20"/>
              </w:rPr>
            </w:pPr>
            <w:r w:rsidRPr="00402350">
              <w:rPr>
                <w:b/>
                <w:bCs/>
                <w:sz w:val="20"/>
                <w:szCs w:val="20"/>
              </w:rPr>
              <w:t>2. ábra</w:t>
            </w:r>
            <w:r w:rsidRPr="00402350">
              <w:rPr>
                <w:sz w:val="20"/>
                <w:szCs w:val="20"/>
              </w:rPr>
              <w:t xml:space="preserve"> Vizelet fajsúlymérés </w:t>
            </w:r>
            <w:proofErr w:type="spellStart"/>
            <w:r w:rsidRPr="00402350">
              <w:rPr>
                <w:sz w:val="20"/>
                <w:szCs w:val="20"/>
              </w:rPr>
              <w:t>Urinométerrel</w:t>
            </w:r>
            <w:proofErr w:type="spellEnd"/>
            <w:r w:rsidRPr="00402350">
              <w:rPr>
                <w:sz w:val="20"/>
                <w:szCs w:val="20"/>
              </w:rPr>
              <w:t>. Hátránya, hogy csak nagyobb mennyiségű vizelet esetén használható. (Forrás: Internet)</w:t>
            </w:r>
          </w:p>
          <w:p w:rsidR="00BA5226" w:rsidRPr="00402350" w:rsidRDefault="00BA5226" w:rsidP="00C54850">
            <w:pPr>
              <w:widowControl w:val="0"/>
              <w:autoSpaceDE w:val="0"/>
              <w:autoSpaceDN w:val="0"/>
              <w:adjustRightInd w:val="0"/>
              <w:spacing w:after="200" w:line="360" w:lineRule="auto"/>
              <w:jc w:val="both"/>
              <w:rPr>
                <w:noProof/>
              </w:rPr>
            </w:pPr>
          </w:p>
        </w:tc>
        <w:tc>
          <w:tcPr>
            <w:tcW w:w="4416" w:type="dxa"/>
          </w:tcPr>
          <w:p w:rsidR="00BA5226" w:rsidRPr="00402350" w:rsidRDefault="00BA5226" w:rsidP="00C54850">
            <w:pPr>
              <w:widowControl w:val="0"/>
              <w:autoSpaceDE w:val="0"/>
              <w:autoSpaceDN w:val="0"/>
              <w:adjustRightInd w:val="0"/>
              <w:spacing w:after="200" w:line="360" w:lineRule="auto"/>
              <w:ind w:left="360"/>
              <w:jc w:val="both"/>
              <w:rPr>
                <w:noProof/>
                <w:sz w:val="20"/>
                <w:szCs w:val="20"/>
              </w:rPr>
            </w:pPr>
            <w:r w:rsidRPr="00402350">
              <w:rPr>
                <w:b/>
                <w:bCs/>
                <w:noProof/>
                <w:sz w:val="20"/>
                <w:szCs w:val="20"/>
              </w:rPr>
              <w:t>3. ábra</w:t>
            </w:r>
            <w:r w:rsidRPr="00402350">
              <w:rPr>
                <w:noProof/>
                <w:sz w:val="20"/>
                <w:szCs w:val="20"/>
              </w:rPr>
              <w:t xml:space="preserve"> Piknométer. Kis mennyiségű folyadékok, így vizelet nagyon pontos bemérésére szolgáló eszköz. </w:t>
            </w:r>
            <w:r w:rsidRPr="00402350">
              <w:rPr>
                <w:sz w:val="20"/>
                <w:szCs w:val="20"/>
              </w:rPr>
              <w:t>(Forrás: Internet)</w:t>
            </w:r>
          </w:p>
        </w:tc>
      </w:tr>
      <w:tr w:rsidR="00BA5226" w:rsidRPr="00402350" w:rsidTr="001E0B06">
        <w:tc>
          <w:tcPr>
            <w:tcW w:w="5016" w:type="dxa"/>
          </w:tcPr>
          <w:p w:rsidR="00BA5226" w:rsidRPr="00402350" w:rsidRDefault="00BA5226" w:rsidP="00C54850">
            <w:pPr>
              <w:widowControl w:val="0"/>
              <w:autoSpaceDE w:val="0"/>
              <w:autoSpaceDN w:val="0"/>
              <w:adjustRightInd w:val="0"/>
              <w:spacing w:after="200" w:line="360" w:lineRule="auto"/>
              <w:rPr>
                <w:noProof/>
              </w:rPr>
            </w:pPr>
          </w:p>
          <w:p w:rsidR="00BA5226" w:rsidRPr="00402350" w:rsidRDefault="00BA5226" w:rsidP="00C54850">
            <w:pPr>
              <w:widowControl w:val="0"/>
              <w:autoSpaceDE w:val="0"/>
              <w:autoSpaceDN w:val="0"/>
              <w:adjustRightInd w:val="0"/>
              <w:spacing w:after="200" w:line="360" w:lineRule="auto"/>
              <w:rPr>
                <w:noProof/>
              </w:rPr>
            </w:pPr>
          </w:p>
          <w:p w:rsidR="00BA5226" w:rsidRPr="00402350" w:rsidRDefault="001D6C91" w:rsidP="00C54850">
            <w:pPr>
              <w:widowControl w:val="0"/>
              <w:autoSpaceDE w:val="0"/>
              <w:autoSpaceDN w:val="0"/>
              <w:adjustRightInd w:val="0"/>
              <w:spacing w:after="200" w:line="360" w:lineRule="auto"/>
              <w:rPr>
                <w:noProof/>
              </w:rPr>
            </w:pPr>
            <w:r>
              <w:rPr>
                <w:noProof/>
              </w:rPr>
              <w:pict>
                <v:shape id="Kép 1" o:spid="_x0000_i1027" type="#_x0000_t75" style="width:240pt;height:134.25pt;visibility:visible">
                  <v:imagedata r:id="rId14" o:title=""/>
                </v:shape>
              </w:pict>
            </w:r>
          </w:p>
          <w:p w:rsidR="00BA5226" w:rsidRPr="00402350" w:rsidRDefault="00BA5226" w:rsidP="00C54850">
            <w:pPr>
              <w:widowControl w:val="0"/>
              <w:autoSpaceDE w:val="0"/>
              <w:autoSpaceDN w:val="0"/>
              <w:adjustRightInd w:val="0"/>
              <w:spacing w:after="200" w:line="360" w:lineRule="auto"/>
              <w:rPr>
                <w:b/>
                <w:bCs/>
                <w:sz w:val="20"/>
                <w:szCs w:val="20"/>
              </w:rPr>
            </w:pPr>
          </w:p>
        </w:tc>
        <w:tc>
          <w:tcPr>
            <w:tcW w:w="4416" w:type="dxa"/>
          </w:tcPr>
          <w:p w:rsidR="00BA5226" w:rsidRPr="00402350" w:rsidRDefault="001D6C91" w:rsidP="00C54850">
            <w:pPr>
              <w:widowControl w:val="0"/>
              <w:autoSpaceDE w:val="0"/>
              <w:autoSpaceDN w:val="0"/>
              <w:adjustRightInd w:val="0"/>
              <w:spacing w:after="200" w:line="360" w:lineRule="auto"/>
              <w:ind w:left="360"/>
              <w:jc w:val="both"/>
              <w:rPr>
                <w:b/>
                <w:bCs/>
                <w:noProof/>
                <w:sz w:val="20"/>
                <w:szCs w:val="20"/>
              </w:rPr>
            </w:pPr>
            <w:r>
              <w:rPr>
                <w:b/>
                <w:bCs/>
                <w:noProof/>
                <w:sz w:val="20"/>
                <w:szCs w:val="20"/>
              </w:rPr>
              <w:pict>
                <v:shape id="Kép 7" o:spid="_x0000_i1028" type="#_x0000_t75" style="width:192pt;height:192pt;visibility:visible">
                  <v:imagedata r:id="rId15" o:title=""/>
                </v:shape>
              </w:pict>
            </w:r>
          </w:p>
        </w:tc>
      </w:tr>
    </w:tbl>
    <w:p w:rsidR="00BA5226" w:rsidRPr="00402350" w:rsidRDefault="00BA5226" w:rsidP="00BD7C41">
      <w:pPr>
        <w:widowControl w:val="0"/>
        <w:autoSpaceDE w:val="0"/>
        <w:autoSpaceDN w:val="0"/>
        <w:adjustRightInd w:val="0"/>
        <w:spacing w:after="200" w:line="360" w:lineRule="auto"/>
        <w:rPr>
          <w:sz w:val="20"/>
          <w:szCs w:val="20"/>
        </w:rPr>
      </w:pPr>
      <w:r w:rsidRPr="00402350">
        <w:rPr>
          <w:b/>
          <w:bCs/>
          <w:sz w:val="20"/>
          <w:szCs w:val="20"/>
        </w:rPr>
        <w:t>3. ábra</w:t>
      </w:r>
      <w:r w:rsidRPr="00402350">
        <w:rPr>
          <w:sz w:val="20"/>
          <w:szCs w:val="20"/>
        </w:rPr>
        <w:t xml:space="preserve"> Refraktométer és skálája. A vizelet fajsúlyának meghatározása, annak fénytörésén alapul, a műszer nézőkéjében a világos és sötét sáv határán olvasható le a pontos érték. A műszer beállítását használat előtt desztillált vízzel ellenőrizni kell. Egyetlen csepp vizelet fajsúlyának meghatározása is lehetséges a segítségével. (Forrás: Internet)</w:t>
      </w:r>
    </w:p>
    <w:p w:rsidR="00BA5226" w:rsidRPr="00402350" w:rsidRDefault="00BA5226" w:rsidP="00733054">
      <w:pPr>
        <w:widowControl w:val="0"/>
        <w:autoSpaceDE w:val="0"/>
        <w:autoSpaceDN w:val="0"/>
        <w:adjustRightInd w:val="0"/>
        <w:spacing w:after="200" w:line="360" w:lineRule="auto"/>
        <w:jc w:val="both"/>
        <w:rPr>
          <w:sz w:val="20"/>
          <w:szCs w:val="20"/>
        </w:rPr>
      </w:pPr>
    </w:p>
    <w:p w:rsidR="00BA5226" w:rsidRPr="00402350" w:rsidRDefault="00BA5226" w:rsidP="001E0B06">
      <w:pPr>
        <w:widowControl w:val="0"/>
        <w:autoSpaceDE w:val="0"/>
        <w:autoSpaceDN w:val="0"/>
        <w:adjustRightInd w:val="0"/>
        <w:spacing w:after="200" w:line="360" w:lineRule="auto"/>
        <w:ind w:firstLine="708"/>
        <w:jc w:val="both"/>
      </w:pPr>
      <w:r w:rsidRPr="00402350">
        <w:t xml:space="preserve">Az eddigi humán- és állatorvosi tanulmányok szoros korrelációt találtak a vizelet refraktométerrel meghatározott fajsúlya és az ozmolalitás között (Rubini-Wolf, 1957; </w:t>
      </w:r>
      <w:proofErr w:type="spellStart"/>
      <w:r w:rsidRPr="00402350">
        <w:t>Hendriks</w:t>
      </w:r>
      <w:proofErr w:type="spellEnd"/>
      <w:r w:rsidRPr="00402350">
        <w:t xml:space="preserve"> et </w:t>
      </w:r>
      <w:proofErr w:type="spellStart"/>
      <w:r w:rsidRPr="00402350">
        <w:t>al</w:t>
      </w:r>
      <w:proofErr w:type="spellEnd"/>
      <w:proofErr w:type="gramStart"/>
      <w:r w:rsidRPr="00402350">
        <w:t>.,</w:t>
      </w:r>
      <w:proofErr w:type="gramEnd"/>
      <w:r w:rsidRPr="00402350">
        <w:t xml:space="preserve"> 1978; </w:t>
      </w:r>
      <w:proofErr w:type="spellStart"/>
      <w:r w:rsidRPr="00402350">
        <w:t>Ayoub</w:t>
      </w:r>
      <w:proofErr w:type="spellEnd"/>
      <w:r w:rsidRPr="00402350">
        <w:t xml:space="preserve"> et </w:t>
      </w:r>
      <w:proofErr w:type="spellStart"/>
      <w:r w:rsidRPr="00402350">
        <w:t>al</w:t>
      </w:r>
      <w:proofErr w:type="spellEnd"/>
      <w:r w:rsidRPr="00402350">
        <w:t>., 2013). Egy régebbi tanulmányban azonban azt találták, hogy a macskák vizeletének törésmutatója nagyobb a kutyákénál, illetve az emberénél, ezért az emberek számára gyártott refraktométerek skálája nem alkalmas a macskák vizeletének fajsúlyának meghatározására</w:t>
      </w:r>
      <w:r w:rsidR="001E0B06" w:rsidRPr="00402350">
        <w:t xml:space="preserve"> (Rubini-Wolf, 1957)</w:t>
      </w:r>
      <w:r w:rsidRPr="00402350">
        <w:t>. Egész pontosan</w:t>
      </w:r>
      <w:r w:rsidR="001E0B06" w:rsidRPr="00402350">
        <w:t>,</w:t>
      </w:r>
      <w:r w:rsidRPr="00402350">
        <w:t xml:space="preserve"> a tanulmány szerint a humán refraktométer használatával felülbecsüljük a macskák vizeletének fajsúlyát. Ennek megfelelően az utóbbi időben külön a macskák részére gyártott egyedi skálájú refraktométereket kezdtek árusítani, illetve publikáltak egy átszámító képletet, amely segítségével az emberek és a kutyák számára használt egyéb refraktométerekből leolvasott érték átkonvertálható macskának megfelelő fajsúlyú értékekké (George, 2001) (1. táblázat és 4. ábra).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2975"/>
      </w:tblGrid>
      <w:tr w:rsidR="00BA5226" w:rsidRPr="00402350">
        <w:trPr>
          <w:trHeight w:hRule="exact" w:val="664"/>
          <w:jc w:val="center"/>
        </w:trPr>
        <w:tc>
          <w:tcPr>
            <w:tcW w:w="2788" w:type="dxa"/>
            <w:vAlign w:val="center"/>
          </w:tcPr>
          <w:p w:rsidR="00BA5226" w:rsidRPr="00402350" w:rsidRDefault="00BA5226" w:rsidP="00C54850">
            <w:pPr>
              <w:widowControl w:val="0"/>
              <w:autoSpaceDE w:val="0"/>
              <w:autoSpaceDN w:val="0"/>
              <w:adjustRightInd w:val="0"/>
              <w:spacing w:after="200"/>
              <w:jc w:val="center"/>
              <w:rPr>
                <w:b/>
                <w:bCs/>
              </w:rPr>
            </w:pPr>
            <w:r w:rsidRPr="00402350">
              <w:rPr>
                <w:b/>
                <w:bCs/>
                <w:sz w:val="22"/>
                <w:szCs w:val="22"/>
              </w:rPr>
              <w:t>Ember/kutya refraktométer értékek</w:t>
            </w:r>
          </w:p>
        </w:tc>
        <w:tc>
          <w:tcPr>
            <w:tcW w:w="2975" w:type="dxa"/>
            <w:vAlign w:val="center"/>
          </w:tcPr>
          <w:p w:rsidR="00BA5226" w:rsidRPr="00402350" w:rsidRDefault="00BA5226" w:rsidP="00C54850">
            <w:pPr>
              <w:widowControl w:val="0"/>
              <w:autoSpaceDE w:val="0"/>
              <w:autoSpaceDN w:val="0"/>
              <w:adjustRightInd w:val="0"/>
              <w:spacing w:after="200"/>
              <w:jc w:val="center"/>
              <w:rPr>
                <w:b/>
                <w:bCs/>
              </w:rPr>
            </w:pPr>
            <w:r w:rsidRPr="00402350">
              <w:rPr>
                <w:b/>
                <w:bCs/>
                <w:sz w:val="22"/>
                <w:szCs w:val="22"/>
              </w:rPr>
              <w:t>Macska refraktométer értékek</w:t>
            </w:r>
          </w:p>
        </w:tc>
      </w:tr>
      <w:tr w:rsidR="00BA5226" w:rsidRPr="00402350">
        <w:trPr>
          <w:trHeight w:hRule="exact" w:val="465"/>
          <w:jc w:val="center"/>
        </w:trPr>
        <w:tc>
          <w:tcPr>
            <w:tcW w:w="2788"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1005</w:t>
            </w:r>
          </w:p>
        </w:tc>
        <w:tc>
          <w:tcPr>
            <w:tcW w:w="2975"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1004</w:t>
            </w:r>
          </w:p>
        </w:tc>
      </w:tr>
      <w:tr w:rsidR="00BA5226" w:rsidRPr="00402350">
        <w:trPr>
          <w:trHeight w:hRule="exact" w:val="465"/>
          <w:jc w:val="center"/>
        </w:trPr>
        <w:tc>
          <w:tcPr>
            <w:tcW w:w="2788"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1010</w:t>
            </w:r>
          </w:p>
        </w:tc>
        <w:tc>
          <w:tcPr>
            <w:tcW w:w="2975"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1008</w:t>
            </w:r>
          </w:p>
        </w:tc>
      </w:tr>
      <w:tr w:rsidR="00BA5226" w:rsidRPr="00402350">
        <w:trPr>
          <w:trHeight w:hRule="exact" w:val="465"/>
          <w:jc w:val="center"/>
        </w:trPr>
        <w:tc>
          <w:tcPr>
            <w:tcW w:w="2788"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1015</w:t>
            </w:r>
          </w:p>
        </w:tc>
        <w:tc>
          <w:tcPr>
            <w:tcW w:w="2975"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1013</w:t>
            </w:r>
          </w:p>
        </w:tc>
      </w:tr>
      <w:tr w:rsidR="00BA5226" w:rsidRPr="00402350">
        <w:trPr>
          <w:trHeight w:hRule="exact" w:val="465"/>
          <w:jc w:val="center"/>
        </w:trPr>
        <w:tc>
          <w:tcPr>
            <w:tcW w:w="2788"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1020</w:t>
            </w:r>
          </w:p>
        </w:tc>
        <w:tc>
          <w:tcPr>
            <w:tcW w:w="2975"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1017</w:t>
            </w:r>
          </w:p>
        </w:tc>
      </w:tr>
      <w:tr w:rsidR="00BA5226" w:rsidRPr="00402350">
        <w:trPr>
          <w:trHeight w:hRule="exact" w:val="465"/>
          <w:jc w:val="center"/>
        </w:trPr>
        <w:tc>
          <w:tcPr>
            <w:tcW w:w="2788"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1025</w:t>
            </w:r>
          </w:p>
        </w:tc>
        <w:tc>
          <w:tcPr>
            <w:tcW w:w="2975"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1021</w:t>
            </w:r>
          </w:p>
        </w:tc>
      </w:tr>
      <w:tr w:rsidR="00BA5226" w:rsidRPr="00402350">
        <w:trPr>
          <w:trHeight w:hRule="exact" w:val="465"/>
          <w:jc w:val="center"/>
        </w:trPr>
        <w:tc>
          <w:tcPr>
            <w:tcW w:w="2788"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1030</w:t>
            </w:r>
          </w:p>
        </w:tc>
        <w:tc>
          <w:tcPr>
            <w:tcW w:w="2975"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1025</w:t>
            </w:r>
          </w:p>
        </w:tc>
      </w:tr>
      <w:tr w:rsidR="00BA5226" w:rsidRPr="00402350">
        <w:trPr>
          <w:trHeight w:hRule="exact" w:val="465"/>
          <w:jc w:val="center"/>
        </w:trPr>
        <w:tc>
          <w:tcPr>
            <w:tcW w:w="2788"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1035</w:t>
            </w:r>
          </w:p>
        </w:tc>
        <w:tc>
          <w:tcPr>
            <w:tcW w:w="2975"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1030</w:t>
            </w:r>
          </w:p>
        </w:tc>
      </w:tr>
      <w:tr w:rsidR="00BA5226" w:rsidRPr="00402350">
        <w:trPr>
          <w:trHeight w:hRule="exact" w:val="465"/>
          <w:jc w:val="center"/>
        </w:trPr>
        <w:tc>
          <w:tcPr>
            <w:tcW w:w="2788"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1040</w:t>
            </w:r>
          </w:p>
        </w:tc>
        <w:tc>
          <w:tcPr>
            <w:tcW w:w="2975" w:type="dxa"/>
            <w:vAlign w:val="center"/>
          </w:tcPr>
          <w:p w:rsidR="00BA5226" w:rsidRPr="00402350" w:rsidRDefault="00BA5226" w:rsidP="00C54850">
            <w:pPr>
              <w:widowControl w:val="0"/>
              <w:autoSpaceDE w:val="0"/>
              <w:autoSpaceDN w:val="0"/>
              <w:adjustRightInd w:val="0"/>
              <w:spacing w:after="200"/>
              <w:jc w:val="center"/>
            </w:pPr>
            <w:r w:rsidRPr="00402350">
              <w:rPr>
                <w:sz w:val="22"/>
                <w:szCs w:val="22"/>
              </w:rPr>
              <w:t>1034</w:t>
            </w:r>
          </w:p>
        </w:tc>
      </w:tr>
    </w:tbl>
    <w:p w:rsidR="00BA5226" w:rsidRPr="00402350" w:rsidRDefault="00BA5226" w:rsidP="00733054">
      <w:pPr>
        <w:widowControl w:val="0"/>
        <w:autoSpaceDE w:val="0"/>
        <w:autoSpaceDN w:val="0"/>
        <w:adjustRightInd w:val="0"/>
        <w:spacing w:after="200" w:line="360" w:lineRule="auto"/>
        <w:jc w:val="both"/>
        <w:rPr>
          <w:b/>
          <w:bCs/>
          <w:sz w:val="20"/>
          <w:szCs w:val="20"/>
        </w:rPr>
      </w:pPr>
    </w:p>
    <w:p w:rsidR="00BA5226" w:rsidRPr="00402350" w:rsidRDefault="00BA5226" w:rsidP="00733054">
      <w:pPr>
        <w:widowControl w:val="0"/>
        <w:autoSpaceDE w:val="0"/>
        <w:autoSpaceDN w:val="0"/>
        <w:adjustRightInd w:val="0"/>
        <w:spacing w:after="200" w:line="360" w:lineRule="auto"/>
        <w:jc w:val="both"/>
        <w:rPr>
          <w:sz w:val="20"/>
          <w:szCs w:val="20"/>
        </w:rPr>
      </w:pPr>
      <w:r w:rsidRPr="00402350">
        <w:rPr>
          <w:b/>
          <w:bCs/>
          <w:sz w:val="20"/>
          <w:szCs w:val="20"/>
        </w:rPr>
        <w:t>1. Táblázat</w:t>
      </w:r>
      <w:r w:rsidRPr="00402350">
        <w:rPr>
          <w:sz w:val="20"/>
          <w:szCs w:val="20"/>
        </w:rPr>
        <w:t xml:space="preserve">. A közönséges (embergyógyászati) refraktométer skálájának átszámítása macska specifikus érékekké. A képlet: macska vizelet fajsúly = (0,846*ember/kutya </w:t>
      </w:r>
      <w:r w:rsidR="00692203" w:rsidRPr="00402350">
        <w:rPr>
          <w:sz w:val="20"/>
          <w:szCs w:val="20"/>
        </w:rPr>
        <w:t>refraktométer</w:t>
      </w:r>
      <w:r w:rsidRPr="00402350">
        <w:rPr>
          <w:sz w:val="20"/>
          <w:szCs w:val="20"/>
        </w:rPr>
        <w:t xml:space="preserve"> skálán leolvasott érték)+0,154 (Rubini-Wolf, 1957; George, 2001).</w:t>
      </w:r>
    </w:p>
    <w:p w:rsidR="00BA5226" w:rsidRPr="00402350" w:rsidRDefault="00BA5226">
      <w:pPr>
        <w:spacing w:after="200" w:line="276" w:lineRule="auto"/>
        <w:rPr>
          <w:sz w:val="20"/>
          <w:szCs w:val="20"/>
        </w:rPr>
      </w:pPr>
      <w:r w:rsidRPr="00402350">
        <w:rPr>
          <w:sz w:val="20"/>
          <w:szCs w:val="20"/>
        </w:rPr>
        <w:br w:type="page"/>
      </w:r>
    </w:p>
    <w:p w:rsidR="00BA5226" w:rsidRPr="00402350" w:rsidRDefault="00BA5226" w:rsidP="00733054">
      <w:pPr>
        <w:widowControl w:val="0"/>
        <w:autoSpaceDE w:val="0"/>
        <w:autoSpaceDN w:val="0"/>
        <w:adjustRightInd w:val="0"/>
        <w:spacing w:after="200" w:line="360" w:lineRule="auto"/>
        <w:jc w:val="both"/>
        <w:rPr>
          <w:sz w:val="20"/>
          <w:szCs w:val="20"/>
        </w:rPr>
      </w:pPr>
    </w:p>
    <w:p w:rsidR="00BA5226" w:rsidRPr="00402350" w:rsidRDefault="001D6C91" w:rsidP="00EF6587">
      <w:pPr>
        <w:widowControl w:val="0"/>
        <w:autoSpaceDE w:val="0"/>
        <w:autoSpaceDN w:val="0"/>
        <w:adjustRightInd w:val="0"/>
        <w:spacing w:after="200" w:line="360" w:lineRule="auto"/>
        <w:jc w:val="center"/>
        <w:rPr>
          <w:sz w:val="20"/>
          <w:szCs w:val="20"/>
        </w:rPr>
      </w:pPr>
      <w:r>
        <w:rPr>
          <w:noProof/>
          <w:sz w:val="20"/>
          <w:szCs w:val="20"/>
        </w:rPr>
        <w:pict>
          <v:shape id="Kép 6" o:spid="_x0000_i1029" type="#_x0000_t75" style="width:237pt;height:237pt;visibility:visible">
            <v:imagedata r:id="rId16" o:title=""/>
          </v:shape>
        </w:pict>
      </w:r>
    </w:p>
    <w:p w:rsidR="00BA5226" w:rsidRPr="00402350" w:rsidRDefault="00BA5226" w:rsidP="00733054">
      <w:pPr>
        <w:widowControl w:val="0"/>
        <w:autoSpaceDE w:val="0"/>
        <w:autoSpaceDN w:val="0"/>
        <w:adjustRightInd w:val="0"/>
        <w:spacing w:after="200" w:line="360" w:lineRule="auto"/>
        <w:jc w:val="both"/>
        <w:rPr>
          <w:sz w:val="20"/>
          <w:szCs w:val="20"/>
        </w:rPr>
      </w:pPr>
      <w:r w:rsidRPr="00402350">
        <w:rPr>
          <w:b/>
          <w:bCs/>
          <w:sz w:val="20"/>
          <w:szCs w:val="20"/>
        </w:rPr>
        <w:t>4. Ábra</w:t>
      </w:r>
      <w:r w:rsidRPr="00402350">
        <w:rPr>
          <w:sz w:val="20"/>
          <w:szCs w:val="20"/>
        </w:rPr>
        <w:t xml:space="preserve"> Macskák vizelet fajsúlyának meghatározására külön skálával ellátott állatorvosi refraktométer. Jól látható, hogy ugyanaz a fénytörési érték eltérő fajsúlyt jelent a kutya vagy macska skála használatától függően. (Forrás: Internet)</w:t>
      </w:r>
    </w:p>
    <w:p w:rsidR="00BA5226" w:rsidRPr="00402350" w:rsidRDefault="00BA5226" w:rsidP="00733054">
      <w:pPr>
        <w:widowControl w:val="0"/>
        <w:autoSpaceDE w:val="0"/>
        <w:autoSpaceDN w:val="0"/>
        <w:adjustRightInd w:val="0"/>
        <w:spacing w:after="200" w:line="360" w:lineRule="auto"/>
        <w:jc w:val="both"/>
      </w:pPr>
    </w:p>
    <w:p w:rsidR="00BA5226" w:rsidRPr="00402350" w:rsidRDefault="00BA5226" w:rsidP="001E0B06">
      <w:pPr>
        <w:widowControl w:val="0"/>
        <w:autoSpaceDE w:val="0"/>
        <w:autoSpaceDN w:val="0"/>
        <w:adjustRightInd w:val="0"/>
        <w:spacing w:after="200" w:line="360" w:lineRule="auto"/>
        <w:ind w:firstLine="708"/>
        <w:jc w:val="both"/>
      </w:pPr>
      <w:r w:rsidRPr="00402350">
        <w:t xml:space="preserve">Mindezen következtetések egy 1957-es tanulmányon alapulnak, amelyet a legutóbbi évekig senki sem ismételt meg. A tanulmány nem végzett részletes összehasonlítást a macskákon végzett mérések pontosságában, és nem vették figyelembe a macskák táplálását sem, ahogy később kiderült, ezek a macskák kizárólag halat kaptak enni. Maga a tanulmányban olvasható adatok sem egyértelműen utalnak azonban arra, hogy a macskák vizeletének fénytörése valóban ennyire jelentősen különbözne az emberek és a kutyák értékétől. </w:t>
      </w:r>
      <w:proofErr w:type="spellStart"/>
      <w:r w:rsidRPr="00402350">
        <w:t>Tvedten</w:t>
      </w:r>
      <w:proofErr w:type="spellEnd"/>
      <w:r w:rsidRPr="00402350">
        <w:t xml:space="preserve"> és </w:t>
      </w:r>
      <w:proofErr w:type="spellStart"/>
      <w:r w:rsidRPr="00402350">
        <w:t>Norén</w:t>
      </w:r>
      <w:proofErr w:type="spellEnd"/>
      <w:r w:rsidRPr="00402350">
        <w:t xml:space="preserve"> 2014-es tanulmányukban egy hagyományos és egy macskák számára kifejlesztett refraktométert hasonlítottak össze hét kutya és macska vizeletmintájának, továbbá 10%-os glükóz és sóoldatok, 3%-os albumin oldat és desztillált víz tanulmányozása során. Azt találták, hogy a macskák részére kifejlesztett refraktométer mindig alacsonyabb értékeket jelzett, mint a másik kereskedelmi refraktométer. A vizsgálatuk eredményei alapján nem volt igazán különbség abban, hogy kutya vagy macska vizeleteket tanulmányoztak a két refraktométerrel és a szerzők meg is kérdőjelezték, hogy a macskavizelet valóban ennyire különbözne fénytörésében a kutyavizelettől (</w:t>
      </w:r>
      <w:proofErr w:type="spellStart"/>
      <w:r w:rsidRPr="00402350">
        <w:t>Tvedten-Norén</w:t>
      </w:r>
      <w:proofErr w:type="spellEnd"/>
      <w:r w:rsidRPr="00402350">
        <w:t xml:space="preserve">, 2014). Egy 2015-ös tanulmányban huszonhét macska, és harmincegy kutya vizeletének </w:t>
      </w:r>
      <w:r w:rsidRPr="00402350">
        <w:lastRenderedPageBreak/>
        <w:t xml:space="preserve">fajsúlyát határozták meg öt különböző refraktométerrel, melyek között két macska-specifikus is volt. A vizeletek egy részét beszárítás után, más részüket pedig </w:t>
      </w:r>
      <w:proofErr w:type="spellStart"/>
      <w:r w:rsidRPr="00402350">
        <w:t>piknometriával</w:t>
      </w:r>
      <w:proofErr w:type="spellEnd"/>
      <w:r w:rsidRPr="00402350">
        <w:t xml:space="preserve"> azaz, nagy pontosságú edények használatával ellenőrizték. Azt tapasztalták, hogy </w:t>
      </w:r>
      <w:r w:rsidR="00A87139" w:rsidRPr="00402350">
        <w:t xml:space="preserve">bár </w:t>
      </w:r>
      <w:r w:rsidRPr="00402350">
        <w:t>az öt refraktométer eltérő eredményeket adott, a macska vizeletek nem igényeltek külön skálázást. A két macskára skálázott refraktométer mindig alulmérte a piknométerrel vagy vizelet elpárologtatása után meghatározott vizeletfajsúlyokat. Megállapították, hogy a refraktométerek nem teljesen pontosan határozzák meg a vizelet fajsúlyát, de a kutya és a macska vizeletek</w:t>
      </w:r>
      <w:r w:rsidR="00C642FE">
        <w:t xml:space="preserve"> nem különböznek a mérés pontossága szempontjából</w:t>
      </w:r>
      <w:r w:rsidRPr="00402350">
        <w:t xml:space="preserve"> (</w:t>
      </w:r>
      <w:proofErr w:type="spellStart"/>
      <w:r w:rsidRPr="00402350">
        <w:t>Tvedten</w:t>
      </w:r>
      <w:proofErr w:type="spellEnd"/>
      <w:r w:rsidRPr="00402350">
        <w:t xml:space="preserve"> et </w:t>
      </w:r>
      <w:proofErr w:type="spellStart"/>
      <w:r w:rsidRPr="00402350">
        <w:t>al</w:t>
      </w:r>
      <w:proofErr w:type="spellEnd"/>
      <w:proofErr w:type="gramStart"/>
      <w:r w:rsidRPr="00402350">
        <w:t>.,</w:t>
      </w:r>
      <w:proofErr w:type="gramEnd"/>
      <w:r w:rsidRPr="00402350">
        <w:t xml:space="preserve"> 2015). </w:t>
      </w:r>
    </w:p>
    <w:p w:rsidR="00BA5226" w:rsidRPr="00402350" w:rsidRDefault="00BA5226" w:rsidP="00A87139">
      <w:pPr>
        <w:widowControl w:val="0"/>
        <w:autoSpaceDE w:val="0"/>
        <w:autoSpaceDN w:val="0"/>
        <w:adjustRightInd w:val="0"/>
        <w:spacing w:after="200" w:line="360" w:lineRule="auto"/>
        <w:ind w:firstLine="708"/>
        <w:jc w:val="both"/>
      </w:pPr>
      <w:r w:rsidRPr="00402350">
        <w:t xml:space="preserve">Kutatásunk célja, az volt, hogy összehasonlítsuk a laboratóriumunkban használt optikai refraktométerrel mért és pontos térfogat/tömegmérésen alapuló számított vizelet fajsúlyokat kutyák és macskákból származó vizeleteken. A vizsgálataink során egyfelől arra a kérdésre kerestünk választ, hogy a macskákra ajánlott konverziós képlet vajon valóban pontosítja-e a refraktométeres vizeletfajsúly meghatározást. Munkánk másik célja az volt, hogy megvizsgáljuk, vajon a centrifugálásnak van-e hatása a </w:t>
      </w:r>
      <w:r w:rsidR="00DC0B9F" w:rsidRPr="00402350">
        <w:t xml:space="preserve">refraktométeres </w:t>
      </w:r>
      <w:r w:rsidRPr="00402350">
        <w:t xml:space="preserve">fajsúlymérés pontosságára. </w:t>
      </w:r>
    </w:p>
    <w:p w:rsidR="00BA5226" w:rsidRPr="00402350" w:rsidRDefault="00BA5226" w:rsidP="00733054">
      <w:pPr>
        <w:widowControl w:val="0"/>
        <w:autoSpaceDE w:val="0"/>
        <w:autoSpaceDN w:val="0"/>
        <w:adjustRightInd w:val="0"/>
        <w:spacing w:after="200" w:line="360" w:lineRule="auto"/>
        <w:jc w:val="both"/>
      </w:pPr>
    </w:p>
    <w:p w:rsidR="00BA5226" w:rsidRPr="00402350" w:rsidRDefault="00BA5226">
      <w:pPr>
        <w:spacing w:after="200" w:line="276" w:lineRule="auto"/>
      </w:pPr>
      <w:r w:rsidRPr="00402350">
        <w:br w:type="page"/>
      </w:r>
    </w:p>
    <w:p w:rsidR="00BA5226" w:rsidRPr="00402350" w:rsidRDefault="00BA5226" w:rsidP="00733054">
      <w:pPr>
        <w:widowControl w:val="0"/>
        <w:autoSpaceDE w:val="0"/>
        <w:autoSpaceDN w:val="0"/>
        <w:adjustRightInd w:val="0"/>
        <w:spacing w:after="200" w:line="360" w:lineRule="auto"/>
        <w:jc w:val="center"/>
        <w:rPr>
          <w:b/>
          <w:bCs/>
          <w:sz w:val="28"/>
          <w:szCs w:val="28"/>
        </w:rPr>
      </w:pPr>
      <w:r w:rsidRPr="00402350">
        <w:rPr>
          <w:b/>
          <w:bCs/>
          <w:sz w:val="28"/>
          <w:szCs w:val="28"/>
        </w:rPr>
        <w:t xml:space="preserve">ANYAG </w:t>
      </w:r>
      <w:proofErr w:type="gramStart"/>
      <w:r w:rsidRPr="00402350">
        <w:rPr>
          <w:b/>
          <w:bCs/>
          <w:sz w:val="28"/>
          <w:szCs w:val="28"/>
        </w:rPr>
        <w:t>ÉS</w:t>
      </w:r>
      <w:proofErr w:type="gramEnd"/>
      <w:r w:rsidRPr="00402350">
        <w:rPr>
          <w:b/>
          <w:bCs/>
          <w:sz w:val="28"/>
          <w:szCs w:val="28"/>
        </w:rPr>
        <w:t xml:space="preserve"> MÓDSZER</w:t>
      </w:r>
    </w:p>
    <w:p w:rsidR="00BA5226" w:rsidRPr="00402350" w:rsidRDefault="00BA5226" w:rsidP="00733054">
      <w:pPr>
        <w:widowControl w:val="0"/>
        <w:autoSpaceDE w:val="0"/>
        <w:autoSpaceDN w:val="0"/>
        <w:adjustRightInd w:val="0"/>
        <w:spacing w:after="200" w:line="360" w:lineRule="auto"/>
        <w:jc w:val="center"/>
      </w:pPr>
    </w:p>
    <w:p w:rsidR="00BA5226" w:rsidRPr="00402350" w:rsidRDefault="00BA5226" w:rsidP="006628E4">
      <w:pPr>
        <w:widowControl w:val="0"/>
        <w:autoSpaceDE w:val="0"/>
        <w:autoSpaceDN w:val="0"/>
        <w:adjustRightInd w:val="0"/>
        <w:spacing w:after="200" w:line="360" w:lineRule="auto"/>
        <w:ind w:firstLine="708"/>
        <w:jc w:val="both"/>
      </w:pPr>
      <w:r w:rsidRPr="00402350">
        <w:t>V</w:t>
      </w:r>
      <w:r w:rsidR="00DC0B9F" w:rsidRPr="00402350">
        <w:t>izsgálatainkhoz tizenhárom kutyából és huszon</w:t>
      </w:r>
      <w:r w:rsidR="00BE48C5" w:rsidRPr="00402350">
        <w:t>három</w:t>
      </w:r>
      <w:r w:rsidR="00DC0B9F" w:rsidRPr="00402350">
        <w:t xml:space="preserve"> macskából származó</w:t>
      </w:r>
      <w:r w:rsidRPr="00402350">
        <w:t xml:space="preserve"> </w:t>
      </w:r>
      <w:r w:rsidR="00DC0B9F" w:rsidRPr="00402350">
        <w:t xml:space="preserve">vizeletet használtunk fel. A vizeleteket az Állatorvostudományi Egyetem Belgyógyászati Tanszékén, a Mátyás Állatorvosi központban és </w:t>
      </w:r>
      <w:proofErr w:type="gramStart"/>
      <w:r w:rsidR="00DC0B9F" w:rsidRPr="00402350">
        <w:t>a</w:t>
      </w:r>
      <w:proofErr w:type="gramEnd"/>
      <w:r w:rsidR="00DC0B9F" w:rsidRPr="00402350">
        <w:t xml:space="preserve"> Állatorvosi Hematológiai és Onkológiai Központban </w:t>
      </w:r>
      <w:r w:rsidR="00CB058C" w:rsidRPr="00402350">
        <w:t xml:space="preserve">(ÁHOK) </w:t>
      </w:r>
      <w:proofErr w:type="spellStart"/>
      <w:r w:rsidR="00DC0B9F" w:rsidRPr="00402350">
        <w:t>cystocentesissel</w:t>
      </w:r>
      <w:proofErr w:type="spellEnd"/>
      <w:r w:rsidR="00DC0B9F" w:rsidRPr="00402350">
        <w:t>, éber állapotban vettük</w:t>
      </w:r>
      <w:r w:rsidRPr="00402350">
        <w:t>, a kutatásunktól független klinikai céllal (egészségvizsgálat vagy különböző betegségek kivizsgálása kapcsán). Mi a laboratóriumban lévő maradék vizeleteket használtuk fel, melyeket a mérésekig -20 C-on fagyasztva tároltu</w:t>
      </w:r>
      <w:r w:rsidR="00DC0B9F" w:rsidRPr="00402350">
        <w:t>n</w:t>
      </w:r>
      <w:r w:rsidRPr="00402350">
        <w:t>k. Az állatok klinikai adatait és anamnézisét nem rögzítettük. A vizsgálatok előtt a vizeleteket szobahőmérsékletűre engedtük melegedni. A refrakt</w:t>
      </w:r>
      <w:r w:rsidR="002E1224" w:rsidRPr="00402350">
        <w:t xml:space="preserve">ométeres méréseket az egyetemi és ÁHOK laboratóriumában is </w:t>
      </w:r>
      <w:r w:rsidRPr="00402350">
        <w:t xml:space="preserve">használt </w:t>
      </w:r>
      <w:proofErr w:type="spellStart"/>
      <w:r w:rsidRPr="00402350">
        <w:t>Eickemeyer</w:t>
      </w:r>
      <w:proofErr w:type="spellEnd"/>
      <w:r w:rsidRPr="00402350">
        <w:t xml:space="preserve"> 726000 típusú, kalibrált állatorvosi refraktométerrel végeztük. A refraktométer beállítását a mérések előtt egy csepp desztillált vízzel ellenőriztük. Ezután egy üres 1,5 ml-es </w:t>
      </w:r>
      <w:proofErr w:type="spellStart"/>
      <w:r w:rsidRPr="00402350">
        <w:t>eppendorf</w:t>
      </w:r>
      <w:proofErr w:type="spellEnd"/>
      <w:r w:rsidRPr="00402350">
        <w:t xml:space="preserve"> csövet (</w:t>
      </w:r>
      <w:proofErr w:type="spellStart"/>
      <w:r w:rsidRPr="00402350">
        <w:t>Eppendorf</w:t>
      </w:r>
      <w:proofErr w:type="spellEnd"/>
      <w:r w:rsidRPr="00402350">
        <w:t xml:space="preserve"> 3810X) nagy pontosságú mérlegen (</w:t>
      </w:r>
      <w:proofErr w:type="spellStart"/>
      <w:r w:rsidRPr="00402350">
        <w:t>Sartorius</w:t>
      </w:r>
      <w:proofErr w:type="spellEnd"/>
      <w:r w:rsidRPr="00402350">
        <w:t xml:space="preserve"> H51) táráztunk, majd </w:t>
      </w:r>
      <w:proofErr w:type="spellStart"/>
      <w:r w:rsidRPr="00402350">
        <w:t>Biohit</w:t>
      </w:r>
      <w:proofErr w:type="spellEnd"/>
      <w:r w:rsidRPr="00402350">
        <w:t xml:space="preserve"> M-line 100-1000 </w:t>
      </w:r>
      <w:proofErr w:type="spellStart"/>
      <w:r w:rsidRPr="00402350">
        <w:t>µl</w:t>
      </w:r>
      <w:proofErr w:type="spellEnd"/>
      <w:r w:rsidRPr="00402350">
        <w:t xml:space="preserve"> típusú pipettával pontosan 1 ml vizeletet töltöttünk bele, és a tömegét újra ellenőriztük. Ezt minden vizelet esetében háromszor ismételtük meg, és a három mérés átlagát tekintettük az 1 ml vizelet tömegének. Ugyanezzel a módszerrel tárázott </w:t>
      </w:r>
      <w:proofErr w:type="spellStart"/>
      <w:r w:rsidRPr="00402350">
        <w:t>eppendorf</w:t>
      </w:r>
      <w:proofErr w:type="spellEnd"/>
      <w:r w:rsidRPr="00402350">
        <w:t xml:space="preserve"> csővel megmértük 1 ml desztillált víz tömegét is. Az adott vizelet fajsúlyát így a három vizeletmérés átlaga és a desztillált víz tömegének hányadosa adta. Előzetes vizsgálataink során feltűnt, hogy a hagyományos pipettázással jelentősen eltér egymástól a tömegméréssel meghatározott és a refraktométerrel meghatározott vizelet fajsúlya. A pipetta hegyek visszamérésével bizonyítani tudtuk, hogy az eltérést a pipetta-hegyben visszamaradó minimális mennyiségű vizelet okozza. Ezért a vizsgálataink során </w:t>
      </w:r>
      <w:proofErr w:type="spellStart"/>
      <w:r w:rsidRPr="00402350">
        <w:t>reverz</w:t>
      </w:r>
      <w:proofErr w:type="spellEnd"/>
      <w:r w:rsidRPr="00402350">
        <w:t xml:space="preserve"> pipettázási módszert használtunk, amelynek a lényege, hogy </w:t>
      </w:r>
      <w:r w:rsidR="001D6C91">
        <w:t xml:space="preserve">valamivel </w:t>
      </w:r>
      <w:r w:rsidR="00692203">
        <w:t>kb. 1,2 ml</w:t>
      </w:r>
      <w:r w:rsidRPr="00402350">
        <w:t xml:space="preserve"> vizeletet szívtunk fel pipettába, és ebből 1 ml-t nyomtunk</w:t>
      </w:r>
      <w:r w:rsidR="00692203">
        <w:t xml:space="preserve"> vissza</w:t>
      </w:r>
      <w:r w:rsidRPr="00402350">
        <w:t xml:space="preserve"> az </w:t>
      </w:r>
      <w:proofErr w:type="spellStart"/>
      <w:r w:rsidRPr="00402350">
        <w:t>eppendorf</w:t>
      </w:r>
      <w:proofErr w:type="spellEnd"/>
      <w:r w:rsidRPr="00402350">
        <w:t xml:space="preserve"> </w:t>
      </w:r>
      <w:proofErr w:type="gramStart"/>
      <w:r w:rsidRPr="00402350">
        <w:t>csőbe</w:t>
      </w:r>
      <w:r w:rsidR="006628E4" w:rsidRPr="00402350">
        <w:rPr>
          <w:rStyle w:val="Lbjegyzet-hivatkozs"/>
        </w:rPr>
        <w:footnoteReference w:id="1"/>
      </w:r>
      <w:r w:rsidRPr="00402350">
        <w:t>.</w:t>
      </w:r>
      <w:proofErr w:type="gramEnd"/>
      <w:r w:rsidRPr="00402350">
        <w:t xml:space="preserve"> </w:t>
      </w:r>
      <w:r w:rsidR="00D77488" w:rsidRPr="00402350">
        <w:t xml:space="preserve">Valamennyi macskából származó vizeletben elvégeztük a méréseket hagyományos „forward” pipettázással </w:t>
      </w:r>
      <w:r w:rsidR="00402350" w:rsidRPr="00402350">
        <w:t>kiegészítve a</w:t>
      </w:r>
      <w:r w:rsidR="00D77488" w:rsidRPr="00402350">
        <w:t xml:space="preserve"> </w:t>
      </w:r>
      <w:proofErr w:type="spellStart"/>
      <w:r w:rsidR="00402350" w:rsidRPr="00402350">
        <w:t>pipetta</w:t>
      </w:r>
      <w:r w:rsidR="00D77488" w:rsidRPr="00402350">
        <w:t>hegy</w:t>
      </w:r>
      <w:proofErr w:type="spellEnd"/>
      <w:r w:rsidR="00D77488" w:rsidRPr="00402350">
        <w:t xml:space="preserve"> vissza</w:t>
      </w:r>
      <w:r w:rsidR="00402350" w:rsidRPr="00402350">
        <w:t xml:space="preserve">mérésével is. A </w:t>
      </w:r>
      <w:proofErr w:type="spellStart"/>
      <w:r w:rsidR="00402350" w:rsidRPr="00402350">
        <w:t>pipetta</w:t>
      </w:r>
      <w:r w:rsidR="00D77488" w:rsidRPr="00402350">
        <w:t>hegy</w:t>
      </w:r>
      <w:proofErr w:type="spellEnd"/>
      <w:r w:rsidR="00D77488" w:rsidRPr="00402350">
        <w:t xml:space="preserve"> visszaméréses módszerével és a </w:t>
      </w:r>
      <w:proofErr w:type="spellStart"/>
      <w:r w:rsidR="00D77488" w:rsidRPr="00402350">
        <w:t>reverz</w:t>
      </w:r>
      <w:proofErr w:type="spellEnd"/>
      <w:r w:rsidR="00D77488" w:rsidRPr="00402350">
        <w:t xml:space="preserve"> pipettázás</w:t>
      </w:r>
      <w:r w:rsidR="00402350" w:rsidRPr="00402350">
        <w:t>sal</w:t>
      </w:r>
      <w:r w:rsidR="00D77488" w:rsidRPr="00402350">
        <w:t xml:space="preserve"> </w:t>
      </w:r>
      <w:r w:rsidR="00402350" w:rsidRPr="00402350">
        <w:t xml:space="preserve">kapott értékek </w:t>
      </w:r>
      <w:r w:rsidR="00D77488" w:rsidRPr="00402350">
        <w:t>között nem találtunk</w:t>
      </w:r>
      <w:r w:rsidR="00402350" w:rsidRPr="00402350">
        <w:t xml:space="preserve"> szignifikáns különbséget, így a dolgozatomban csak a </w:t>
      </w:r>
      <w:proofErr w:type="spellStart"/>
      <w:r w:rsidR="00402350" w:rsidRPr="00402350">
        <w:t>reverz</w:t>
      </w:r>
      <w:proofErr w:type="spellEnd"/>
      <w:r w:rsidR="00402350" w:rsidRPr="00402350">
        <w:t xml:space="preserve"> pipettázással meghatározott tömegeket használtam.</w:t>
      </w:r>
      <w:r w:rsidR="00D77488" w:rsidRPr="00402350">
        <w:t xml:space="preserve"> </w:t>
      </w:r>
      <w:r w:rsidRPr="00402350">
        <w:t>Vizsgálatainkhoz bármilyen</w:t>
      </w:r>
      <w:r w:rsidR="00402350" w:rsidRPr="00402350">
        <w:t>, akár</w:t>
      </w:r>
      <w:r w:rsidRPr="00402350">
        <w:t xml:space="preserve"> kóros összetevőket </w:t>
      </w:r>
      <w:r w:rsidR="00402350" w:rsidRPr="00402350">
        <w:t xml:space="preserve">is </w:t>
      </w:r>
      <w:r w:rsidRPr="00402350">
        <w:lastRenderedPageBreak/>
        <w:t xml:space="preserve">tartalmazó, de átlátszó vizeletet </w:t>
      </w:r>
      <w:r w:rsidR="00402350" w:rsidRPr="00402350">
        <w:t>fel</w:t>
      </w:r>
      <w:r w:rsidRPr="00402350">
        <w:t xml:space="preserve">használtunk, azonban mivel az optikai refraktométer csak 1050-ig tartalmazott vizeletsűrűség skálát, az ennél koncentráltabb vizeleteket nem használtuk fel a végső statisztikai számításhoz. A statisztikai számításhoz </w:t>
      </w:r>
      <w:proofErr w:type="spellStart"/>
      <w:r w:rsidRPr="00402350">
        <w:t>Bla</w:t>
      </w:r>
      <w:r w:rsidR="006628E4" w:rsidRPr="00402350">
        <w:t>nt-Altman</w:t>
      </w:r>
      <w:proofErr w:type="spellEnd"/>
      <w:r w:rsidRPr="00402350">
        <w:t xml:space="preserve"> analízist használtunk, amelynek segítségével az egyes vizelet</w:t>
      </w:r>
      <w:r w:rsidR="00402350" w:rsidRPr="00402350">
        <w:t>ek</w:t>
      </w:r>
      <w:r w:rsidRPr="00402350">
        <w:t xml:space="preserve"> kétféle módszerrel meghatározott fajsúlyának átlagos különbségét</w:t>
      </w:r>
      <w:r w:rsidR="00A13E0B">
        <w:t xml:space="preserve"> (torzítás, „</w:t>
      </w:r>
      <w:proofErr w:type="spellStart"/>
      <w:r w:rsidR="00A13E0B">
        <w:t>bias</w:t>
      </w:r>
      <w:proofErr w:type="spellEnd"/>
      <w:r w:rsidR="00A13E0B">
        <w:t>”)</w:t>
      </w:r>
      <w:r w:rsidRPr="00402350">
        <w:t>, az átlagos eltérés szórását és a két mérés 95%-os egyezési határértékeit (</w:t>
      </w:r>
      <w:proofErr w:type="spellStart"/>
      <w:r w:rsidRPr="00402350">
        <w:t>limits</w:t>
      </w:r>
      <w:proofErr w:type="spellEnd"/>
      <w:r w:rsidRPr="00402350">
        <w:t xml:space="preserve"> of </w:t>
      </w:r>
      <w:proofErr w:type="spellStart"/>
      <w:r w:rsidRPr="00402350">
        <w:t>agreement</w:t>
      </w:r>
      <w:proofErr w:type="spellEnd"/>
      <w:r w:rsidRPr="00402350">
        <w:t xml:space="preserve">) határoztuk meg. </w:t>
      </w:r>
      <w:r w:rsidR="00E9027D" w:rsidRPr="00402350">
        <w:t xml:space="preserve">A vizeletek felülúszójából származó minták fajsúlyát 5 perc 2000 g-s </w:t>
      </w:r>
      <w:r w:rsidRPr="00402350">
        <w:t>centrifugálás</w:t>
      </w:r>
      <w:r w:rsidR="00E9027D" w:rsidRPr="00402350">
        <w:t>t követően</w:t>
      </w:r>
      <w:r w:rsidRPr="00402350">
        <w:t xml:space="preserve"> </w:t>
      </w:r>
      <w:r w:rsidR="00E9027D" w:rsidRPr="00402350">
        <w:t xml:space="preserve">az előzőekben leírt módokon ismét megmértük. A centrifugálás fajsúlyra gyakorolt </w:t>
      </w:r>
      <w:r w:rsidRPr="00402350">
        <w:t xml:space="preserve">hatását párosított T-próbával ellenőriztük, </w:t>
      </w:r>
      <w:proofErr w:type="gramStart"/>
      <w:r w:rsidRPr="00402350">
        <w:t>p&lt;</w:t>
      </w:r>
      <w:proofErr w:type="gramEnd"/>
      <w:r w:rsidRPr="00402350">
        <w:t>0,05 értéket tekintettünk szignifikánsnak.</w:t>
      </w:r>
    </w:p>
    <w:p w:rsidR="00BA5226" w:rsidRPr="00402350" w:rsidRDefault="00BA5226" w:rsidP="00733054">
      <w:pPr>
        <w:widowControl w:val="0"/>
        <w:autoSpaceDE w:val="0"/>
        <w:autoSpaceDN w:val="0"/>
        <w:adjustRightInd w:val="0"/>
        <w:spacing w:after="200" w:line="360" w:lineRule="auto"/>
        <w:jc w:val="both"/>
      </w:pPr>
    </w:p>
    <w:p w:rsidR="00BA5226" w:rsidRPr="00402350" w:rsidRDefault="00BA5226">
      <w:pPr>
        <w:spacing w:after="200" w:line="276" w:lineRule="auto"/>
      </w:pPr>
      <w:r w:rsidRPr="00402350">
        <w:br w:type="page"/>
      </w:r>
    </w:p>
    <w:p w:rsidR="00BA5226" w:rsidRPr="00402350" w:rsidRDefault="00BA5226" w:rsidP="00733054">
      <w:pPr>
        <w:widowControl w:val="0"/>
        <w:autoSpaceDE w:val="0"/>
        <w:autoSpaceDN w:val="0"/>
        <w:adjustRightInd w:val="0"/>
        <w:spacing w:after="200" w:line="360" w:lineRule="auto"/>
        <w:jc w:val="center"/>
        <w:rPr>
          <w:b/>
          <w:bCs/>
          <w:sz w:val="28"/>
          <w:szCs w:val="28"/>
        </w:rPr>
      </w:pPr>
      <w:r w:rsidRPr="00402350">
        <w:rPr>
          <w:b/>
          <w:bCs/>
          <w:sz w:val="28"/>
          <w:szCs w:val="28"/>
        </w:rPr>
        <w:t>EREDMÉNYEK</w:t>
      </w:r>
    </w:p>
    <w:p w:rsidR="00BA5226" w:rsidRPr="00402350" w:rsidRDefault="00BA5226" w:rsidP="00733054">
      <w:pPr>
        <w:widowControl w:val="0"/>
        <w:autoSpaceDE w:val="0"/>
        <w:autoSpaceDN w:val="0"/>
        <w:adjustRightInd w:val="0"/>
        <w:spacing w:after="200" w:line="360" w:lineRule="auto"/>
        <w:jc w:val="both"/>
      </w:pPr>
    </w:p>
    <w:p w:rsidR="00E65EDE" w:rsidRPr="00402350" w:rsidRDefault="00BA5226" w:rsidP="00E65EDE">
      <w:pPr>
        <w:widowControl w:val="0"/>
        <w:autoSpaceDE w:val="0"/>
        <w:autoSpaceDN w:val="0"/>
        <w:adjustRightInd w:val="0"/>
        <w:spacing w:after="200" w:line="360" w:lineRule="auto"/>
        <w:ind w:firstLine="708"/>
        <w:jc w:val="both"/>
      </w:pPr>
      <w:r w:rsidRPr="00402350">
        <w:t xml:space="preserve">A </w:t>
      </w:r>
      <w:r w:rsidR="00220179" w:rsidRPr="00402350">
        <w:t>tizenhárom</w:t>
      </w:r>
      <w:r w:rsidRPr="00402350">
        <w:t xml:space="preserve"> kutya </w:t>
      </w:r>
      <w:r w:rsidR="00220179" w:rsidRPr="00402350">
        <w:t xml:space="preserve">refraktométerrel mért </w:t>
      </w:r>
      <w:r w:rsidRPr="00402350">
        <w:t xml:space="preserve">vizeletsűrűsége 1002-1045 között változott, </w:t>
      </w:r>
      <w:r w:rsidR="00220179" w:rsidRPr="00402350">
        <w:t xml:space="preserve">(átlag </w:t>
      </w:r>
      <w:r w:rsidR="00126817" w:rsidRPr="00402350">
        <w:t>1019</w:t>
      </w:r>
      <w:r w:rsidRPr="00402350">
        <w:t xml:space="preserve"> </w:t>
      </w:r>
      <w:r w:rsidRPr="00402350">
        <w:rPr>
          <w:color w:val="252525"/>
          <w:shd w:val="clear" w:color="auto" w:fill="FFFFFF"/>
        </w:rPr>
        <w:t>±</w:t>
      </w:r>
      <w:r w:rsidRPr="00402350">
        <w:t xml:space="preserve"> 13</w:t>
      </w:r>
      <w:r w:rsidR="00220179" w:rsidRPr="00402350">
        <w:t>)</w:t>
      </w:r>
      <w:r w:rsidRPr="00402350">
        <w:t>, amelyen nem változtatott a centrifugálás sem. A tömegméréssel számított</w:t>
      </w:r>
      <w:r w:rsidR="00126817" w:rsidRPr="00402350">
        <w:t xml:space="preserve"> fajsúlyok átlagos sűrűsége 1022</w:t>
      </w:r>
      <w:r w:rsidRPr="00402350">
        <w:t xml:space="preserve"> </w:t>
      </w:r>
      <w:r w:rsidRPr="00402350">
        <w:rPr>
          <w:color w:val="252525"/>
          <w:shd w:val="clear" w:color="auto" w:fill="FFFFFF"/>
        </w:rPr>
        <w:t>±</w:t>
      </w:r>
      <w:r w:rsidRPr="00402350">
        <w:t xml:space="preserve"> 12</w:t>
      </w:r>
      <w:r w:rsidR="00BE48C5" w:rsidRPr="00402350">
        <w:t>-nek</w:t>
      </w:r>
      <w:r w:rsidR="00126817" w:rsidRPr="00402350">
        <w:t xml:space="preserve"> adódott</w:t>
      </w:r>
      <w:r w:rsidRPr="00402350">
        <w:t xml:space="preserve"> a centrifugálás előtt, 1024 </w:t>
      </w:r>
      <w:r w:rsidRPr="00402350">
        <w:rPr>
          <w:color w:val="252525"/>
          <w:shd w:val="clear" w:color="auto" w:fill="FFFFFF"/>
        </w:rPr>
        <w:t>±</w:t>
      </w:r>
      <w:r w:rsidRPr="00402350">
        <w:t xml:space="preserve"> 11-nek a centrifugálás után. Bár az eltérés nem volt szignifikáns</w:t>
      </w:r>
      <w:r w:rsidR="00CF427D" w:rsidRPr="00402350">
        <w:t xml:space="preserve"> (p=0,05</w:t>
      </w:r>
      <w:r w:rsidR="00276576" w:rsidRPr="00402350">
        <w:t>35</w:t>
      </w:r>
      <w:r w:rsidR="00CF427D" w:rsidRPr="00402350">
        <w:t>)</w:t>
      </w:r>
      <w:r w:rsidRPr="00402350">
        <w:t xml:space="preserve">, de megközelítette azt. A refraktométerrel mért fajsúly és a tömegméréssel mért fajsúlyok átlagos különbsége a centrifugálás előtt -3,2 ± 5,7 volt, amely a centrifugálás után -5,1 </w:t>
      </w:r>
      <w:r w:rsidRPr="00402350">
        <w:rPr>
          <w:color w:val="252525"/>
          <w:shd w:val="clear" w:color="auto" w:fill="FFFFFF"/>
        </w:rPr>
        <w:t>±</w:t>
      </w:r>
      <w:r w:rsidRPr="00402350">
        <w:t xml:space="preserve">5-re módosult. </w:t>
      </w:r>
    </w:p>
    <w:p w:rsidR="00BA5226" w:rsidRPr="00402350" w:rsidRDefault="00BA5226" w:rsidP="00E65EDE">
      <w:pPr>
        <w:widowControl w:val="0"/>
        <w:autoSpaceDE w:val="0"/>
        <w:autoSpaceDN w:val="0"/>
        <w:adjustRightInd w:val="0"/>
        <w:spacing w:after="200" w:line="360" w:lineRule="auto"/>
        <w:ind w:firstLine="708"/>
        <w:jc w:val="both"/>
      </w:pPr>
      <w:r w:rsidRPr="00402350">
        <w:t xml:space="preserve">A mérésekhez végül tizenöt 1050-nél nem nagyobb sűrűségű macska vizeletet tudtunk felhasználni. Ezek refraktométerrel mért átlagos sűrűsége 1032 </w:t>
      </w:r>
      <w:r w:rsidRPr="00402350">
        <w:rPr>
          <w:color w:val="252525"/>
          <w:shd w:val="clear" w:color="auto" w:fill="FFFFFF"/>
        </w:rPr>
        <w:t>±</w:t>
      </w:r>
      <w:r w:rsidRPr="00402350">
        <w:t xml:space="preserve"> 1</w:t>
      </w:r>
      <w:r w:rsidR="00CF427D" w:rsidRPr="00402350">
        <w:t>2</w:t>
      </w:r>
      <w:r w:rsidRPr="00402350">
        <w:t xml:space="preserve"> volt, amely nem változott a centrifugálás hatására. A macskavizeletek tömegméréssel mért relatív fajsúlya a</w:t>
      </w:r>
      <w:r w:rsidR="00CF427D" w:rsidRPr="00402350">
        <w:t xml:space="preserve"> centrifugálás előtt 1030</w:t>
      </w:r>
      <w:r w:rsidRPr="00402350">
        <w:t xml:space="preserve"> </w:t>
      </w:r>
      <w:r w:rsidRPr="00402350">
        <w:rPr>
          <w:color w:val="252525"/>
          <w:shd w:val="clear" w:color="auto" w:fill="FFFFFF"/>
        </w:rPr>
        <w:t>±</w:t>
      </w:r>
      <w:r w:rsidRPr="00402350">
        <w:t xml:space="preserve">13, a centrifugálás után 1033 </w:t>
      </w:r>
      <w:r w:rsidRPr="00402350">
        <w:rPr>
          <w:color w:val="252525"/>
          <w:shd w:val="clear" w:color="auto" w:fill="FFFFFF"/>
        </w:rPr>
        <w:t>±</w:t>
      </w:r>
      <w:r w:rsidRPr="00402350">
        <w:t>14 volt. A tömegméréssel mért fajsúly értékét szignifikánsan befolyásolta a centrifugálás ténye</w:t>
      </w:r>
      <w:r w:rsidR="00276576" w:rsidRPr="00402350">
        <w:t xml:space="preserve"> (p=0,036)</w:t>
      </w:r>
      <w:r w:rsidRPr="00402350">
        <w:t>. A macska vizeletek kétféle módszerre</w:t>
      </w:r>
      <w:r w:rsidR="00A13E0B">
        <w:t>l</w:t>
      </w:r>
      <w:r w:rsidRPr="00402350">
        <w:t xml:space="preserve"> mért fajsúlya a centrifugálás előtt átlagosan 1,8 </w:t>
      </w:r>
      <w:r w:rsidRPr="00402350">
        <w:rPr>
          <w:color w:val="252525"/>
          <w:shd w:val="clear" w:color="auto" w:fill="FFFFFF"/>
        </w:rPr>
        <w:t>±</w:t>
      </w:r>
      <w:r w:rsidRPr="00402350">
        <w:t xml:space="preserve">2,4 értékkel különbözött, a centrifugálás után az átlagos eltérés -1,7 </w:t>
      </w:r>
      <w:r w:rsidRPr="00402350">
        <w:rPr>
          <w:color w:val="252525"/>
          <w:shd w:val="clear" w:color="auto" w:fill="FFFFFF"/>
        </w:rPr>
        <w:t xml:space="preserve">± </w:t>
      </w:r>
      <w:r w:rsidRPr="00402350">
        <w:t>4,7-re változott. A macskákra használatos konverziós számítással módosított refraktométeres érték a mérés</w:t>
      </w:r>
      <w:r w:rsidR="00276576" w:rsidRPr="00402350">
        <w:t>ek átlagos eltérés</w:t>
      </w:r>
      <w:r w:rsidR="00690CC6">
        <w:t>é</w:t>
      </w:r>
      <w:r w:rsidR="00276576" w:rsidRPr="00402350">
        <w:t>t</w:t>
      </w:r>
      <w:r w:rsidRPr="00402350">
        <w:t xml:space="preserve"> </w:t>
      </w:r>
      <w:r w:rsidR="00276576" w:rsidRPr="00402350">
        <w:t>a</w:t>
      </w:r>
      <w:r w:rsidRPr="00402350">
        <w:t xml:space="preserve"> centrifugálás nélkül</w:t>
      </w:r>
      <w:r w:rsidR="00BE48C5" w:rsidRPr="00402350">
        <w:t>i vizeleteken</w:t>
      </w:r>
      <w:r w:rsidRPr="00402350">
        <w:t xml:space="preserve"> -3,1 </w:t>
      </w:r>
      <w:r w:rsidRPr="00402350">
        <w:rPr>
          <w:color w:val="252525"/>
          <w:shd w:val="clear" w:color="auto" w:fill="FFFFFF"/>
        </w:rPr>
        <w:t>±</w:t>
      </w:r>
      <w:r w:rsidR="00276576" w:rsidRPr="00402350">
        <w:t xml:space="preserve"> 3,6-ra változtatta. A</w:t>
      </w:r>
      <w:r w:rsidRPr="00402350">
        <w:t xml:space="preserve"> centrifugálást követő refraktométeres és tömeg/</w:t>
      </w:r>
      <w:proofErr w:type="gramStart"/>
      <w:r w:rsidRPr="00402350">
        <w:t>térfogat méréses</w:t>
      </w:r>
      <w:proofErr w:type="gramEnd"/>
      <w:r w:rsidRPr="00402350">
        <w:t xml:space="preserve"> fajsúly meghatározások átlagos eltérés</w:t>
      </w:r>
      <w:r w:rsidR="00276576" w:rsidRPr="00402350">
        <w:t>e</w:t>
      </w:r>
      <w:r w:rsidRPr="00402350">
        <w:t xml:space="preserve"> és szórás</w:t>
      </w:r>
      <w:r w:rsidR="00276576" w:rsidRPr="00402350">
        <w:t>a pedig -6,5±</w:t>
      </w:r>
      <w:proofErr w:type="spellStart"/>
      <w:r w:rsidR="00276576" w:rsidRPr="00402350">
        <w:t>5</w:t>
      </w:r>
      <w:proofErr w:type="spellEnd"/>
      <w:r w:rsidR="00276576" w:rsidRPr="00402350">
        <w:t>,5 volt</w:t>
      </w:r>
      <w:r w:rsidR="005A5ADC">
        <w:t xml:space="preserve"> a korrigált értékű macskavizeletek esetében</w:t>
      </w:r>
      <w:r w:rsidRPr="00402350">
        <w:t xml:space="preserve">. </w:t>
      </w:r>
      <w:r w:rsidR="00BB6022" w:rsidRPr="00402350">
        <w:t xml:space="preserve">A kétféle mérési módszer összehasonlítását </w:t>
      </w:r>
      <w:proofErr w:type="spellStart"/>
      <w:r w:rsidR="00BB6022" w:rsidRPr="00402350">
        <w:t>Bland-Altman</w:t>
      </w:r>
      <w:proofErr w:type="spellEnd"/>
      <w:r w:rsidR="00BB6022" w:rsidRPr="00402350">
        <w:t xml:space="preserve"> módszerrel kutyákon az 5.-6. ábrákon, míg </w:t>
      </w:r>
      <w:proofErr w:type="gramStart"/>
      <w:r w:rsidR="00BB6022" w:rsidRPr="00402350">
        <w:t>macskákon</w:t>
      </w:r>
      <w:proofErr w:type="gramEnd"/>
      <w:r w:rsidR="00BB6022" w:rsidRPr="00402350">
        <w:t xml:space="preserve"> a 7-10. ábrákon mutatjuk be.</w:t>
      </w:r>
    </w:p>
    <w:p w:rsidR="007E50B8" w:rsidRPr="00402350" w:rsidRDefault="00BA5226">
      <w:pPr>
        <w:spacing w:after="200" w:line="276" w:lineRule="auto"/>
      </w:pPr>
      <w:r w:rsidRPr="00402350">
        <w:br w:type="page"/>
      </w:r>
    </w:p>
    <w:tbl>
      <w:tblPr>
        <w:tblW w:w="0" w:type="auto"/>
        <w:tblLook w:val="00A0" w:firstRow="1" w:lastRow="0" w:firstColumn="1" w:lastColumn="0" w:noHBand="0" w:noVBand="0"/>
      </w:tblPr>
      <w:tblGrid>
        <w:gridCol w:w="8897"/>
      </w:tblGrid>
      <w:tr w:rsidR="003C67C1" w:rsidRPr="00402350" w:rsidTr="003C67C1">
        <w:tc>
          <w:tcPr>
            <w:tcW w:w="8897" w:type="dxa"/>
          </w:tcPr>
          <w:p w:rsidR="003C67C1" w:rsidRPr="00402350" w:rsidRDefault="001D6C91" w:rsidP="00943860">
            <w:pPr>
              <w:widowControl w:val="0"/>
              <w:autoSpaceDE w:val="0"/>
              <w:autoSpaceDN w:val="0"/>
              <w:adjustRightInd w:val="0"/>
              <w:spacing w:after="200" w:line="360" w:lineRule="auto"/>
              <w:ind w:right="-391"/>
              <w:jc w:val="center"/>
            </w:pPr>
            <w:r>
              <w:rPr>
                <w:noProof/>
              </w:rPr>
              <w:pict>
                <v:shape id="Kép 19" o:spid="_x0000_i1030" type="#_x0000_t75" style="width:401.25pt;height:230.25pt;visibility:visible">
                  <v:imagedata r:id="rId17" o:title=""/>
                </v:shape>
              </w:pict>
            </w:r>
          </w:p>
        </w:tc>
      </w:tr>
      <w:tr w:rsidR="003C67C1" w:rsidRPr="00402350" w:rsidTr="003C67C1">
        <w:tc>
          <w:tcPr>
            <w:tcW w:w="8897" w:type="dxa"/>
          </w:tcPr>
          <w:p w:rsidR="003C67C1" w:rsidRPr="00402350" w:rsidRDefault="003C67C1" w:rsidP="00A13E0B">
            <w:pPr>
              <w:widowControl w:val="0"/>
              <w:autoSpaceDE w:val="0"/>
              <w:autoSpaceDN w:val="0"/>
              <w:adjustRightInd w:val="0"/>
              <w:spacing w:after="200" w:line="360" w:lineRule="auto"/>
              <w:jc w:val="both"/>
              <w:rPr>
                <w:sz w:val="20"/>
                <w:szCs w:val="20"/>
              </w:rPr>
            </w:pPr>
            <w:r w:rsidRPr="00402350">
              <w:rPr>
                <w:b/>
                <w:sz w:val="20"/>
                <w:szCs w:val="20"/>
              </w:rPr>
              <w:t>5. ábra</w:t>
            </w:r>
            <w:r w:rsidRPr="00402350">
              <w:rPr>
                <w:sz w:val="20"/>
                <w:szCs w:val="20"/>
              </w:rPr>
              <w:t xml:space="preserve"> </w:t>
            </w:r>
            <w:proofErr w:type="spellStart"/>
            <w:r w:rsidR="00EC06FF">
              <w:rPr>
                <w:sz w:val="20"/>
                <w:szCs w:val="20"/>
              </w:rPr>
              <w:t>Bland-Altman</w:t>
            </w:r>
            <w:proofErr w:type="spellEnd"/>
            <w:r w:rsidR="00EC06FF">
              <w:rPr>
                <w:sz w:val="20"/>
                <w:szCs w:val="20"/>
              </w:rPr>
              <w:t xml:space="preserve"> diagram</w:t>
            </w:r>
            <w:r w:rsidRPr="00402350">
              <w:rPr>
                <w:sz w:val="20"/>
                <w:szCs w:val="20"/>
              </w:rPr>
              <w:t xml:space="preserve"> a kutyák kétféle módszerrel meghatározott vizeletfajsúlyáról. A vizeletek</w:t>
            </w:r>
            <w:r w:rsidR="00A271CB">
              <w:rPr>
                <w:sz w:val="20"/>
                <w:szCs w:val="20"/>
              </w:rPr>
              <w:t>et</w:t>
            </w:r>
            <w:r w:rsidRPr="00402350">
              <w:rPr>
                <w:sz w:val="20"/>
                <w:szCs w:val="20"/>
              </w:rPr>
              <w:t xml:space="preserve"> centrifugálás nélkül </w:t>
            </w:r>
            <w:r w:rsidR="00A271CB">
              <w:rPr>
                <w:sz w:val="20"/>
                <w:szCs w:val="20"/>
              </w:rPr>
              <w:t>vizsgáltuk</w:t>
            </w:r>
            <w:r w:rsidRPr="00402350">
              <w:rPr>
                <w:sz w:val="20"/>
                <w:szCs w:val="20"/>
              </w:rPr>
              <w:t xml:space="preserve">. A függőleges tengelyen a két módszer eltérései láthatóak. A folyamatos kék vonal az átlagos </w:t>
            </w:r>
            <w:r w:rsidR="00A13E0B">
              <w:rPr>
                <w:sz w:val="20"/>
                <w:szCs w:val="20"/>
              </w:rPr>
              <w:t>eltérést</w:t>
            </w:r>
            <w:r w:rsidRPr="00402350">
              <w:rPr>
                <w:sz w:val="20"/>
                <w:szCs w:val="20"/>
              </w:rPr>
              <w:t xml:space="preserve"> -3,2), a szaggatott vonalak a 95% egyezési határokat (+7,9 és -14,3) jelölik.</w:t>
            </w:r>
          </w:p>
        </w:tc>
      </w:tr>
      <w:tr w:rsidR="003C67C1" w:rsidRPr="00402350" w:rsidTr="003C67C1">
        <w:tc>
          <w:tcPr>
            <w:tcW w:w="8897" w:type="dxa"/>
          </w:tcPr>
          <w:p w:rsidR="003C67C1" w:rsidRPr="00402350" w:rsidRDefault="001D6C91" w:rsidP="00943860">
            <w:pPr>
              <w:widowControl w:val="0"/>
              <w:autoSpaceDE w:val="0"/>
              <w:autoSpaceDN w:val="0"/>
              <w:adjustRightInd w:val="0"/>
              <w:spacing w:after="200" w:line="360" w:lineRule="auto"/>
              <w:jc w:val="center"/>
              <w:rPr>
                <w:sz w:val="20"/>
                <w:szCs w:val="20"/>
              </w:rPr>
            </w:pPr>
            <w:r>
              <w:rPr>
                <w:noProof/>
              </w:rPr>
              <w:pict>
                <v:shape id="Kép 20" o:spid="_x0000_i1031" type="#_x0000_t75" style="width:402pt;height:228pt;visibility:visible">
                  <v:imagedata r:id="rId18" o:title=""/>
                </v:shape>
              </w:pict>
            </w:r>
          </w:p>
        </w:tc>
      </w:tr>
      <w:tr w:rsidR="003C67C1" w:rsidRPr="00402350" w:rsidTr="003C67C1">
        <w:tc>
          <w:tcPr>
            <w:tcW w:w="8897" w:type="dxa"/>
          </w:tcPr>
          <w:p w:rsidR="003C67C1" w:rsidRPr="00402350" w:rsidRDefault="003C67C1" w:rsidP="00A13E0B">
            <w:pPr>
              <w:widowControl w:val="0"/>
              <w:autoSpaceDE w:val="0"/>
              <w:autoSpaceDN w:val="0"/>
              <w:adjustRightInd w:val="0"/>
              <w:spacing w:after="200" w:line="360" w:lineRule="auto"/>
              <w:jc w:val="both"/>
              <w:rPr>
                <w:noProof/>
              </w:rPr>
            </w:pPr>
            <w:r w:rsidRPr="00402350">
              <w:rPr>
                <w:b/>
                <w:noProof/>
                <w:sz w:val="20"/>
                <w:szCs w:val="20"/>
              </w:rPr>
              <w:t>6. ábra</w:t>
            </w:r>
            <w:r w:rsidRPr="00402350">
              <w:rPr>
                <w:noProof/>
                <w:sz w:val="20"/>
                <w:szCs w:val="20"/>
              </w:rPr>
              <w:t xml:space="preserve"> </w:t>
            </w:r>
            <w:r w:rsidR="00EC06FF">
              <w:rPr>
                <w:noProof/>
                <w:sz w:val="20"/>
                <w:szCs w:val="20"/>
              </w:rPr>
              <w:t>Bland-Altman diagram</w:t>
            </w:r>
            <w:r w:rsidRPr="00402350">
              <w:rPr>
                <w:noProof/>
                <w:sz w:val="20"/>
                <w:szCs w:val="20"/>
              </w:rPr>
              <w:t xml:space="preserve"> a kutyák kétféle módszerrel meghatározott vizeletfajsúlyáról. A vizeletek f</w:t>
            </w:r>
            <w:r w:rsidR="00EC06FF">
              <w:rPr>
                <w:noProof/>
                <w:sz w:val="20"/>
                <w:szCs w:val="20"/>
              </w:rPr>
              <w:t xml:space="preserve">elülúszóját centrifugálás után </w:t>
            </w:r>
            <w:r w:rsidRPr="00402350">
              <w:rPr>
                <w:noProof/>
                <w:sz w:val="20"/>
                <w:szCs w:val="20"/>
              </w:rPr>
              <w:t xml:space="preserve">vizsgáltuk. A függőleges tengelyen a két módszer eltérései láthatóak. A folyamatos kék vonal az átlagos </w:t>
            </w:r>
            <w:r w:rsidR="00A13E0B">
              <w:rPr>
                <w:noProof/>
                <w:sz w:val="20"/>
                <w:szCs w:val="20"/>
              </w:rPr>
              <w:t>eltérést</w:t>
            </w:r>
            <w:r w:rsidRPr="00402350">
              <w:rPr>
                <w:noProof/>
                <w:sz w:val="20"/>
                <w:szCs w:val="20"/>
              </w:rPr>
              <w:t xml:space="preserve"> (-5,1), a szaggatott vonalak a 95% egyezési határokat (+4,7 és -14,9) jelölik.</w:t>
            </w:r>
          </w:p>
        </w:tc>
      </w:tr>
    </w:tbl>
    <w:p w:rsidR="00BA5226" w:rsidRPr="00402350" w:rsidRDefault="00BA5226">
      <w:pPr>
        <w:spacing w:after="200" w:line="276" w:lineRule="auto"/>
      </w:pPr>
    </w:p>
    <w:tbl>
      <w:tblPr>
        <w:tblW w:w="0" w:type="auto"/>
        <w:tblLook w:val="00A0" w:firstRow="1" w:lastRow="0" w:firstColumn="1" w:lastColumn="0" w:noHBand="0" w:noVBand="0"/>
      </w:tblPr>
      <w:tblGrid>
        <w:gridCol w:w="8897"/>
      </w:tblGrid>
      <w:tr w:rsidR="00463C8C" w:rsidRPr="00402350" w:rsidTr="00CA4B1C">
        <w:tc>
          <w:tcPr>
            <w:tcW w:w="8897" w:type="dxa"/>
          </w:tcPr>
          <w:p w:rsidR="00463C8C" w:rsidRPr="00402350" w:rsidRDefault="00463C8C" w:rsidP="00943860">
            <w:pPr>
              <w:widowControl w:val="0"/>
              <w:autoSpaceDE w:val="0"/>
              <w:autoSpaceDN w:val="0"/>
              <w:adjustRightInd w:val="0"/>
              <w:spacing w:after="200" w:line="360" w:lineRule="auto"/>
              <w:ind w:right="-391"/>
              <w:jc w:val="center"/>
            </w:pPr>
            <w:r w:rsidRPr="00402350">
              <w:lastRenderedPageBreak/>
              <w:br w:type="page"/>
            </w:r>
            <w:r w:rsidR="001D6C91">
              <w:rPr>
                <w:noProof/>
              </w:rPr>
              <w:pict>
                <v:shape id="_x0000_i1032" type="#_x0000_t75" style="width:384pt;height:252.75pt;visibility:visible;mso-wrap-style:square">
                  <v:imagedata r:id="rId19" o:title=""/>
                </v:shape>
              </w:pict>
            </w:r>
          </w:p>
        </w:tc>
      </w:tr>
      <w:tr w:rsidR="00463C8C" w:rsidRPr="00402350" w:rsidTr="00CA4B1C">
        <w:tc>
          <w:tcPr>
            <w:tcW w:w="8897" w:type="dxa"/>
          </w:tcPr>
          <w:p w:rsidR="00463C8C" w:rsidRPr="00402350" w:rsidRDefault="00463C8C" w:rsidP="00A13E0B">
            <w:pPr>
              <w:widowControl w:val="0"/>
              <w:autoSpaceDE w:val="0"/>
              <w:autoSpaceDN w:val="0"/>
              <w:adjustRightInd w:val="0"/>
              <w:spacing w:after="200" w:line="360" w:lineRule="auto"/>
              <w:jc w:val="both"/>
              <w:rPr>
                <w:sz w:val="20"/>
                <w:szCs w:val="20"/>
              </w:rPr>
            </w:pPr>
            <w:r w:rsidRPr="00402350">
              <w:rPr>
                <w:b/>
                <w:noProof/>
                <w:sz w:val="20"/>
                <w:szCs w:val="20"/>
              </w:rPr>
              <w:t>7. ábra</w:t>
            </w:r>
            <w:r w:rsidR="00A271CB">
              <w:rPr>
                <w:noProof/>
                <w:sz w:val="20"/>
                <w:szCs w:val="20"/>
              </w:rPr>
              <w:t xml:space="preserve"> Bland-Altman diagram</w:t>
            </w:r>
            <w:r w:rsidRPr="00402350">
              <w:rPr>
                <w:noProof/>
                <w:sz w:val="20"/>
                <w:szCs w:val="20"/>
              </w:rPr>
              <w:t xml:space="preserve"> a macskák kétféle módszerrel meghatározott vizeletfajsúlyáról. A refraktométer skáláját nem korrigáltuk. A vizeletek</w:t>
            </w:r>
            <w:r w:rsidR="00A271CB">
              <w:rPr>
                <w:noProof/>
                <w:sz w:val="20"/>
                <w:szCs w:val="20"/>
              </w:rPr>
              <w:t>et</w:t>
            </w:r>
            <w:r w:rsidRPr="00402350">
              <w:rPr>
                <w:noProof/>
                <w:sz w:val="20"/>
                <w:szCs w:val="20"/>
              </w:rPr>
              <w:t xml:space="preserve"> centrifugálás nélkül </w:t>
            </w:r>
            <w:r w:rsidR="00A271CB">
              <w:rPr>
                <w:noProof/>
                <w:sz w:val="20"/>
                <w:szCs w:val="20"/>
              </w:rPr>
              <w:t>vizsgáltuk</w:t>
            </w:r>
            <w:r w:rsidRPr="00402350">
              <w:rPr>
                <w:noProof/>
                <w:sz w:val="20"/>
                <w:szCs w:val="20"/>
              </w:rPr>
              <w:t xml:space="preserve">. A függőleges tengelyen a két módszer eltérései láthatóak. A folyamatos kék vonal az átlagos </w:t>
            </w:r>
            <w:r w:rsidR="00A13E0B">
              <w:rPr>
                <w:noProof/>
                <w:sz w:val="20"/>
                <w:szCs w:val="20"/>
              </w:rPr>
              <w:t xml:space="preserve">eltérést </w:t>
            </w:r>
            <w:r w:rsidRPr="00402350">
              <w:rPr>
                <w:noProof/>
                <w:sz w:val="20"/>
                <w:szCs w:val="20"/>
              </w:rPr>
              <w:t xml:space="preserve"> (+1,89), a szaggatott vonalak a 95% egyezési határokat (+6,6 és -3) jelölik.</w:t>
            </w:r>
          </w:p>
        </w:tc>
      </w:tr>
      <w:tr w:rsidR="00463C8C" w:rsidRPr="00402350" w:rsidTr="00CA4B1C">
        <w:tc>
          <w:tcPr>
            <w:tcW w:w="8897" w:type="dxa"/>
          </w:tcPr>
          <w:p w:rsidR="00463C8C" w:rsidRPr="00402350" w:rsidRDefault="001D6C91" w:rsidP="00943860">
            <w:pPr>
              <w:widowControl w:val="0"/>
              <w:autoSpaceDE w:val="0"/>
              <w:autoSpaceDN w:val="0"/>
              <w:adjustRightInd w:val="0"/>
              <w:spacing w:after="200" w:line="360" w:lineRule="auto"/>
              <w:jc w:val="center"/>
              <w:rPr>
                <w:sz w:val="20"/>
                <w:szCs w:val="20"/>
              </w:rPr>
            </w:pPr>
            <w:r>
              <w:rPr>
                <w:noProof/>
              </w:rPr>
              <w:pict>
                <v:shape id="_x0000_i1033" type="#_x0000_t75" style="width:385.5pt;height:252.75pt;visibility:visible;mso-wrap-style:square">
                  <v:imagedata r:id="rId20" o:title=""/>
                </v:shape>
              </w:pict>
            </w:r>
          </w:p>
        </w:tc>
      </w:tr>
      <w:tr w:rsidR="00463C8C" w:rsidRPr="00402350" w:rsidTr="00CA4B1C">
        <w:tc>
          <w:tcPr>
            <w:tcW w:w="8897" w:type="dxa"/>
          </w:tcPr>
          <w:p w:rsidR="00463C8C" w:rsidRPr="00402350" w:rsidRDefault="00463C8C" w:rsidP="00A13E0B">
            <w:pPr>
              <w:widowControl w:val="0"/>
              <w:autoSpaceDE w:val="0"/>
              <w:autoSpaceDN w:val="0"/>
              <w:adjustRightInd w:val="0"/>
              <w:spacing w:after="200" w:line="360" w:lineRule="auto"/>
              <w:jc w:val="both"/>
              <w:rPr>
                <w:noProof/>
                <w:sz w:val="20"/>
                <w:szCs w:val="20"/>
              </w:rPr>
            </w:pPr>
            <w:r w:rsidRPr="00402350">
              <w:rPr>
                <w:b/>
                <w:noProof/>
                <w:sz w:val="20"/>
                <w:szCs w:val="20"/>
              </w:rPr>
              <w:t>8. ábra</w:t>
            </w:r>
            <w:r w:rsidR="00A271CB">
              <w:rPr>
                <w:noProof/>
                <w:sz w:val="20"/>
                <w:szCs w:val="20"/>
              </w:rPr>
              <w:t xml:space="preserve"> Bland-Altman diagram</w:t>
            </w:r>
            <w:r w:rsidRPr="00402350">
              <w:rPr>
                <w:noProof/>
                <w:sz w:val="20"/>
                <w:szCs w:val="20"/>
              </w:rPr>
              <w:t xml:space="preserve"> a macskák kétféle módszerrel meghatározott vizeletfajsúlyáról. A refraktométer skáláját nem korrigáltuk. A vizeletek felülús</w:t>
            </w:r>
            <w:r w:rsidR="00A271CB">
              <w:rPr>
                <w:noProof/>
                <w:sz w:val="20"/>
                <w:szCs w:val="20"/>
              </w:rPr>
              <w:t xml:space="preserve">zóját </w:t>
            </w:r>
            <w:r w:rsidRPr="00402350">
              <w:rPr>
                <w:noProof/>
                <w:sz w:val="20"/>
                <w:szCs w:val="20"/>
              </w:rPr>
              <w:t xml:space="preserve">centrifugálás után  </w:t>
            </w:r>
            <w:r w:rsidR="00A271CB">
              <w:rPr>
                <w:noProof/>
                <w:sz w:val="20"/>
                <w:szCs w:val="20"/>
              </w:rPr>
              <w:t>vizsgáltuk</w:t>
            </w:r>
            <w:r w:rsidRPr="00402350">
              <w:rPr>
                <w:noProof/>
                <w:sz w:val="20"/>
                <w:szCs w:val="20"/>
              </w:rPr>
              <w:t xml:space="preserve">. A függőleges tengelyen a két módszer eltérései láthatóak. A folyamatos kék vonal az átlagos </w:t>
            </w:r>
            <w:r w:rsidR="00A13E0B">
              <w:rPr>
                <w:noProof/>
                <w:sz w:val="20"/>
                <w:szCs w:val="20"/>
              </w:rPr>
              <w:t xml:space="preserve">eltérést </w:t>
            </w:r>
            <w:r w:rsidRPr="00402350">
              <w:rPr>
                <w:noProof/>
                <w:sz w:val="20"/>
                <w:szCs w:val="20"/>
              </w:rPr>
              <w:t xml:space="preserve"> (-1,66), a szaggatott vonalak a 95% egyezési határokat (+7,5 és -10,8) jelölik.</w:t>
            </w:r>
          </w:p>
        </w:tc>
      </w:tr>
      <w:tr w:rsidR="00463C8C" w:rsidRPr="00402350" w:rsidTr="00CA4B1C">
        <w:tc>
          <w:tcPr>
            <w:tcW w:w="8897" w:type="dxa"/>
          </w:tcPr>
          <w:p w:rsidR="00463C8C" w:rsidRPr="00402350" w:rsidRDefault="00463C8C" w:rsidP="00943860">
            <w:pPr>
              <w:widowControl w:val="0"/>
              <w:autoSpaceDE w:val="0"/>
              <w:autoSpaceDN w:val="0"/>
              <w:adjustRightInd w:val="0"/>
              <w:spacing w:after="200" w:line="360" w:lineRule="auto"/>
              <w:ind w:right="-391"/>
              <w:jc w:val="center"/>
            </w:pPr>
            <w:r w:rsidRPr="00402350">
              <w:lastRenderedPageBreak/>
              <w:br w:type="page"/>
            </w:r>
            <w:r w:rsidR="001D6C91">
              <w:rPr>
                <w:noProof/>
              </w:rPr>
              <w:pict>
                <v:shape id="_x0000_i1034" type="#_x0000_t75" style="width:384pt;height:251.25pt;visibility:visible;mso-wrap-style:square">
                  <v:imagedata r:id="rId21" o:title=""/>
                </v:shape>
              </w:pict>
            </w:r>
          </w:p>
        </w:tc>
      </w:tr>
      <w:tr w:rsidR="00463C8C" w:rsidRPr="00402350" w:rsidTr="00CA4B1C">
        <w:tc>
          <w:tcPr>
            <w:tcW w:w="8897" w:type="dxa"/>
          </w:tcPr>
          <w:p w:rsidR="00463C8C" w:rsidRPr="00402350" w:rsidRDefault="001A1E66" w:rsidP="00A271CB">
            <w:pPr>
              <w:widowControl w:val="0"/>
              <w:autoSpaceDE w:val="0"/>
              <w:autoSpaceDN w:val="0"/>
              <w:adjustRightInd w:val="0"/>
              <w:spacing w:after="200" w:line="360" w:lineRule="auto"/>
              <w:jc w:val="both"/>
              <w:rPr>
                <w:sz w:val="20"/>
                <w:szCs w:val="20"/>
              </w:rPr>
            </w:pPr>
            <w:r w:rsidRPr="00402350">
              <w:rPr>
                <w:b/>
                <w:noProof/>
                <w:sz w:val="20"/>
                <w:szCs w:val="20"/>
              </w:rPr>
              <w:t>9. ábra</w:t>
            </w:r>
            <w:r w:rsidR="00A13E0B">
              <w:rPr>
                <w:noProof/>
                <w:sz w:val="20"/>
                <w:szCs w:val="20"/>
              </w:rPr>
              <w:t xml:space="preserve"> Bland-Altman diagram</w:t>
            </w:r>
            <w:r w:rsidRPr="00402350">
              <w:rPr>
                <w:noProof/>
                <w:sz w:val="20"/>
                <w:szCs w:val="20"/>
              </w:rPr>
              <w:t xml:space="preserve"> a macskák kétféle módszerrel meghatározott vizeletfajsúlyáról. A refraktométer skáláját az irodalomban megadott képlettel korrigáltuk. A vizeletek</w:t>
            </w:r>
            <w:r w:rsidR="00A271CB">
              <w:rPr>
                <w:noProof/>
                <w:sz w:val="20"/>
                <w:szCs w:val="20"/>
              </w:rPr>
              <w:t>et centrifugálás nélkül</w:t>
            </w:r>
            <w:r w:rsidRPr="00402350">
              <w:rPr>
                <w:noProof/>
                <w:sz w:val="20"/>
                <w:szCs w:val="20"/>
              </w:rPr>
              <w:t xml:space="preserve"> vizsgál</w:t>
            </w:r>
            <w:r w:rsidR="00A271CB">
              <w:rPr>
                <w:noProof/>
                <w:sz w:val="20"/>
                <w:szCs w:val="20"/>
              </w:rPr>
              <w:t>tuk</w:t>
            </w:r>
            <w:r w:rsidRPr="00402350">
              <w:rPr>
                <w:noProof/>
                <w:sz w:val="20"/>
                <w:szCs w:val="20"/>
              </w:rPr>
              <w:t>. A függőleges tengelyen a két módszer eltérései láthatóak. Az ábrán jól leolvasható, hogy a magasabb koncentrációkat alulméri a korrigált refraktométeres eljárás.</w:t>
            </w:r>
          </w:p>
        </w:tc>
      </w:tr>
      <w:tr w:rsidR="00463C8C" w:rsidRPr="00402350" w:rsidTr="00CA4B1C">
        <w:tc>
          <w:tcPr>
            <w:tcW w:w="8897" w:type="dxa"/>
          </w:tcPr>
          <w:p w:rsidR="00463C8C" w:rsidRPr="00402350" w:rsidRDefault="001D6C91" w:rsidP="00943860">
            <w:pPr>
              <w:widowControl w:val="0"/>
              <w:autoSpaceDE w:val="0"/>
              <w:autoSpaceDN w:val="0"/>
              <w:adjustRightInd w:val="0"/>
              <w:spacing w:after="200" w:line="360" w:lineRule="auto"/>
              <w:jc w:val="center"/>
              <w:rPr>
                <w:sz w:val="20"/>
                <w:szCs w:val="20"/>
              </w:rPr>
            </w:pPr>
            <w:r>
              <w:rPr>
                <w:noProof/>
              </w:rPr>
              <w:pict>
                <v:shape id="_x0000_i1035" type="#_x0000_t75" style="width:384pt;height:255pt;visibility:visible;mso-wrap-style:square">
                  <v:imagedata r:id="rId22" o:title=""/>
                </v:shape>
              </w:pict>
            </w:r>
          </w:p>
        </w:tc>
      </w:tr>
      <w:tr w:rsidR="00463C8C" w:rsidRPr="00402350" w:rsidTr="00CA4B1C">
        <w:tc>
          <w:tcPr>
            <w:tcW w:w="8897" w:type="dxa"/>
          </w:tcPr>
          <w:p w:rsidR="00463C8C" w:rsidRPr="00402350" w:rsidRDefault="001A1E66" w:rsidP="00A13E0B">
            <w:pPr>
              <w:widowControl w:val="0"/>
              <w:autoSpaceDE w:val="0"/>
              <w:autoSpaceDN w:val="0"/>
              <w:adjustRightInd w:val="0"/>
              <w:spacing w:after="200" w:line="360" w:lineRule="auto"/>
              <w:jc w:val="both"/>
              <w:rPr>
                <w:noProof/>
              </w:rPr>
            </w:pPr>
            <w:r w:rsidRPr="00402350">
              <w:rPr>
                <w:b/>
                <w:noProof/>
                <w:sz w:val="20"/>
                <w:szCs w:val="20"/>
              </w:rPr>
              <w:t>10. ábra</w:t>
            </w:r>
            <w:r w:rsidR="00A13E0B">
              <w:rPr>
                <w:noProof/>
                <w:sz w:val="20"/>
                <w:szCs w:val="20"/>
              </w:rPr>
              <w:t xml:space="preserve"> Bland-Altman diagram</w:t>
            </w:r>
            <w:r w:rsidRPr="00402350">
              <w:rPr>
                <w:noProof/>
                <w:sz w:val="20"/>
                <w:szCs w:val="20"/>
              </w:rPr>
              <w:t xml:space="preserve"> a macskák kétféle módszerrel meghatározott vizeletfajsúlyáról. A refraktométer skáláját az irodalomban megadott képlettel korrigáltuk. A vizeletek felülúszóját centrifugálás után  vizsgáltuk. A függőleges tengelyen a két módszer eltérései láthatóak. A folyamatos kék vonal az átlagos </w:t>
            </w:r>
            <w:r w:rsidR="00A13E0B">
              <w:rPr>
                <w:noProof/>
                <w:sz w:val="20"/>
                <w:szCs w:val="20"/>
              </w:rPr>
              <w:t xml:space="preserve">eltérést </w:t>
            </w:r>
            <w:r w:rsidRPr="00402350">
              <w:rPr>
                <w:noProof/>
                <w:sz w:val="20"/>
                <w:szCs w:val="20"/>
              </w:rPr>
              <w:t xml:space="preserve"> (-6,5), a szaggatott vonalak a 95% egyezési határokat (+4,2 és -17,2) jelölik.</w:t>
            </w:r>
          </w:p>
        </w:tc>
      </w:tr>
    </w:tbl>
    <w:p w:rsidR="00BA5226" w:rsidRPr="00402350" w:rsidRDefault="00BA5226" w:rsidP="00E9027D">
      <w:pPr>
        <w:widowControl w:val="0"/>
        <w:autoSpaceDE w:val="0"/>
        <w:autoSpaceDN w:val="0"/>
        <w:adjustRightInd w:val="0"/>
        <w:spacing w:after="200" w:line="360" w:lineRule="auto"/>
        <w:jc w:val="center"/>
        <w:rPr>
          <w:b/>
          <w:sz w:val="28"/>
          <w:szCs w:val="28"/>
        </w:rPr>
      </w:pPr>
    </w:p>
    <w:p w:rsidR="00BA5226" w:rsidRPr="00402350" w:rsidRDefault="00BA5226" w:rsidP="006248AF">
      <w:pPr>
        <w:widowControl w:val="0"/>
        <w:autoSpaceDE w:val="0"/>
        <w:autoSpaceDN w:val="0"/>
        <w:adjustRightInd w:val="0"/>
        <w:spacing w:after="200" w:line="360" w:lineRule="auto"/>
        <w:jc w:val="center"/>
        <w:rPr>
          <w:b/>
          <w:bCs/>
          <w:sz w:val="28"/>
          <w:szCs w:val="28"/>
        </w:rPr>
      </w:pPr>
      <w:r w:rsidRPr="00402350">
        <w:rPr>
          <w:b/>
          <w:bCs/>
          <w:sz w:val="28"/>
          <w:szCs w:val="28"/>
        </w:rPr>
        <w:t>MEGBESZÉLÉS</w:t>
      </w:r>
    </w:p>
    <w:p w:rsidR="00BA5226" w:rsidRPr="00402350" w:rsidRDefault="00BA5226" w:rsidP="00733054">
      <w:pPr>
        <w:widowControl w:val="0"/>
        <w:autoSpaceDE w:val="0"/>
        <w:autoSpaceDN w:val="0"/>
        <w:adjustRightInd w:val="0"/>
        <w:spacing w:after="200" w:line="360" w:lineRule="auto"/>
        <w:jc w:val="both"/>
      </w:pPr>
    </w:p>
    <w:p w:rsidR="00BA5226" w:rsidRPr="00402350" w:rsidRDefault="00BA5226" w:rsidP="00733054">
      <w:pPr>
        <w:widowControl w:val="0"/>
        <w:autoSpaceDE w:val="0"/>
        <w:autoSpaceDN w:val="0"/>
        <w:adjustRightInd w:val="0"/>
        <w:spacing w:after="200" w:line="360" w:lineRule="auto"/>
        <w:jc w:val="both"/>
      </w:pPr>
    </w:p>
    <w:p w:rsidR="00EC06FF" w:rsidRDefault="00D77488" w:rsidP="00402350">
      <w:pPr>
        <w:widowControl w:val="0"/>
        <w:autoSpaceDE w:val="0"/>
        <w:autoSpaceDN w:val="0"/>
        <w:adjustRightInd w:val="0"/>
        <w:spacing w:after="200" w:line="360" w:lineRule="auto"/>
        <w:ind w:firstLine="708"/>
        <w:jc w:val="both"/>
      </w:pPr>
      <w:r w:rsidRPr="00402350">
        <w:t xml:space="preserve">Dolgozatomban arra a kérdésre kerestem a választ, hogy macskák vizeletének refraktométeres fajsúlymérése során szükséges-e a human skálától eltérőt használni. Munkánk során kutyák és macskák vizeletének sűrűségét refraktométerrel és pontos tömeg és térfogatméréses eljárással is meghatároztuk. </w:t>
      </w:r>
      <w:r w:rsidR="00402350">
        <w:t xml:space="preserve">Ehhez </w:t>
      </w:r>
      <w:r w:rsidR="00BA5226" w:rsidRPr="00402350">
        <w:t xml:space="preserve">a laboratóriumban lévő maradék vizeleteket használtuk fel, melyeket a mérésekig -20 C-on fagyasztva tároltuk. </w:t>
      </w:r>
      <w:r w:rsidR="00402350">
        <w:t>Bár a k</w:t>
      </w:r>
      <w:r w:rsidR="00BA5226" w:rsidRPr="00402350">
        <w:t>orábbi vizsgálatok nem találtak a hűtve tárolás során lényeges eltérést a vizelet fajsúlyában (</w:t>
      </w:r>
      <w:proofErr w:type="spellStart"/>
      <w:r w:rsidR="00BA5226" w:rsidRPr="00402350">
        <w:t>Albasan</w:t>
      </w:r>
      <w:proofErr w:type="spellEnd"/>
      <w:r w:rsidR="00BA5226" w:rsidRPr="00402350">
        <w:t xml:space="preserve"> et </w:t>
      </w:r>
      <w:proofErr w:type="spellStart"/>
      <w:r w:rsidR="00BA5226" w:rsidRPr="00402350">
        <w:t>al</w:t>
      </w:r>
      <w:proofErr w:type="spellEnd"/>
      <w:proofErr w:type="gramStart"/>
      <w:r w:rsidR="00BA5226" w:rsidRPr="00402350">
        <w:t>.,</w:t>
      </w:r>
      <w:proofErr w:type="gramEnd"/>
      <w:r w:rsidR="00BA5226" w:rsidRPr="00402350">
        <w:t xml:space="preserve"> 2003)</w:t>
      </w:r>
      <w:r w:rsidR="00402350">
        <w:t>, mi minden esetben mindkét vizsgálatot (</w:t>
      </w:r>
      <w:proofErr w:type="spellStart"/>
      <w:r w:rsidR="00402350">
        <w:t>rekraktométeres</w:t>
      </w:r>
      <w:proofErr w:type="spellEnd"/>
      <w:r w:rsidR="00402350">
        <w:t xml:space="preserve"> és tömegméréses) azonos napon végeztük</w:t>
      </w:r>
      <w:r w:rsidR="00BA5226" w:rsidRPr="00402350">
        <w:t>.</w:t>
      </w:r>
      <w:r w:rsidR="00402350">
        <w:t xml:space="preserve"> A sűrűség meghatározásához nagyon pontos térfogat és tömegmérés szükséges. Az általunk használt mérleg </w:t>
      </w:r>
      <w:r w:rsidR="00C6567D">
        <w:t xml:space="preserve">maximum </w:t>
      </w:r>
      <w:r w:rsidR="00C6567D" w:rsidRPr="00C6567D">
        <w:t>0,0001</w:t>
      </w:r>
      <w:r w:rsidR="00C6567D">
        <w:t xml:space="preserve"> g szórással és maximum </w:t>
      </w:r>
      <w:r w:rsidR="00C6567D" w:rsidRPr="00C6567D">
        <w:t>0,0003</w:t>
      </w:r>
      <w:r w:rsidR="00C6567D">
        <w:t xml:space="preserve"> g lineáris eltéréssel mér a gyártó t</w:t>
      </w:r>
      <w:r w:rsidR="004577C5">
        <w:t>echnikai információi alapján, amely kellő precizitás</w:t>
      </w:r>
      <w:r w:rsidR="00A13E0B">
        <w:t>t</w:t>
      </w:r>
      <w:r w:rsidR="004577C5">
        <w:t xml:space="preserve"> nyújtott a három </w:t>
      </w:r>
      <w:r w:rsidR="00A13E0B">
        <w:t>tizedesjegy</w:t>
      </w:r>
      <w:r w:rsidR="004577C5">
        <w:t xml:space="preserve"> pontosságú tömegmérésekhez. A </w:t>
      </w:r>
      <w:r w:rsidR="00573724">
        <w:t xml:space="preserve">pipetta </w:t>
      </w:r>
      <w:proofErr w:type="spellStart"/>
      <w:r w:rsidR="00573724">
        <w:t>µl-es</w:t>
      </w:r>
      <w:proofErr w:type="spellEnd"/>
      <w:r w:rsidR="00573724">
        <w:t xml:space="preserve"> pontosságú volt, amellyel szintén kellő pontossággal tudtunk 1ml-es mennyiséget bemérni. Mivel a próbavizsgálataink során a hagyományos pipettázással bemért vizeletek és a desztillált víz tömege is eltért a várthoz képest, így </w:t>
      </w:r>
      <w:proofErr w:type="spellStart"/>
      <w:r w:rsidR="00573724">
        <w:t>reverz</w:t>
      </w:r>
      <w:proofErr w:type="spellEnd"/>
      <w:r w:rsidR="00573724">
        <w:t xml:space="preserve"> pipettázást alkalmaztunk. Ennek során valamelyest több mint 1ml folyadékot szívtunk fel, majd 1 ml-t mértünk az </w:t>
      </w:r>
      <w:proofErr w:type="spellStart"/>
      <w:r w:rsidR="00573724">
        <w:t>eppendorf</w:t>
      </w:r>
      <w:proofErr w:type="spellEnd"/>
      <w:r w:rsidR="00573724">
        <w:t xml:space="preserve"> csövekbe. Ezzel az eljárással ki tudtuk küszöbölni a </w:t>
      </w:r>
      <w:proofErr w:type="spellStart"/>
      <w:r w:rsidR="00573724">
        <w:t>pipettahegyben</w:t>
      </w:r>
      <w:proofErr w:type="spellEnd"/>
      <w:r w:rsidR="00573724">
        <w:t xml:space="preserve"> maradó minimális folyadék</w:t>
      </w:r>
      <w:r w:rsidR="00A03D88">
        <w:t>nak a</w:t>
      </w:r>
      <w:r w:rsidR="00573724">
        <w:t xml:space="preserve"> mérést torzító hatását, a pontos bemérést a </w:t>
      </w:r>
      <w:proofErr w:type="spellStart"/>
      <w:r w:rsidR="00573724">
        <w:t>pipettahegyek</w:t>
      </w:r>
      <w:proofErr w:type="spellEnd"/>
      <w:r w:rsidR="00573724">
        <w:t xml:space="preserve"> visszamérésével is ellenőriztük.</w:t>
      </w:r>
      <w:r w:rsidR="009D04AA">
        <w:t xml:space="preserve"> A vizeletsűrűség mérésére többnyire a refraktométeres, a</w:t>
      </w:r>
      <w:r w:rsidR="000B01F0">
        <w:t>z</w:t>
      </w:r>
      <w:r w:rsidR="009D04AA">
        <w:t xml:space="preserve"> elpárologtatásos és a </w:t>
      </w:r>
      <w:proofErr w:type="spellStart"/>
      <w:r w:rsidR="009D04AA">
        <w:t>piknometriás</w:t>
      </w:r>
      <w:proofErr w:type="spellEnd"/>
      <w:r w:rsidR="009D04AA">
        <w:t xml:space="preserve"> eljárásokat javasolják. </w:t>
      </w:r>
      <w:r w:rsidR="000B01F0">
        <w:t xml:space="preserve">A magyar nyelvű állatorvosi kórélettan 1999-es könyvében szerepel a </w:t>
      </w:r>
      <w:proofErr w:type="spellStart"/>
      <w:r w:rsidR="000B01F0">
        <w:t>pipettahegyekben</w:t>
      </w:r>
      <w:proofErr w:type="spellEnd"/>
      <w:r w:rsidR="000B01F0">
        <w:t xml:space="preserve"> lévő folyadékok mérésének összehasonlító elve (Gaál, 1999). A mostani vizsgálatunkban ennek egy módosított változatát használtuk. </w:t>
      </w:r>
    </w:p>
    <w:p w:rsidR="00A03D88" w:rsidRDefault="00EC06FF" w:rsidP="00402350">
      <w:pPr>
        <w:widowControl w:val="0"/>
        <w:autoSpaceDE w:val="0"/>
        <w:autoSpaceDN w:val="0"/>
        <w:adjustRightInd w:val="0"/>
        <w:spacing w:after="200" w:line="360" w:lineRule="auto"/>
        <w:ind w:firstLine="708"/>
        <w:jc w:val="both"/>
      </w:pPr>
      <w:r>
        <w:t>Vizsgálataink során azt tapasztaltuk, hogy a refraktométeres fajsúlymérés mind kutyákban, mind macskákban eltér a számított sű</w:t>
      </w:r>
      <w:r w:rsidR="001D6C91">
        <w:t>rűséghez képest. A két faj közül</w:t>
      </w:r>
      <w:r>
        <w:t xml:space="preserve">, azonban a macskánál tapasztaltunk jobb egyezést, itt a mérések 95%-a nagyjából ±5 egységen belül várható. Kutyáknál valamivel rosszabb volt a két módszer egyezése. Ez összecseng </w:t>
      </w:r>
      <w:proofErr w:type="spellStart"/>
      <w:r w:rsidR="00F04C82" w:rsidRPr="00F04C82">
        <w:t>Tvedten</w:t>
      </w:r>
      <w:proofErr w:type="spellEnd"/>
      <w:r w:rsidR="00F04C82">
        <w:t xml:space="preserve"> et. </w:t>
      </w:r>
      <w:proofErr w:type="spellStart"/>
      <w:proofErr w:type="gramStart"/>
      <w:r w:rsidR="00F04C82">
        <w:t>al</w:t>
      </w:r>
      <w:proofErr w:type="spellEnd"/>
      <w:proofErr w:type="gramEnd"/>
      <w:r w:rsidR="00F04C82">
        <w:t xml:space="preserve"> 2015-ös munkájával, akik öt</w:t>
      </w:r>
      <w:r w:rsidR="00A03D88">
        <w:t>,</w:t>
      </w:r>
      <w:r w:rsidR="00F04C82">
        <w:t xml:space="preserve"> a mienktől eltérő refraktométer pontosságát ellenőrizék kutya és macska vizeleteken. Azt tapasztalták, hogy a refraktométerek eltérő értékeket adtak a </w:t>
      </w:r>
      <w:r w:rsidR="00F04C82">
        <w:lastRenderedPageBreak/>
        <w:t xml:space="preserve">piknométeres vagy elpárologtatás utáni tömegmérésen alapuló sűrűség adatokhoz képest. Az eltérések egy része a mienkhez hasonló nagyságrendű volt. </w:t>
      </w:r>
    </w:p>
    <w:p w:rsidR="00F609F6" w:rsidRDefault="00B21C3D" w:rsidP="00402350">
      <w:pPr>
        <w:widowControl w:val="0"/>
        <w:autoSpaceDE w:val="0"/>
        <w:autoSpaceDN w:val="0"/>
        <w:adjustRightInd w:val="0"/>
        <w:spacing w:after="200" w:line="360" w:lineRule="auto"/>
        <w:ind w:firstLine="708"/>
        <w:jc w:val="both"/>
      </w:pPr>
      <w:r>
        <w:t xml:space="preserve">  </w:t>
      </w:r>
      <w:r w:rsidR="00F04C82">
        <w:t>A macskákra ajánlott korrekciós képlet egyértelműen rontotta a különféle módon meghatározott vizeletsűrűségek egyezését. A képlet használata a vizelet fajsúlyának alulbecsülésé</w:t>
      </w:r>
      <w:r w:rsidR="00C642FE">
        <w:t>t okozta, különösen nagyobb viz</w:t>
      </w:r>
      <w:r w:rsidR="00F04C82">
        <w:t>elet koncentrációk esetén.</w:t>
      </w:r>
      <w:r w:rsidR="00F609F6">
        <w:t xml:space="preserve"> Vizsgálataink </w:t>
      </w:r>
      <w:r w:rsidR="00C642FE">
        <w:t xml:space="preserve">eredményei így </w:t>
      </w:r>
      <w:proofErr w:type="spellStart"/>
      <w:r w:rsidR="00C642FE" w:rsidRPr="00C642FE">
        <w:t>Tvedten</w:t>
      </w:r>
      <w:proofErr w:type="spellEnd"/>
      <w:r w:rsidR="00C642FE" w:rsidRPr="00C642FE">
        <w:t xml:space="preserve"> és </w:t>
      </w:r>
      <w:proofErr w:type="spellStart"/>
      <w:r w:rsidR="00C642FE" w:rsidRPr="00C642FE">
        <w:t>Norén</w:t>
      </w:r>
      <w:proofErr w:type="spellEnd"/>
      <w:r w:rsidR="00C642FE" w:rsidRPr="00C642FE">
        <w:t xml:space="preserve"> 2014</w:t>
      </w:r>
      <w:r w:rsidR="00C642FE">
        <w:t xml:space="preserve">-es és </w:t>
      </w:r>
      <w:proofErr w:type="spellStart"/>
      <w:r w:rsidR="00C642FE">
        <w:t>Tvedten</w:t>
      </w:r>
      <w:proofErr w:type="spellEnd"/>
      <w:r w:rsidR="00C642FE">
        <w:t xml:space="preserve"> et </w:t>
      </w:r>
      <w:proofErr w:type="spellStart"/>
      <w:r w:rsidR="00C642FE">
        <w:t>al</w:t>
      </w:r>
      <w:proofErr w:type="spellEnd"/>
      <w:r w:rsidR="00C642FE">
        <w:t xml:space="preserve">. 2015-ös tanulmányainak megállapításait támasztja alá. Eredményeink alapján kijelenthetjük, hogy a refraktométeres vizeletsűrűség meghatározásánál nem érdemes külön macska skálát vagy korrekciós képletet alkalmazni. </w:t>
      </w:r>
    </w:p>
    <w:p w:rsidR="00BA5226" w:rsidRDefault="00C642FE" w:rsidP="00402350">
      <w:pPr>
        <w:widowControl w:val="0"/>
        <w:autoSpaceDE w:val="0"/>
        <w:autoSpaceDN w:val="0"/>
        <w:adjustRightInd w:val="0"/>
        <w:spacing w:after="200" w:line="360" w:lineRule="auto"/>
        <w:ind w:firstLine="708"/>
        <w:jc w:val="both"/>
      </w:pPr>
      <w:r>
        <w:t xml:space="preserve">Az előbb említett szerzők és saját mostani vizsgálataink arra is rávilágítanak, hogy a vizelet </w:t>
      </w:r>
      <w:proofErr w:type="spellStart"/>
      <w:r>
        <w:t>rekraktométerrel</w:t>
      </w:r>
      <w:proofErr w:type="spellEnd"/>
      <w:r>
        <w:t xml:space="preserve"> megállapított fajsúlyát</w:t>
      </w:r>
      <w:r w:rsidR="000C2B78">
        <w:t xml:space="preserve"> csak a mérési hiba nagyságának figyelembe vételével lehet helyesen értelmezni. Másképpen megfogalmazva, a jól koncentrált kutya-macska vizeletet jelző 1030-1035-ös határértékeket nem szabad pontosan számszerűen értelmezni (pl. macska 1035-ös vizeletsűrűség normál koncentrálóképességet jelez, 1034 lehet, hogy nem kellően koncentrált</w:t>
      </w:r>
      <w:proofErr w:type="gramStart"/>
      <w:r w:rsidR="000C2B78">
        <w:t>…stb.</w:t>
      </w:r>
      <w:proofErr w:type="gramEnd"/>
      <w:r w:rsidR="000C2B78">
        <w:t>). Ehelyett lehetőség szerint több napi vizelet koncentrációjának trendjét, nagyságrendjét kell a klinikai döntések során a vese koncentrálóképességének elbírálásához felhasználni.</w:t>
      </w:r>
      <w:r w:rsidR="005A5ADC">
        <w:t xml:space="preserve"> </w:t>
      </w:r>
    </w:p>
    <w:p w:rsidR="005A5ADC" w:rsidRDefault="005A5ADC" w:rsidP="00402350">
      <w:pPr>
        <w:widowControl w:val="0"/>
        <w:autoSpaceDE w:val="0"/>
        <w:autoSpaceDN w:val="0"/>
        <w:adjustRightInd w:val="0"/>
        <w:spacing w:after="200" w:line="360" w:lineRule="auto"/>
        <w:ind w:firstLine="708"/>
        <w:jc w:val="both"/>
      </w:pPr>
      <w:r>
        <w:t>Munkánk másik célkitűzése annak vizsgálata volt, hogy hogyan hat a centrifugálás a refraktométeres fajsúly meghatározásra. Eredményeink alapján elmondható, hogy nem elszíneződött</w:t>
      </w:r>
      <w:r w:rsidR="001B51D9">
        <w:t xml:space="preserve"> (áttetsző)</w:t>
      </w:r>
      <w:r>
        <w:t xml:space="preserve"> kutya és macskavizeletek esetében mindegy, hogy centrifugálás előtt vagy után végezzük a refraktométeres vizsgálatot. Érdekes módon a centrifugálás hatására nőtt a vizeletek felülúszójának mérlegen mért tömege és </w:t>
      </w:r>
      <w:proofErr w:type="gramStart"/>
      <w:r>
        <w:t>ezáltal</w:t>
      </w:r>
      <w:proofErr w:type="gramEnd"/>
      <w:r>
        <w:t xml:space="preserve"> az ebből számított relatív fajsúlya. Erre a megfigyelésre nem találtunk korábbi adatot és mi magunk sem tudjuk megmagyarázni az eltérés okát. Bár az eltérésnek nincs gyakorlati jelentősége érdemes lenne más mintákon is megismételni a méréseket.</w:t>
      </w:r>
      <w:r w:rsidR="001B51D9">
        <w:t xml:space="preserve"> A centrifugálás bár eltérő mértékű hibát eredményezett, összességében nem javította a refraktométeres és tömeg/térfogatméréses fajsúly meghatározások egyezését sem kutyák, sem macskák esetében. (Macskák esetében jelentősen növelte a két módszer közti különbséget.)</w:t>
      </w:r>
    </w:p>
    <w:p w:rsidR="005A5ADC" w:rsidRDefault="005A5ADC" w:rsidP="00402350">
      <w:pPr>
        <w:widowControl w:val="0"/>
        <w:autoSpaceDE w:val="0"/>
        <w:autoSpaceDN w:val="0"/>
        <w:adjustRightInd w:val="0"/>
        <w:spacing w:after="200" w:line="360" w:lineRule="auto"/>
        <w:ind w:firstLine="708"/>
        <w:jc w:val="both"/>
      </w:pPr>
      <w:r>
        <w:t>Munkánk értékét csökkenti</w:t>
      </w:r>
      <w:r w:rsidR="0056156A">
        <w:t xml:space="preserve"> a viszonylag alacsony mintaszám és az a tény, hogy a vizelete</w:t>
      </w:r>
      <w:r w:rsidR="001B51D9">
        <w:t>k</w:t>
      </w:r>
      <w:r w:rsidR="0056156A">
        <w:t xml:space="preserve"> ozmolalitását nem </w:t>
      </w:r>
      <w:r w:rsidR="00EC140E">
        <w:t>mértük</w:t>
      </w:r>
      <w:r w:rsidR="0056156A">
        <w:t xml:space="preserve"> meg. </w:t>
      </w:r>
    </w:p>
    <w:p w:rsidR="00F609F6" w:rsidRDefault="00F609F6" w:rsidP="00402350">
      <w:pPr>
        <w:widowControl w:val="0"/>
        <w:autoSpaceDE w:val="0"/>
        <w:autoSpaceDN w:val="0"/>
        <w:adjustRightInd w:val="0"/>
        <w:spacing w:after="200" w:line="360" w:lineRule="auto"/>
        <w:ind w:firstLine="708"/>
        <w:jc w:val="both"/>
      </w:pPr>
    </w:p>
    <w:p w:rsidR="00821D6F" w:rsidRDefault="0056156A" w:rsidP="00402350">
      <w:pPr>
        <w:widowControl w:val="0"/>
        <w:autoSpaceDE w:val="0"/>
        <w:autoSpaceDN w:val="0"/>
        <w:adjustRightInd w:val="0"/>
        <w:spacing w:after="200" w:line="360" w:lineRule="auto"/>
        <w:ind w:firstLine="708"/>
        <w:jc w:val="both"/>
      </w:pPr>
      <w:r>
        <w:lastRenderedPageBreak/>
        <w:t>Összegzésképpen elmondhatjuk, hogy a kutyák és macskák vizeletfajsúlyának refraktométeres meghatározása során nem szükséges eltérő skálát vagy korrekciós képletet alka</w:t>
      </w:r>
      <w:r w:rsidR="00EC140E">
        <w:t>lmazni, továbbá mindegy, hogy le</w:t>
      </w:r>
      <w:r>
        <w:t>centrifugált vagy natív vizeletből végezzük a meghatározást.</w:t>
      </w:r>
    </w:p>
    <w:p w:rsidR="00B21C3D" w:rsidRDefault="00B21C3D" w:rsidP="00B21C3D">
      <w:pPr>
        <w:widowControl w:val="0"/>
        <w:autoSpaceDE w:val="0"/>
        <w:autoSpaceDN w:val="0"/>
        <w:adjustRightInd w:val="0"/>
        <w:spacing w:after="200" w:line="360" w:lineRule="auto"/>
        <w:ind w:firstLine="708"/>
        <w:jc w:val="center"/>
        <w:rPr>
          <w:b/>
          <w:sz w:val="28"/>
          <w:szCs w:val="28"/>
        </w:rPr>
      </w:pPr>
      <w:r>
        <w:br w:type="page"/>
      </w:r>
      <w:r w:rsidRPr="00B21C3D">
        <w:rPr>
          <w:b/>
          <w:sz w:val="28"/>
          <w:szCs w:val="28"/>
        </w:rPr>
        <w:lastRenderedPageBreak/>
        <w:t>Összefoglalás</w:t>
      </w:r>
    </w:p>
    <w:p w:rsidR="001C47DB" w:rsidRDefault="000F4442" w:rsidP="001C47DB">
      <w:pPr>
        <w:widowControl w:val="0"/>
        <w:autoSpaceDE w:val="0"/>
        <w:autoSpaceDN w:val="0"/>
        <w:adjustRightInd w:val="0"/>
        <w:spacing w:after="200" w:line="360" w:lineRule="auto"/>
        <w:ind w:firstLine="708"/>
        <w:jc w:val="both"/>
      </w:pPr>
      <w:r w:rsidRPr="003D1DF0">
        <w:t>A vizelet sűrűségének mérése fontos információkat szolgáltat az állatok hidráltsági állapotáról, a vízszabályozásban szerepet játszó szervek, nem utolsósorban a vese</w:t>
      </w:r>
      <w:r>
        <w:t xml:space="preserve"> megfelelő működéséről. Mindezek alapján fontos, hogy a vizelet koncentrációját megfelelően határozzuk meg. A vizelet sűrűségének mérésére a refraktometriás eljárás a legelterjedtebb és legelfogadottabb.</w:t>
      </w:r>
      <w:r w:rsidRPr="000F4442">
        <w:t xml:space="preserve"> </w:t>
      </w:r>
      <w:r>
        <w:t>Egyes vélemények szerint a macskák vizeletsűrűséget csak macska specifikus skálával ellátott refraktométerrel szabad megmérni, vagy a más műszerrel leolvasott értékeket korrigálni kell. Szintén valamelyest eltérőek a vélemények a refraktométeres leolvasás előtti centrifugálás szükségességéről.</w:t>
      </w:r>
      <w:r w:rsidR="001C47DB">
        <w:t xml:space="preserve"> </w:t>
      </w:r>
    </w:p>
    <w:p w:rsidR="001C47DB" w:rsidRDefault="001C47DB" w:rsidP="001C47DB">
      <w:pPr>
        <w:widowControl w:val="0"/>
        <w:autoSpaceDE w:val="0"/>
        <w:autoSpaceDN w:val="0"/>
        <w:adjustRightInd w:val="0"/>
        <w:spacing w:after="200" w:line="360" w:lineRule="auto"/>
        <w:ind w:firstLine="708"/>
        <w:jc w:val="both"/>
      </w:pPr>
      <w:r>
        <w:t>Kutatásunk célja az volt, hogy megvizsgáljuk</w:t>
      </w:r>
      <w:r w:rsidRPr="001C47DB">
        <w:t>, hogy a macskákra ajánlott konverziós képlet vajon valóban pontosítja-e a refraktométeres vizeletfajsúly meghatározást</w:t>
      </w:r>
      <w:r>
        <w:t>, továbbá, hogy</w:t>
      </w:r>
      <w:r w:rsidRPr="001C47DB">
        <w:t xml:space="preserve"> vajon a centrifugálásnak van-e hatása a refraktométeres fajsúlymérés pontosságára. </w:t>
      </w:r>
    </w:p>
    <w:p w:rsidR="001C47DB" w:rsidRDefault="001C47DB" w:rsidP="001C47DB">
      <w:pPr>
        <w:widowControl w:val="0"/>
        <w:autoSpaceDE w:val="0"/>
        <w:autoSpaceDN w:val="0"/>
        <w:adjustRightInd w:val="0"/>
        <w:spacing w:after="200" w:line="360" w:lineRule="auto"/>
        <w:ind w:firstLine="708"/>
        <w:jc w:val="both"/>
      </w:pPr>
      <w:r>
        <w:t xml:space="preserve">Tizenhárom kutya és tizenöt macskavizelet fajsúlyát hasonlítottuk össze refraktométeres és pontos tömeg és térfogatméréses módszerrel. A vizeleteket centrifugálás előtt és után is vizsgáltuk. A két módszer egyezésének vizsgálatára </w:t>
      </w:r>
      <w:proofErr w:type="spellStart"/>
      <w:r>
        <w:t>Bland-Altman</w:t>
      </w:r>
      <w:proofErr w:type="spellEnd"/>
      <w:r>
        <w:t xml:space="preserve"> analízist, a centrifugálás hatásának elemzésére párosított T-próbát használtunk.</w:t>
      </w:r>
    </w:p>
    <w:p w:rsidR="000F4442" w:rsidRDefault="00D9238C" w:rsidP="001D6C91">
      <w:pPr>
        <w:widowControl w:val="0"/>
        <w:autoSpaceDE w:val="0"/>
        <w:autoSpaceDN w:val="0"/>
        <w:adjustRightInd w:val="0"/>
        <w:spacing w:after="200" w:line="360" w:lineRule="auto"/>
        <w:ind w:firstLine="708"/>
        <w:jc w:val="both"/>
      </w:pPr>
      <w:r>
        <w:t>Sem a kutyák, sem a macskák refraktométeres eljárással megállapított vizelet fajsúlyát nem befolyásolta a centrifugálás ténye. A ref</w:t>
      </w:r>
      <w:r w:rsidR="00690CC6">
        <w:t>rak</w:t>
      </w:r>
      <w:r>
        <w:t xml:space="preserve">tométerrel és tömeg/térfogatméréssel mért fajsúlyok eltérő eredményre vezettek mind kutyák, mind macskák esetében. </w:t>
      </w:r>
      <w:r w:rsidR="001C47DB" w:rsidRPr="00402350">
        <w:t>A macska vizeletek kétféle módszerre mért</w:t>
      </w:r>
      <w:r>
        <w:t xml:space="preserve"> </w:t>
      </w:r>
      <w:r w:rsidR="00690CC6">
        <w:t xml:space="preserve">vizelet </w:t>
      </w:r>
      <w:r w:rsidR="00690CC6" w:rsidRPr="00402350">
        <w:t>fajsúlya</w:t>
      </w:r>
      <w:r w:rsidR="001C47DB" w:rsidRPr="00402350">
        <w:t xml:space="preserve"> a centrifugálás előtt átlagosan 1,8 </w:t>
      </w:r>
      <w:r w:rsidR="001C47DB" w:rsidRPr="00402350">
        <w:rPr>
          <w:color w:val="252525"/>
          <w:shd w:val="clear" w:color="auto" w:fill="FFFFFF"/>
        </w:rPr>
        <w:t>±</w:t>
      </w:r>
      <w:r w:rsidR="001C47DB" w:rsidRPr="00402350">
        <w:t xml:space="preserve">2,4 értékkel különbözött, a centrifugálás után az átlagos eltérés -1,7 </w:t>
      </w:r>
      <w:r w:rsidR="001C47DB" w:rsidRPr="00402350">
        <w:rPr>
          <w:color w:val="252525"/>
          <w:shd w:val="clear" w:color="auto" w:fill="FFFFFF"/>
        </w:rPr>
        <w:t xml:space="preserve">± </w:t>
      </w:r>
      <w:r w:rsidR="001C47DB" w:rsidRPr="00402350">
        <w:t>4,7-re változott. A macskákra használatos konverziós számítással módosított refraktométeres érték a mérések átlagos eltérés</w:t>
      </w:r>
      <w:r w:rsidR="00690CC6">
        <w:t>é</w:t>
      </w:r>
      <w:r w:rsidR="001C47DB" w:rsidRPr="00402350">
        <w:t xml:space="preserve">t a centrifugálás nélküli vizeleteken -3,1 </w:t>
      </w:r>
      <w:r w:rsidR="001C47DB" w:rsidRPr="00402350">
        <w:rPr>
          <w:color w:val="252525"/>
          <w:shd w:val="clear" w:color="auto" w:fill="FFFFFF"/>
        </w:rPr>
        <w:t>±</w:t>
      </w:r>
      <w:r w:rsidR="001C47DB" w:rsidRPr="00402350">
        <w:t xml:space="preserve"> 3,6-ra változtatta. A centrifugálást követő refraktométeres és tömeg/</w:t>
      </w:r>
      <w:proofErr w:type="gramStart"/>
      <w:r w:rsidR="001C47DB" w:rsidRPr="00402350">
        <w:t>térfogat méréses</w:t>
      </w:r>
      <w:proofErr w:type="gramEnd"/>
      <w:r w:rsidR="001C47DB" w:rsidRPr="00402350">
        <w:t xml:space="preserve"> fajsúly meghatározások átlagos eltérése és szórása pedig -6,5±</w:t>
      </w:r>
      <w:proofErr w:type="spellStart"/>
      <w:r w:rsidR="001C47DB" w:rsidRPr="00402350">
        <w:t>5</w:t>
      </w:r>
      <w:proofErr w:type="spellEnd"/>
      <w:r w:rsidR="001C47DB" w:rsidRPr="00402350">
        <w:t>,5 volt</w:t>
      </w:r>
      <w:r w:rsidR="001C47DB">
        <w:t xml:space="preserve"> a korrigált értékű macskavizeletek esetében</w:t>
      </w:r>
      <w:r w:rsidR="001C47DB" w:rsidRPr="00402350">
        <w:t>.</w:t>
      </w:r>
    </w:p>
    <w:p w:rsidR="001D6C91" w:rsidRPr="001D6C91" w:rsidRDefault="001D6C91" w:rsidP="001D6C91">
      <w:pPr>
        <w:widowControl w:val="0"/>
        <w:autoSpaceDE w:val="0"/>
        <w:autoSpaceDN w:val="0"/>
        <w:adjustRightInd w:val="0"/>
        <w:spacing w:after="200" w:line="360" w:lineRule="auto"/>
        <w:ind w:firstLine="708"/>
        <w:jc w:val="both"/>
      </w:pPr>
      <w:r w:rsidRPr="001D6C91">
        <w:t>Összegzésképpen elmondhatjuk, hogy a kutyák és macskák vizeletfajsúlyának refraktométeres meghatározása során nem szükséges eltérő skálát vagy korrekciós képletet alkalmazni, továbbá mindegy, hogy lecentrifugált vagy natív vizeletből végezzük a meghatározást.</w:t>
      </w:r>
      <w:r w:rsidR="00C26790">
        <w:t xml:space="preserve"> A refraktométerek pontatlanságára figyelemmel kell lenni a klinikai döntések során.</w:t>
      </w:r>
    </w:p>
    <w:p w:rsidR="005A5ADC" w:rsidRPr="00B21C3D" w:rsidRDefault="00B21C3D" w:rsidP="00B21C3D">
      <w:pPr>
        <w:jc w:val="center"/>
        <w:rPr>
          <w:b/>
          <w:sz w:val="28"/>
          <w:szCs w:val="28"/>
          <w:lang w:val="en-US"/>
        </w:rPr>
      </w:pPr>
      <w:r w:rsidRPr="00B21C3D">
        <w:rPr>
          <w:b/>
          <w:sz w:val="28"/>
          <w:szCs w:val="28"/>
          <w:lang w:val="en-US"/>
        </w:rPr>
        <w:lastRenderedPageBreak/>
        <w:t>Summary</w:t>
      </w:r>
    </w:p>
    <w:p w:rsidR="00B21C3D" w:rsidRPr="00B21C3D" w:rsidRDefault="00B21C3D" w:rsidP="00B21C3D">
      <w:pPr>
        <w:jc w:val="both"/>
        <w:rPr>
          <w:lang w:val="en-US"/>
        </w:rPr>
      </w:pPr>
    </w:p>
    <w:p w:rsidR="00B21C3D" w:rsidRPr="00B21C3D" w:rsidRDefault="00B21C3D" w:rsidP="00B21C3D">
      <w:pPr>
        <w:spacing w:line="360" w:lineRule="auto"/>
        <w:ind w:firstLine="708"/>
        <w:jc w:val="both"/>
        <w:rPr>
          <w:lang w:val="en-US"/>
        </w:rPr>
      </w:pPr>
      <w:r w:rsidRPr="00B21C3D">
        <w:rPr>
          <w:lang w:val="en-US"/>
        </w:rPr>
        <w:t>One of the most important aspects of kidney function is its urine concentrating ability. Urine-specific gravity (USG) is used as a proxy for urine concentration or osmolality and usually determined by using a refractometer. Based on a</w:t>
      </w:r>
      <w:r w:rsidR="00001B07">
        <w:rPr>
          <w:lang w:val="en-US"/>
        </w:rPr>
        <w:t>n older</w:t>
      </w:r>
      <w:r w:rsidRPr="00B21C3D">
        <w:rPr>
          <w:lang w:val="en-US"/>
        </w:rPr>
        <w:t xml:space="preserve"> study, feline urine was suggested to have higher specific refractivity than human or canine urine, thus human refractometer scales may result in falsely high readings for feline samples. Some veterinary refractometers are actually calibrated with different scales for cats and a conversion formula has also been recommended if a refractometer with human scale is used in order to avoid overestimation of feline USG. Recently the results of two new studies showed that all refractometers have inherent inaccuracies irrespective of the species and questioned whether a separate scale is necessary for the correct interpretation of the refractometers </w:t>
      </w:r>
      <w:r>
        <w:rPr>
          <w:lang w:val="en-US"/>
        </w:rPr>
        <w:t>results in</w:t>
      </w:r>
      <w:r w:rsidRPr="00B21C3D">
        <w:rPr>
          <w:lang w:val="en-US"/>
        </w:rPr>
        <w:t xml:space="preserve"> feline urine.</w:t>
      </w:r>
    </w:p>
    <w:p w:rsidR="00B21C3D" w:rsidRDefault="00B21C3D" w:rsidP="00B21C3D">
      <w:pPr>
        <w:spacing w:line="360" w:lineRule="auto"/>
        <w:ind w:firstLine="708"/>
        <w:rPr>
          <w:lang w:val="en-US"/>
        </w:rPr>
      </w:pPr>
      <w:r w:rsidRPr="00B21C3D">
        <w:rPr>
          <w:lang w:val="en-US"/>
        </w:rPr>
        <w:t xml:space="preserve">The aim of this study was to compare USG measurements by a commercial human refractometer with calculated USG of both canine and feline urine samples. A second aim of the study was to test whether the centrifugation of the urine samples may have an effect on the USG </w:t>
      </w:r>
      <w:r w:rsidR="00B82B6C">
        <w:rPr>
          <w:lang w:val="en-US"/>
        </w:rPr>
        <w:t>determination by refractometers.</w:t>
      </w:r>
    </w:p>
    <w:p w:rsidR="00001B07" w:rsidRPr="00001B07" w:rsidRDefault="00001B07" w:rsidP="00001B07">
      <w:pPr>
        <w:widowControl w:val="0"/>
        <w:autoSpaceDE w:val="0"/>
        <w:autoSpaceDN w:val="0"/>
        <w:adjustRightInd w:val="0"/>
        <w:spacing w:after="200" w:line="360" w:lineRule="auto"/>
        <w:ind w:firstLine="708"/>
        <w:jc w:val="both"/>
        <w:rPr>
          <w:lang w:val="en-US"/>
        </w:rPr>
      </w:pPr>
      <w:r>
        <w:rPr>
          <w:lang w:val="en-US"/>
        </w:rPr>
        <w:t>The specific gravities of t</w:t>
      </w:r>
      <w:r w:rsidRPr="00001B07">
        <w:rPr>
          <w:lang w:val="en-US"/>
        </w:rPr>
        <w:t xml:space="preserve">hirteen canine and fifteen feline urine specimens </w:t>
      </w:r>
      <w:r>
        <w:rPr>
          <w:lang w:val="en-US"/>
        </w:rPr>
        <w:t xml:space="preserve">were compared using </w:t>
      </w:r>
      <w:proofErr w:type="spellStart"/>
      <w:r>
        <w:rPr>
          <w:lang w:val="en-US"/>
        </w:rPr>
        <w:t>refractometry</w:t>
      </w:r>
      <w:proofErr w:type="spellEnd"/>
      <w:r>
        <w:rPr>
          <w:lang w:val="en-US"/>
        </w:rPr>
        <w:t xml:space="preserve"> and precise weight/volume measurements. The measurements were performed both on </w:t>
      </w:r>
      <w:proofErr w:type="spellStart"/>
      <w:r>
        <w:rPr>
          <w:lang w:val="en-US"/>
        </w:rPr>
        <w:t>uncentrifuged</w:t>
      </w:r>
      <w:proofErr w:type="spellEnd"/>
      <w:r>
        <w:rPr>
          <w:lang w:val="en-US"/>
        </w:rPr>
        <w:t xml:space="preserve"> and centrifuged samples. </w:t>
      </w:r>
      <w:r w:rsidR="00124F26">
        <w:rPr>
          <w:lang w:val="en-US"/>
        </w:rPr>
        <w:t>The bias between the two methods was determined by Bland-Altman analysis, the effect of centrifugation was evaluated by paired T-test.</w:t>
      </w:r>
    </w:p>
    <w:p w:rsidR="004F36F1" w:rsidRDefault="004F36F1" w:rsidP="00001B07">
      <w:pPr>
        <w:widowControl w:val="0"/>
        <w:autoSpaceDE w:val="0"/>
        <w:autoSpaceDN w:val="0"/>
        <w:adjustRightInd w:val="0"/>
        <w:spacing w:after="200" w:line="360" w:lineRule="auto"/>
        <w:ind w:firstLine="708"/>
        <w:jc w:val="both"/>
        <w:rPr>
          <w:lang w:val="en-US"/>
        </w:rPr>
      </w:pPr>
      <w:proofErr w:type="spellStart"/>
      <w:r>
        <w:rPr>
          <w:lang w:val="en-US"/>
        </w:rPr>
        <w:t>Refractometric</w:t>
      </w:r>
      <w:proofErr w:type="spellEnd"/>
      <w:r w:rsidR="00124F26">
        <w:rPr>
          <w:lang w:val="en-US"/>
        </w:rPr>
        <w:t xml:space="preserve"> specific gravity values of neither the canine nor the feline urine samples were affected by centrifugation. </w:t>
      </w:r>
      <w:r w:rsidR="00001B07" w:rsidRPr="00001B07">
        <w:rPr>
          <w:lang w:val="en-US"/>
        </w:rPr>
        <w:t xml:space="preserve"> </w:t>
      </w:r>
      <w:r w:rsidR="00124F26">
        <w:rPr>
          <w:lang w:val="en-US"/>
        </w:rPr>
        <w:t xml:space="preserve">The mean bias between </w:t>
      </w:r>
      <w:r>
        <w:rPr>
          <w:lang w:val="en-US"/>
        </w:rPr>
        <w:t xml:space="preserve">the specific gravity values </w:t>
      </w:r>
      <w:r w:rsidR="00B95872">
        <w:rPr>
          <w:lang w:val="en-US"/>
        </w:rPr>
        <w:t xml:space="preserve">of the feline samples </w:t>
      </w:r>
      <w:r>
        <w:rPr>
          <w:lang w:val="en-US"/>
        </w:rPr>
        <w:t>obtained with the two methods was</w:t>
      </w:r>
      <w:r w:rsidR="00001B07" w:rsidRPr="00001B07">
        <w:rPr>
          <w:lang w:val="en-US"/>
        </w:rPr>
        <w:t xml:space="preserve"> 1</w:t>
      </w:r>
      <w:proofErr w:type="gramStart"/>
      <w:r w:rsidR="00001B07" w:rsidRPr="00001B07">
        <w:rPr>
          <w:lang w:val="en-US"/>
        </w:rPr>
        <w:t>,8</w:t>
      </w:r>
      <w:proofErr w:type="gramEnd"/>
      <w:r w:rsidR="00001B07" w:rsidRPr="00001B07">
        <w:rPr>
          <w:lang w:val="en-US"/>
        </w:rPr>
        <w:t xml:space="preserve"> </w:t>
      </w:r>
      <w:r w:rsidR="00001B07" w:rsidRPr="00001B07">
        <w:rPr>
          <w:color w:val="252525"/>
          <w:shd w:val="clear" w:color="auto" w:fill="FFFFFF"/>
          <w:lang w:val="en-US"/>
        </w:rPr>
        <w:t>±</w:t>
      </w:r>
      <w:r w:rsidR="00001B07" w:rsidRPr="00001B07">
        <w:rPr>
          <w:lang w:val="en-US"/>
        </w:rPr>
        <w:t xml:space="preserve">2,4 </w:t>
      </w:r>
      <w:r>
        <w:rPr>
          <w:lang w:val="en-US"/>
        </w:rPr>
        <w:t xml:space="preserve">without centrifugation, while it was </w:t>
      </w:r>
      <w:r w:rsidR="00001B07" w:rsidRPr="00001B07">
        <w:rPr>
          <w:lang w:val="en-US"/>
        </w:rPr>
        <w:t xml:space="preserve"> -1,7 </w:t>
      </w:r>
      <w:r w:rsidR="00001B07" w:rsidRPr="00001B07">
        <w:rPr>
          <w:color w:val="252525"/>
          <w:shd w:val="clear" w:color="auto" w:fill="FFFFFF"/>
          <w:lang w:val="en-US"/>
        </w:rPr>
        <w:t xml:space="preserve">± </w:t>
      </w:r>
      <w:r w:rsidR="00001B07" w:rsidRPr="00001B07">
        <w:rPr>
          <w:lang w:val="en-US"/>
        </w:rPr>
        <w:t>4,7</w:t>
      </w:r>
      <w:r>
        <w:rPr>
          <w:lang w:val="en-US"/>
        </w:rPr>
        <w:t xml:space="preserve"> if centrifuged samples were used. Using the generally accepted correction formula changed the mean bias in the native and centrifuged samples to </w:t>
      </w:r>
      <w:r w:rsidR="00001B07" w:rsidRPr="00001B07">
        <w:rPr>
          <w:lang w:val="en-US"/>
        </w:rPr>
        <w:t xml:space="preserve">-3,1 </w:t>
      </w:r>
      <w:r w:rsidR="00001B07" w:rsidRPr="00001B07">
        <w:rPr>
          <w:color w:val="252525"/>
          <w:shd w:val="clear" w:color="auto" w:fill="FFFFFF"/>
          <w:lang w:val="en-US"/>
        </w:rPr>
        <w:t>±</w:t>
      </w:r>
      <w:r w:rsidR="00001B07" w:rsidRPr="00001B07">
        <w:rPr>
          <w:lang w:val="en-US"/>
        </w:rPr>
        <w:t xml:space="preserve"> 3,6</w:t>
      </w:r>
      <w:r>
        <w:rPr>
          <w:lang w:val="en-US"/>
        </w:rPr>
        <w:t xml:space="preserve"> and -6,5±5,5, respectively.</w:t>
      </w:r>
    </w:p>
    <w:p w:rsidR="00001B07" w:rsidRPr="00001B07" w:rsidRDefault="00B95872" w:rsidP="00001B07">
      <w:pPr>
        <w:widowControl w:val="0"/>
        <w:autoSpaceDE w:val="0"/>
        <w:autoSpaceDN w:val="0"/>
        <w:adjustRightInd w:val="0"/>
        <w:spacing w:after="200" w:line="360" w:lineRule="auto"/>
        <w:ind w:firstLine="708"/>
        <w:jc w:val="both"/>
        <w:rPr>
          <w:lang w:val="en-US"/>
        </w:rPr>
      </w:pPr>
      <w:r>
        <w:rPr>
          <w:lang w:val="en-US"/>
        </w:rPr>
        <w:t xml:space="preserve">Based on our results we can conclude that it is unnecessary to use different scales </w:t>
      </w:r>
      <w:r w:rsidR="00731111">
        <w:rPr>
          <w:lang w:val="en-US"/>
        </w:rPr>
        <w:t xml:space="preserve">or correction formulas </w:t>
      </w:r>
      <w:r>
        <w:rPr>
          <w:lang w:val="en-US"/>
        </w:rPr>
        <w:t xml:space="preserve">during the </w:t>
      </w:r>
      <w:proofErr w:type="spellStart"/>
      <w:r>
        <w:rPr>
          <w:lang w:val="en-US"/>
        </w:rPr>
        <w:t>refractometric</w:t>
      </w:r>
      <w:proofErr w:type="spellEnd"/>
      <w:r>
        <w:rPr>
          <w:lang w:val="en-US"/>
        </w:rPr>
        <w:t xml:space="preserve"> specific gravity determination of canine or feline urine </w:t>
      </w:r>
      <w:r w:rsidR="00001B07" w:rsidRPr="00001B07">
        <w:rPr>
          <w:lang w:val="en-US"/>
        </w:rPr>
        <w:t>s</w:t>
      </w:r>
      <w:r>
        <w:rPr>
          <w:lang w:val="en-US"/>
        </w:rPr>
        <w:t>amples.</w:t>
      </w:r>
      <w:r w:rsidR="00731111">
        <w:rPr>
          <w:lang w:val="en-US"/>
        </w:rPr>
        <w:t xml:space="preserve"> The specific gravity measurements can be performed on both native and centrifuged urine samples. The inaccuracies of the refractometers should be taken into consideration during the clinical decision making. </w:t>
      </w:r>
    </w:p>
    <w:p w:rsidR="00BA5226" w:rsidRPr="00402350" w:rsidRDefault="00BA5226" w:rsidP="00733054">
      <w:pPr>
        <w:spacing w:after="200" w:line="360" w:lineRule="auto"/>
      </w:pPr>
      <w:r w:rsidRPr="00001B07">
        <w:rPr>
          <w:lang w:val="en-US"/>
        </w:rPr>
        <w:br w:type="page"/>
      </w:r>
    </w:p>
    <w:p w:rsidR="00BA5226" w:rsidRPr="00402350" w:rsidRDefault="00BA5226" w:rsidP="00B746BF">
      <w:pPr>
        <w:spacing w:line="360" w:lineRule="auto"/>
        <w:jc w:val="center"/>
        <w:rPr>
          <w:b/>
          <w:bCs/>
          <w:sz w:val="28"/>
          <w:szCs w:val="28"/>
        </w:rPr>
      </w:pPr>
      <w:r w:rsidRPr="00402350">
        <w:rPr>
          <w:b/>
          <w:bCs/>
          <w:sz w:val="28"/>
          <w:szCs w:val="28"/>
        </w:rPr>
        <w:t>IRODALOMJEGYZÉK</w:t>
      </w:r>
    </w:p>
    <w:p w:rsidR="00BA5226" w:rsidRPr="00402350" w:rsidRDefault="00BA5226" w:rsidP="00733054">
      <w:pPr>
        <w:spacing w:line="360" w:lineRule="auto"/>
        <w:jc w:val="both"/>
      </w:pPr>
    </w:p>
    <w:p w:rsidR="00BA5226" w:rsidRPr="00402350" w:rsidRDefault="00BA5226" w:rsidP="00733054">
      <w:pPr>
        <w:spacing w:line="360" w:lineRule="auto"/>
        <w:jc w:val="both"/>
      </w:pPr>
    </w:p>
    <w:p w:rsidR="00BA5226" w:rsidRPr="00402350" w:rsidRDefault="00BA5226" w:rsidP="00733054">
      <w:pPr>
        <w:spacing w:line="360" w:lineRule="auto"/>
        <w:jc w:val="both"/>
      </w:pPr>
      <w:proofErr w:type="spellStart"/>
      <w:r w:rsidRPr="00402350">
        <w:t>Albasan</w:t>
      </w:r>
      <w:proofErr w:type="spellEnd"/>
      <w:r w:rsidRPr="00402350">
        <w:t xml:space="preserve"> H, </w:t>
      </w:r>
      <w:proofErr w:type="spellStart"/>
      <w:r w:rsidRPr="00402350">
        <w:t>Lulich</w:t>
      </w:r>
      <w:proofErr w:type="spellEnd"/>
      <w:r w:rsidRPr="00402350">
        <w:t xml:space="preserve"> JP, </w:t>
      </w:r>
      <w:proofErr w:type="spellStart"/>
      <w:r w:rsidRPr="00402350">
        <w:t>Osborne</w:t>
      </w:r>
      <w:proofErr w:type="spellEnd"/>
      <w:r w:rsidRPr="00402350">
        <w:t xml:space="preserve"> CA, </w:t>
      </w:r>
      <w:proofErr w:type="spellStart"/>
      <w:r w:rsidRPr="00402350">
        <w:t>Lekcharoensuk</w:t>
      </w:r>
      <w:proofErr w:type="spellEnd"/>
      <w:r w:rsidRPr="00402350">
        <w:t xml:space="preserve"> C, Ulrich LK, </w:t>
      </w:r>
      <w:proofErr w:type="spellStart"/>
      <w:r w:rsidRPr="00402350">
        <w:t>Carpenter</w:t>
      </w:r>
      <w:proofErr w:type="spellEnd"/>
      <w:r w:rsidRPr="00402350">
        <w:t xml:space="preserve"> KA</w:t>
      </w:r>
      <w:proofErr w:type="gramStart"/>
      <w:r w:rsidRPr="00402350">
        <w:t>.:</w:t>
      </w:r>
      <w:proofErr w:type="gramEnd"/>
      <w:r w:rsidRPr="00402350">
        <w:t xml:space="preserve"> </w:t>
      </w:r>
      <w:proofErr w:type="spellStart"/>
      <w:r w:rsidRPr="00402350">
        <w:t>Effects</w:t>
      </w:r>
      <w:proofErr w:type="spellEnd"/>
      <w:r w:rsidRPr="00402350">
        <w:t xml:space="preserve"> of </w:t>
      </w:r>
      <w:proofErr w:type="spellStart"/>
      <w:r w:rsidRPr="00402350">
        <w:t>storage</w:t>
      </w:r>
      <w:proofErr w:type="spellEnd"/>
      <w:r w:rsidRPr="00402350">
        <w:t xml:space="preserve"> </w:t>
      </w:r>
      <w:proofErr w:type="spellStart"/>
      <w:r w:rsidRPr="00402350">
        <w:t>time</w:t>
      </w:r>
      <w:proofErr w:type="spellEnd"/>
      <w:r w:rsidRPr="00402350">
        <w:t xml:space="preserve"> and </w:t>
      </w:r>
      <w:proofErr w:type="spellStart"/>
      <w:r w:rsidRPr="00402350">
        <w:t>temperature</w:t>
      </w:r>
      <w:proofErr w:type="spellEnd"/>
      <w:r w:rsidRPr="00402350">
        <w:t xml:space="preserve"> </w:t>
      </w:r>
      <w:proofErr w:type="spellStart"/>
      <w:r w:rsidRPr="00402350">
        <w:t>on</w:t>
      </w:r>
      <w:proofErr w:type="spellEnd"/>
      <w:r w:rsidRPr="00402350">
        <w:t xml:space="preserve"> pH, </w:t>
      </w:r>
      <w:proofErr w:type="spellStart"/>
      <w:r w:rsidRPr="00402350">
        <w:t>specific</w:t>
      </w:r>
      <w:proofErr w:type="spellEnd"/>
      <w:r w:rsidRPr="00402350">
        <w:t xml:space="preserve"> </w:t>
      </w:r>
      <w:proofErr w:type="spellStart"/>
      <w:r w:rsidRPr="00402350">
        <w:t>gravity</w:t>
      </w:r>
      <w:proofErr w:type="spellEnd"/>
      <w:r w:rsidRPr="00402350">
        <w:t xml:space="preserve">, and </w:t>
      </w:r>
      <w:proofErr w:type="spellStart"/>
      <w:r w:rsidRPr="00402350">
        <w:t>crystal</w:t>
      </w:r>
      <w:proofErr w:type="spellEnd"/>
      <w:r w:rsidRPr="00402350">
        <w:t xml:space="preserve"> </w:t>
      </w:r>
      <w:proofErr w:type="spellStart"/>
      <w:r w:rsidRPr="00402350">
        <w:t>formation</w:t>
      </w:r>
      <w:proofErr w:type="spellEnd"/>
      <w:r w:rsidRPr="00402350">
        <w:t xml:space="preserve"> </w:t>
      </w:r>
      <w:proofErr w:type="spellStart"/>
      <w:r w:rsidRPr="00402350">
        <w:t>in</w:t>
      </w:r>
      <w:proofErr w:type="spellEnd"/>
      <w:r w:rsidRPr="00402350">
        <w:t xml:space="preserve"> </w:t>
      </w:r>
      <w:proofErr w:type="spellStart"/>
      <w:r w:rsidRPr="00402350">
        <w:t>urine</w:t>
      </w:r>
      <w:proofErr w:type="spellEnd"/>
      <w:r w:rsidRPr="00402350">
        <w:t xml:space="preserve"> </w:t>
      </w:r>
      <w:proofErr w:type="spellStart"/>
      <w:r w:rsidRPr="00402350">
        <w:t>samples</w:t>
      </w:r>
      <w:proofErr w:type="spellEnd"/>
      <w:r w:rsidRPr="00402350">
        <w:t xml:space="preserve"> </w:t>
      </w:r>
      <w:proofErr w:type="spellStart"/>
      <w:r w:rsidRPr="00402350">
        <w:t>from</w:t>
      </w:r>
      <w:proofErr w:type="spellEnd"/>
      <w:r w:rsidRPr="00402350">
        <w:t xml:space="preserve"> </w:t>
      </w:r>
      <w:proofErr w:type="spellStart"/>
      <w:r w:rsidRPr="00402350">
        <w:t>dogs</w:t>
      </w:r>
      <w:proofErr w:type="spellEnd"/>
      <w:r w:rsidRPr="00402350">
        <w:t xml:space="preserve"> and </w:t>
      </w:r>
      <w:proofErr w:type="spellStart"/>
      <w:r w:rsidRPr="00402350">
        <w:t>cats</w:t>
      </w:r>
      <w:proofErr w:type="spellEnd"/>
      <w:r w:rsidRPr="00402350">
        <w:t xml:space="preserve">. J Am Vet </w:t>
      </w:r>
      <w:proofErr w:type="spellStart"/>
      <w:r w:rsidRPr="00402350">
        <w:t>Med</w:t>
      </w:r>
      <w:proofErr w:type="spellEnd"/>
      <w:r w:rsidRPr="00402350">
        <w:t xml:space="preserve"> </w:t>
      </w:r>
      <w:proofErr w:type="spellStart"/>
      <w:r w:rsidRPr="00402350">
        <w:t>Assoc</w:t>
      </w:r>
      <w:proofErr w:type="spellEnd"/>
      <w:r w:rsidRPr="00402350">
        <w:t>. 2003 Jan 15</w:t>
      </w:r>
      <w:proofErr w:type="gramStart"/>
      <w:r w:rsidRPr="00402350">
        <w:t>;222</w:t>
      </w:r>
      <w:proofErr w:type="gramEnd"/>
      <w:r w:rsidRPr="00402350">
        <w:t>(2):176-9.</w:t>
      </w:r>
    </w:p>
    <w:p w:rsidR="00BA5226" w:rsidRPr="00402350" w:rsidRDefault="00BA5226" w:rsidP="00733054">
      <w:pPr>
        <w:spacing w:line="360" w:lineRule="auto"/>
        <w:jc w:val="both"/>
      </w:pPr>
    </w:p>
    <w:p w:rsidR="00BA5226" w:rsidRPr="00402350" w:rsidRDefault="00BA5226" w:rsidP="00733054">
      <w:pPr>
        <w:spacing w:line="360" w:lineRule="auto"/>
        <w:jc w:val="both"/>
      </w:pPr>
      <w:proofErr w:type="spellStart"/>
      <w:r w:rsidRPr="00402350">
        <w:t>Ayoub</w:t>
      </w:r>
      <w:proofErr w:type="spellEnd"/>
      <w:r w:rsidRPr="00402350">
        <w:t xml:space="preserve"> </w:t>
      </w:r>
      <w:proofErr w:type="gramStart"/>
      <w:r w:rsidRPr="00402350">
        <w:t>JA</w:t>
      </w:r>
      <w:proofErr w:type="gramEnd"/>
      <w:r w:rsidRPr="00402350">
        <w:t xml:space="preserve">, </w:t>
      </w:r>
      <w:proofErr w:type="spellStart"/>
      <w:r w:rsidRPr="00402350">
        <w:t>Beaufrere</w:t>
      </w:r>
      <w:proofErr w:type="spellEnd"/>
      <w:r w:rsidRPr="00402350">
        <w:t xml:space="preserve"> H, </w:t>
      </w:r>
      <w:proofErr w:type="spellStart"/>
      <w:r w:rsidRPr="00402350">
        <w:t>Acierno</w:t>
      </w:r>
      <w:proofErr w:type="spellEnd"/>
      <w:r w:rsidRPr="00402350">
        <w:t xml:space="preserve"> MJ.: </w:t>
      </w:r>
      <w:proofErr w:type="spellStart"/>
      <w:r w:rsidRPr="00402350">
        <w:t>Association</w:t>
      </w:r>
      <w:proofErr w:type="spellEnd"/>
      <w:r w:rsidRPr="00402350">
        <w:t xml:space="preserve"> </w:t>
      </w:r>
      <w:proofErr w:type="spellStart"/>
      <w:r w:rsidRPr="00402350">
        <w:t>between</w:t>
      </w:r>
      <w:proofErr w:type="spellEnd"/>
      <w:r w:rsidRPr="00402350">
        <w:t xml:space="preserve"> </w:t>
      </w:r>
      <w:proofErr w:type="spellStart"/>
      <w:r w:rsidRPr="00402350">
        <w:t>urine</w:t>
      </w:r>
      <w:proofErr w:type="spellEnd"/>
      <w:r w:rsidRPr="00402350">
        <w:t xml:space="preserve"> </w:t>
      </w:r>
      <w:proofErr w:type="spellStart"/>
      <w:r w:rsidRPr="00402350">
        <w:t>osmolality</w:t>
      </w:r>
      <w:proofErr w:type="spellEnd"/>
      <w:r w:rsidRPr="00402350">
        <w:t xml:space="preserve"> and </w:t>
      </w:r>
      <w:proofErr w:type="spellStart"/>
      <w:r w:rsidRPr="00402350">
        <w:t>specific</w:t>
      </w:r>
      <w:proofErr w:type="spellEnd"/>
      <w:r w:rsidRPr="00402350">
        <w:t xml:space="preserve"> </w:t>
      </w:r>
      <w:proofErr w:type="spellStart"/>
      <w:r w:rsidRPr="00402350">
        <w:t>gravity</w:t>
      </w:r>
      <w:proofErr w:type="spellEnd"/>
      <w:r w:rsidRPr="00402350">
        <w:t xml:space="preserve"> </w:t>
      </w:r>
      <w:proofErr w:type="spellStart"/>
      <w:r w:rsidRPr="00402350">
        <w:t>in</w:t>
      </w:r>
      <w:proofErr w:type="spellEnd"/>
      <w:r w:rsidRPr="00402350">
        <w:t xml:space="preserve"> </w:t>
      </w:r>
      <w:proofErr w:type="spellStart"/>
      <w:r w:rsidRPr="00402350">
        <w:t>dogs</w:t>
      </w:r>
      <w:proofErr w:type="spellEnd"/>
      <w:r w:rsidRPr="00402350">
        <w:t xml:space="preserve"> and </w:t>
      </w:r>
      <w:proofErr w:type="spellStart"/>
      <w:r w:rsidRPr="00402350">
        <w:t>the</w:t>
      </w:r>
      <w:proofErr w:type="spellEnd"/>
      <w:r w:rsidRPr="00402350">
        <w:t xml:space="preserve"> </w:t>
      </w:r>
      <w:proofErr w:type="spellStart"/>
      <w:r w:rsidRPr="00402350">
        <w:t>effect</w:t>
      </w:r>
      <w:proofErr w:type="spellEnd"/>
      <w:r w:rsidRPr="00402350">
        <w:t xml:space="preserve"> of </w:t>
      </w:r>
      <w:proofErr w:type="spellStart"/>
      <w:r w:rsidRPr="00402350">
        <w:t>commonly</w:t>
      </w:r>
      <w:proofErr w:type="spellEnd"/>
      <w:r w:rsidRPr="00402350">
        <w:t xml:space="preserve"> </w:t>
      </w:r>
      <w:proofErr w:type="spellStart"/>
      <w:r w:rsidRPr="00402350">
        <w:t>measured</w:t>
      </w:r>
      <w:proofErr w:type="spellEnd"/>
      <w:r w:rsidRPr="00402350">
        <w:t xml:space="preserve"> </w:t>
      </w:r>
      <w:proofErr w:type="spellStart"/>
      <w:r w:rsidRPr="00402350">
        <w:t>urine</w:t>
      </w:r>
      <w:proofErr w:type="spellEnd"/>
      <w:r w:rsidRPr="00402350">
        <w:t xml:space="preserve"> </w:t>
      </w:r>
      <w:proofErr w:type="spellStart"/>
      <w:r w:rsidRPr="00402350">
        <w:t>solutes</w:t>
      </w:r>
      <w:proofErr w:type="spellEnd"/>
      <w:r w:rsidRPr="00402350">
        <w:t xml:space="preserve"> </w:t>
      </w:r>
      <w:proofErr w:type="spellStart"/>
      <w:r w:rsidRPr="00402350">
        <w:t>on</w:t>
      </w:r>
      <w:proofErr w:type="spellEnd"/>
      <w:r w:rsidRPr="00402350">
        <w:t xml:space="preserve"> </w:t>
      </w:r>
      <w:proofErr w:type="spellStart"/>
      <w:r w:rsidRPr="00402350">
        <w:t>that</w:t>
      </w:r>
      <w:proofErr w:type="spellEnd"/>
      <w:r w:rsidRPr="00402350">
        <w:t xml:space="preserve"> </w:t>
      </w:r>
      <w:proofErr w:type="spellStart"/>
      <w:r w:rsidRPr="00402350">
        <w:t>association</w:t>
      </w:r>
      <w:proofErr w:type="spellEnd"/>
      <w:r w:rsidRPr="00402350">
        <w:t xml:space="preserve">. Am J Vet Res. 2013 </w:t>
      </w:r>
      <w:proofErr w:type="spellStart"/>
      <w:r w:rsidRPr="00402350">
        <w:t>Dec</w:t>
      </w:r>
      <w:proofErr w:type="spellEnd"/>
      <w:proofErr w:type="gramStart"/>
      <w:r w:rsidRPr="00402350">
        <w:t>;74</w:t>
      </w:r>
      <w:proofErr w:type="gramEnd"/>
      <w:r w:rsidRPr="00402350">
        <w:t>(12):1542-5.</w:t>
      </w:r>
    </w:p>
    <w:p w:rsidR="00BA5226" w:rsidRPr="00402350" w:rsidRDefault="00BA5226" w:rsidP="00733054">
      <w:pPr>
        <w:spacing w:line="360" w:lineRule="auto"/>
        <w:jc w:val="both"/>
      </w:pPr>
    </w:p>
    <w:p w:rsidR="00BA5226" w:rsidRPr="00402350" w:rsidRDefault="00BA5226" w:rsidP="00733054">
      <w:pPr>
        <w:spacing w:line="360" w:lineRule="auto"/>
        <w:jc w:val="both"/>
      </w:pPr>
      <w:proofErr w:type="spellStart"/>
      <w:r w:rsidRPr="00402350">
        <w:t>Bennett</w:t>
      </w:r>
      <w:proofErr w:type="spellEnd"/>
      <w:r w:rsidRPr="00402350">
        <w:t xml:space="preserve"> AD, </w:t>
      </w:r>
      <w:proofErr w:type="spellStart"/>
      <w:r w:rsidRPr="00402350">
        <w:t>McKnight</w:t>
      </w:r>
      <w:proofErr w:type="spellEnd"/>
      <w:r w:rsidRPr="00402350">
        <w:t xml:space="preserve"> GE, </w:t>
      </w:r>
      <w:proofErr w:type="spellStart"/>
      <w:r w:rsidRPr="00402350">
        <w:t>Dodkin</w:t>
      </w:r>
      <w:proofErr w:type="spellEnd"/>
      <w:r w:rsidRPr="00402350">
        <w:t xml:space="preserve"> SJ, Simpson KE, Schwartz AM, </w:t>
      </w:r>
      <w:proofErr w:type="spellStart"/>
      <w:r w:rsidRPr="00402350">
        <w:t>Gunn-Moore</w:t>
      </w:r>
      <w:proofErr w:type="spellEnd"/>
      <w:r w:rsidRPr="00402350">
        <w:t xml:space="preserve"> DA</w:t>
      </w:r>
      <w:proofErr w:type="gramStart"/>
      <w:r w:rsidRPr="00402350">
        <w:t>.:</w:t>
      </w:r>
      <w:proofErr w:type="gramEnd"/>
      <w:r w:rsidRPr="00402350">
        <w:t xml:space="preserve"> </w:t>
      </w:r>
      <w:proofErr w:type="spellStart"/>
      <w:r w:rsidRPr="00402350">
        <w:t>Comparison</w:t>
      </w:r>
      <w:proofErr w:type="spellEnd"/>
      <w:r w:rsidRPr="00402350">
        <w:t xml:space="preserve"> of </w:t>
      </w:r>
      <w:proofErr w:type="spellStart"/>
      <w:r w:rsidRPr="00402350">
        <w:t>digital</w:t>
      </w:r>
      <w:proofErr w:type="spellEnd"/>
      <w:r w:rsidRPr="00402350">
        <w:t xml:space="preserve"> and </w:t>
      </w:r>
      <w:proofErr w:type="spellStart"/>
      <w:r w:rsidRPr="00402350">
        <w:t>optical</w:t>
      </w:r>
      <w:proofErr w:type="spellEnd"/>
      <w:r w:rsidRPr="00402350">
        <w:t xml:space="preserve"> </w:t>
      </w:r>
      <w:proofErr w:type="spellStart"/>
      <w:r w:rsidRPr="00402350">
        <w:t>hand-held</w:t>
      </w:r>
      <w:proofErr w:type="spellEnd"/>
      <w:r w:rsidRPr="00402350">
        <w:t xml:space="preserve"> </w:t>
      </w:r>
      <w:proofErr w:type="spellStart"/>
      <w:r w:rsidRPr="00402350">
        <w:t>refractometers</w:t>
      </w:r>
      <w:proofErr w:type="spellEnd"/>
      <w:r w:rsidRPr="00402350">
        <w:t xml:space="preserve"> </w:t>
      </w:r>
      <w:proofErr w:type="spellStart"/>
      <w:r w:rsidRPr="00402350">
        <w:t>for</w:t>
      </w:r>
      <w:proofErr w:type="spellEnd"/>
      <w:r w:rsidRPr="00402350">
        <w:t xml:space="preserve"> </w:t>
      </w:r>
      <w:proofErr w:type="spellStart"/>
      <w:r w:rsidRPr="00402350">
        <w:t>the</w:t>
      </w:r>
      <w:proofErr w:type="spellEnd"/>
      <w:r w:rsidRPr="00402350">
        <w:t xml:space="preserve"> </w:t>
      </w:r>
      <w:proofErr w:type="spellStart"/>
      <w:r w:rsidRPr="00402350">
        <w:t>measurement</w:t>
      </w:r>
      <w:proofErr w:type="spellEnd"/>
      <w:r w:rsidRPr="00402350">
        <w:t xml:space="preserve"> of feline </w:t>
      </w:r>
      <w:proofErr w:type="spellStart"/>
      <w:r w:rsidRPr="00402350">
        <w:t>urine</w:t>
      </w:r>
      <w:proofErr w:type="spellEnd"/>
      <w:r w:rsidRPr="00402350">
        <w:t xml:space="preserve"> </w:t>
      </w:r>
      <w:proofErr w:type="spellStart"/>
      <w:r w:rsidRPr="00402350">
        <w:t>specific</w:t>
      </w:r>
      <w:proofErr w:type="spellEnd"/>
      <w:r w:rsidRPr="00402350">
        <w:t xml:space="preserve"> </w:t>
      </w:r>
      <w:proofErr w:type="spellStart"/>
      <w:r w:rsidRPr="00402350">
        <w:t>gravity</w:t>
      </w:r>
      <w:proofErr w:type="spellEnd"/>
      <w:r w:rsidRPr="00402350">
        <w:t xml:space="preserve">. J Feline </w:t>
      </w:r>
      <w:proofErr w:type="spellStart"/>
      <w:r w:rsidRPr="00402350">
        <w:t>Med</w:t>
      </w:r>
      <w:proofErr w:type="spellEnd"/>
      <w:r w:rsidRPr="00402350">
        <w:t xml:space="preserve"> </w:t>
      </w:r>
      <w:proofErr w:type="spellStart"/>
      <w:r w:rsidRPr="00402350">
        <w:t>Surg</w:t>
      </w:r>
      <w:proofErr w:type="spellEnd"/>
      <w:r w:rsidRPr="00402350">
        <w:t xml:space="preserve">. 2011 </w:t>
      </w:r>
      <w:proofErr w:type="spellStart"/>
      <w:r w:rsidRPr="00402350">
        <w:t>Feb</w:t>
      </w:r>
      <w:proofErr w:type="spellEnd"/>
      <w:proofErr w:type="gramStart"/>
      <w:r w:rsidRPr="00402350">
        <w:t>;13</w:t>
      </w:r>
      <w:proofErr w:type="gramEnd"/>
      <w:r w:rsidRPr="00402350">
        <w:t>(2):152-4.</w:t>
      </w:r>
    </w:p>
    <w:p w:rsidR="00BA5226" w:rsidRPr="00402350" w:rsidRDefault="00BA5226" w:rsidP="00733054">
      <w:pPr>
        <w:spacing w:line="360" w:lineRule="auto"/>
        <w:jc w:val="both"/>
      </w:pPr>
    </w:p>
    <w:p w:rsidR="00563E90" w:rsidRDefault="00563E90" w:rsidP="00733054">
      <w:pPr>
        <w:spacing w:line="360" w:lineRule="auto"/>
        <w:jc w:val="both"/>
      </w:pPr>
      <w:proofErr w:type="spellStart"/>
      <w:r>
        <w:t>Fonyó</w:t>
      </w:r>
      <w:proofErr w:type="spellEnd"/>
      <w:r>
        <w:t xml:space="preserve"> </w:t>
      </w:r>
      <w:proofErr w:type="gramStart"/>
      <w:r>
        <w:t>A</w:t>
      </w:r>
      <w:proofErr w:type="gramEnd"/>
      <w:r>
        <w:t xml:space="preserve">.: </w:t>
      </w:r>
      <w:r w:rsidRPr="00563E90">
        <w:t>Az orvosi élettan tankönyve</w:t>
      </w:r>
      <w:r>
        <w:t>.</w:t>
      </w:r>
      <w:r w:rsidRPr="00563E90">
        <w:t xml:space="preserve"> </w:t>
      </w:r>
      <w:r w:rsidR="00F86078">
        <w:t xml:space="preserve">5. kiadás </w:t>
      </w:r>
      <w:r w:rsidRPr="00563E90">
        <w:t xml:space="preserve">Medicina Könyvkiadó </w:t>
      </w:r>
      <w:r>
        <w:t>2011. Budapest</w:t>
      </w:r>
      <w:r w:rsidR="000B01F0">
        <w:t>. 5-6.</w:t>
      </w:r>
    </w:p>
    <w:p w:rsidR="00563E90" w:rsidRDefault="00563E90" w:rsidP="00733054">
      <w:pPr>
        <w:spacing w:line="360" w:lineRule="auto"/>
        <w:jc w:val="both"/>
      </w:pPr>
    </w:p>
    <w:p w:rsidR="00563E90" w:rsidRDefault="009D04AA" w:rsidP="00733054">
      <w:pPr>
        <w:spacing w:line="360" w:lineRule="auto"/>
        <w:jc w:val="both"/>
      </w:pPr>
      <w:r>
        <w:t>Gaál T</w:t>
      </w:r>
      <w:proofErr w:type="gramStart"/>
      <w:r>
        <w:t>.:</w:t>
      </w:r>
      <w:proofErr w:type="gramEnd"/>
      <w:r>
        <w:t xml:space="preserve"> Vizeletvizsgálat és a veseműködés vizsgálata.</w:t>
      </w:r>
      <w:r w:rsidR="00563E90">
        <w:t xml:space="preserve"> </w:t>
      </w:r>
      <w:proofErr w:type="spellStart"/>
      <w:r w:rsidR="00563E90">
        <w:t>In</w:t>
      </w:r>
      <w:proofErr w:type="spellEnd"/>
      <w:r w:rsidR="00563E90">
        <w:t>: Gaál T.(</w:t>
      </w:r>
      <w:proofErr w:type="spellStart"/>
      <w:r w:rsidR="00563E90">
        <w:t>szerk</w:t>
      </w:r>
      <w:proofErr w:type="spellEnd"/>
      <w:r w:rsidR="00563E90">
        <w:t xml:space="preserve">): </w:t>
      </w:r>
      <w:r w:rsidR="00563E90" w:rsidRPr="00563E90">
        <w:t>Állatorvosi klinikai laboratóriumi diagnosztika</w:t>
      </w:r>
      <w:r w:rsidR="00563E90">
        <w:t>. Sík kiadó. 1999.</w:t>
      </w:r>
      <w:r w:rsidR="00563E90" w:rsidRPr="00563E90">
        <w:t xml:space="preserve"> </w:t>
      </w:r>
      <w:r w:rsidR="00563E90">
        <w:t xml:space="preserve"> Budapest. 209-210.</w:t>
      </w:r>
    </w:p>
    <w:p w:rsidR="00563E90" w:rsidRDefault="00563E90" w:rsidP="00733054">
      <w:pPr>
        <w:spacing w:line="360" w:lineRule="auto"/>
        <w:jc w:val="both"/>
      </w:pPr>
    </w:p>
    <w:p w:rsidR="00BA5226" w:rsidRPr="00402350" w:rsidRDefault="00BA5226" w:rsidP="00733054">
      <w:pPr>
        <w:spacing w:line="360" w:lineRule="auto"/>
        <w:jc w:val="both"/>
      </w:pPr>
      <w:r w:rsidRPr="00402350">
        <w:t>George JW</w:t>
      </w:r>
      <w:proofErr w:type="gramStart"/>
      <w:r w:rsidRPr="00402350">
        <w:t>.:</w:t>
      </w:r>
      <w:proofErr w:type="gramEnd"/>
      <w:r w:rsidRPr="00402350">
        <w:t xml:space="preserve"> The </w:t>
      </w:r>
      <w:proofErr w:type="spellStart"/>
      <w:r w:rsidRPr="00402350">
        <w:t>usefulness</w:t>
      </w:r>
      <w:proofErr w:type="spellEnd"/>
      <w:r w:rsidRPr="00402350">
        <w:t xml:space="preserve"> and </w:t>
      </w:r>
      <w:proofErr w:type="spellStart"/>
      <w:r w:rsidRPr="00402350">
        <w:t>limitations</w:t>
      </w:r>
      <w:proofErr w:type="spellEnd"/>
      <w:r w:rsidRPr="00402350">
        <w:t xml:space="preserve"> of </w:t>
      </w:r>
      <w:proofErr w:type="spellStart"/>
      <w:r w:rsidRPr="00402350">
        <w:t>hand-held</w:t>
      </w:r>
      <w:proofErr w:type="spellEnd"/>
      <w:r w:rsidRPr="00402350">
        <w:t xml:space="preserve"> </w:t>
      </w:r>
      <w:proofErr w:type="spellStart"/>
      <w:r w:rsidRPr="00402350">
        <w:t>refractometers</w:t>
      </w:r>
      <w:proofErr w:type="spellEnd"/>
      <w:r w:rsidRPr="00402350">
        <w:t xml:space="preserve"> </w:t>
      </w:r>
      <w:proofErr w:type="spellStart"/>
      <w:r w:rsidRPr="00402350">
        <w:t>in</w:t>
      </w:r>
      <w:proofErr w:type="spellEnd"/>
      <w:r w:rsidRPr="00402350">
        <w:t xml:space="preserve"> </w:t>
      </w:r>
      <w:proofErr w:type="spellStart"/>
      <w:r w:rsidRPr="00402350">
        <w:t>veterinary</w:t>
      </w:r>
      <w:proofErr w:type="spellEnd"/>
      <w:r w:rsidRPr="00402350">
        <w:t xml:space="preserve"> </w:t>
      </w:r>
      <w:proofErr w:type="spellStart"/>
      <w:r w:rsidRPr="00402350">
        <w:t>laboratory</w:t>
      </w:r>
      <w:proofErr w:type="spellEnd"/>
      <w:r w:rsidRPr="00402350">
        <w:t xml:space="preserve"> </w:t>
      </w:r>
      <w:proofErr w:type="spellStart"/>
      <w:r w:rsidRPr="00402350">
        <w:t>medicine</w:t>
      </w:r>
      <w:proofErr w:type="spellEnd"/>
      <w:r w:rsidRPr="00402350">
        <w:t xml:space="preserve">: an </w:t>
      </w:r>
      <w:proofErr w:type="spellStart"/>
      <w:r w:rsidRPr="00402350">
        <w:t>historical</w:t>
      </w:r>
      <w:proofErr w:type="spellEnd"/>
      <w:r w:rsidRPr="00402350">
        <w:t xml:space="preserve"> and </w:t>
      </w:r>
      <w:proofErr w:type="spellStart"/>
      <w:r w:rsidRPr="00402350">
        <w:t>technical</w:t>
      </w:r>
      <w:proofErr w:type="spellEnd"/>
      <w:r w:rsidRPr="00402350">
        <w:t xml:space="preserve"> </w:t>
      </w:r>
      <w:proofErr w:type="spellStart"/>
      <w:r w:rsidRPr="00402350">
        <w:t>review</w:t>
      </w:r>
      <w:proofErr w:type="spellEnd"/>
      <w:r w:rsidRPr="00402350">
        <w:t xml:space="preserve">. Vet </w:t>
      </w:r>
      <w:proofErr w:type="spellStart"/>
      <w:r w:rsidRPr="00402350">
        <w:t>Clin</w:t>
      </w:r>
      <w:proofErr w:type="spellEnd"/>
      <w:r w:rsidRPr="00402350">
        <w:t xml:space="preserve"> </w:t>
      </w:r>
      <w:proofErr w:type="spellStart"/>
      <w:r w:rsidRPr="00402350">
        <w:t>Pathol</w:t>
      </w:r>
      <w:proofErr w:type="spellEnd"/>
      <w:r w:rsidRPr="00402350">
        <w:t>. 2001;30(4):201-210.</w:t>
      </w:r>
    </w:p>
    <w:p w:rsidR="00BA5226" w:rsidRPr="00402350" w:rsidRDefault="00BA5226" w:rsidP="00733054">
      <w:pPr>
        <w:spacing w:line="360" w:lineRule="auto"/>
        <w:jc w:val="both"/>
      </w:pPr>
    </w:p>
    <w:p w:rsidR="00BA5226" w:rsidRPr="00402350" w:rsidRDefault="00BA5226" w:rsidP="00733054">
      <w:pPr>
        <w:spacing w:line="360" w:lineRule="auto"/>
        <w:jc w:val="both"/>
      </w:pPr>
      <w:proofErr w:type="spellStart"/>
      <w:r w:rsidRPr="00402350">
        <w:t>Hendriks</w:t>
      </w:r>
      <w:proofErr w:type="spellEnd"/>
      <w:r w:rsidRPr="00402350">
        <w:t xml:space="preserve"> HJ, de </w:t>
      </w:r>
      <w:proofErr w:type="spellStart"/>
      <w:r w:rsidRPr="00402350">
        <w:t>Bruijne</w:t>
      </w:r>
      <w:proofErr w:type="spellEnd"/>
      <w:r w:rsidRPr="00402350">
        <w:t xml:space="preserve"> JJ, van den </w:t>
      </w:r>
      <w:proofErr w:type="spellStart"/>
      <w:r w:rsidRPr="00402350">
        <w:t>Brom</w:t>
      </w:r>
      <w:proofErr w:type="spellEnd"/>
      <w:r w:rsidRPr="00402350">
        <w:t xml:space="preserve"> WE.:The </w:t>
      </w:r>
      <w:proofErr w:type="spellStart"/>
      <w:r w:rsidRPr="00402350">
        <w:t>clinical</w:t>
      </w:r>
      <w:proofErr w:type="spellEnd"/>
      <w:r w:rsidRPr="00402350">
        <w:t xml:space="preserve"> </w:t>
      </w:r>
      <w:proofErr w:type="spellStart"/>
      <w:r w:rsidRPr="00402350">
        <w:t>refractometer</w:t>
      </w:r>
      <w:proofErr w:type="spellEnd"/>
      <w:r w:rsidRPr="00402350">
        <w:t xml:space="preserve">: </w:t>
      </w:r>
      <w:proofErr w:type="gramStart"/>
      <w:r w:rsidRPr="00402350">
        <w:t>a</w:t>
      </w:r>
      <w:proofErr w:type="gramEnd"/>
      <w:r w:rsidRPr="00402350">
        <w:t xml:space="preserve"> </w:t>
      </w:r>
      <w:proofErr w:type="spellStart"/>
      <w:r w:rsidRPr="00402350">
        <w:t>useful</w:t>
      </w:r>
      <w:proofErr w:type="spellEnd"/>
      <w:r w:rsidRPr="00402350">
        <w:t xml:space="preserve"> </w:t>
      </w:r>
      <w:proofErr w:type="spellStart"/>
      <w:r w:rsidRPr="00402350">
        <w:t>tool</w:t>
      </w:r>
      <w:proofErr w:type="spellEnd"/>
      <w:r w:rsidRPr="00402350">
        <w:t xml:space="preserve"> </w:t>
      </w:r>
      <w:proofErr w:type="spellStart"/>
      <w:r w:rsidRPr="00402350">
        <w:t>for</w:t>
      </w:r>
      <w:proofErr w:type="spellEnd"/>
      <w:r w:rsidRPr="00402350">
        <w:t xml:space="preserve"> </w:t>
      </w:r>
      <w:proofErr w:type="spellStart"/>
      <w:r w:rsidRPr="00402350">
        <w:t>the</w:t>
      </w:r>
      <w:proofErr w:type="spellEnd"/>
      <w:r w:rsidRPr="00402350">
        <w:t xml:space="preserve"> </w:t>
      </w:r>
      <w:proofErr w:type="spellStart"/>
      <w:r w:rsidRPr="00402350">
        <w:t>determination</w:t>
      </w:r>
      <w:proofErr w:type="spellEnd"/>
      <w:r w:rsidRPr="00402350">
        <w:t xml:space="preserve"> of </w:t>
      </w:r>
      <w:proofErr w:type="spellStart"/>
      <w:r w:rsidRPr="00402350">
        <w:t>specific</w:t>
      </w:r>
      <w:proofErr w:type="spellEnd"/>
      <w:r w:rsidRPr="00402350">
        <w:t xml:space="preserve"> </w:t>
      </w:r>
      <w:proofErr w:type="spellStart"/>
      <w:r w:rsidRPr="00402350">
        <w:t>gravity</w:t>
      </w:r>
      <w:proofErr w:type="spellEnd"/>
      <w:r w:rsidRPr="00402350">
        <w:t xml:space="preserve"> and </w:t>
      </w:r>
      <w:proofErr w:type="spellStart"/>
      <w:r w:rsidRPr="00402350">
        <w:t>osmolality</w:t>
      </w:r>
      <w:proofErr w:type="spellEnd"/>
      <w:r w:rsidRPr="00402350">
        <w:t xml:space="preserve"> </w:t>
      </w:r>
      <w:proofErr w:type="spellStart"/>
      <w:r w:rsidRPr="00402350">
        <w:t>in</w:t>
      </w:r>
      <w:proofErr w:type="spellEnd"/>
      <w:r w:rsidRPr="00402350">
        <w:t xml:space="preserve"> canine </w:t>
      </w:r>
      <w:proofErr w:type="spellStart"/>
      <w:r w:rsidRPr="00402350">
        <w:t>urine</w:t>
      </w:r>
      <w:proofErr w:type="spellEnd"/>
      <w:r w:rsidRPr="00402350">
        <w:t xml:space="preserve">. </w:t>
      </w:r>
      <w:proofErr w:type="spellStart"/>
      <w:r w:rsidRPr="00402350">
        <w:t>Tijdschr</w:t>
      </w:r>
      <w:proofErr w:type="spellEnd"/>
      <w:r w:rsidRPr="00402350">
        <w:t xml:space="preserve"> </w:t>
      </w:r>
      <w:proofErr w:type="spellStart"/>
      <w:r w:rsidRPr="00402350">
        <w:t>Diergeneeskd</w:t>
      </w:r>
      <w:proofErr w:type="spellEnd"/>
      <w:r w:rsidRPr="00402350">
        <w:t xml:space="preserve">. 1978 </w:t>
      </w:r>
      <w:proofErr w:type="spellStart"/>
      <w:r w:rsidRPr="00402350">
        <w:t>Oct</w:t>
      </w:r>
      <w:proofErr w:type="spellEnd"/>
      <w:r w:rsidRPr="00402350">
        <w:t xml:space="preserve"> 15</w:t>
      </w:r>
      <w:proofErr w:type="gramStart"/>
      <w:r w:rsidRPr="00402350">
        <w:t>;103</w:t>
      </w:r>
      <w:proofErr w:type="gramEnd"/>
      <w:r w:rsidRPr="00402350">
        <w:t>(20):1065-8.</w:t>
      </w:r>
    </w:p>
    <w:p w:rsidR="00BA5226" w:rsidRPr="00402350" w:rsidRDefault="00BA5226" w:rsidP="00733054">
      <w:pPr>
        <w:spacing w:line="360" w:lineRule="auto"/>
        <w:jc w:val="both"/>
      </w:pPr>
    </w:p>
    <w:p w:rsidR="00BA5226" w:rsidRPr="00402350" w:rsidRDefault="00BA5226" w:rsidP="00733054">
      <w:pPr>
        <w:spacing w:line="360" w:lineRule="auto"/>
        <w:jc w:val="both"/>
      </w:pPr>
      <w:proofErr w:type="spellStart"/>
      <w:r w:rsidRPr="00402350">
        <w:t>Mundt</w:t>
      </w:r>
      <w:proofErr w:type="spellEnd"/>
      <w:r w:rsidRPr="00402350">
        <w:t xml:space="preserve"> L, </w:t>
      </w:r>
      <w:proofErr w:type="spellStart"/>
      <w:r w:rsidRPr="00402350">
        <w:t>Shanahan</w:t>
      </w:r>
      <w:proofErr w:type="spellEnd"/>
      <w:r w:rsidRPr="00402350">
        <w:t xml:space="preserve"> K</w:t>
      </w:r>
      <w:proofErr w:type="gramStart"/>
      <w:r w:rsidRPr="00402350">
        <w:t>.:</w:t>
      </w:r>
      <w:proofErr w:type="gramEnd"/>
      <w:r w:rsidRPr="00402350">
        <w:t xml:space="preserve"> </w:t>
      </w:r>
      <w:proofErr w:type="spellStart"/>
      <w:r w:rsidRPr="00402350">
        <w:t>Graff</w:t>
      </w:r>
      <w:proofErr w:type="spellEnd"/>
      <w:r w:rsidRPr="00402350">
        <w:t xml:space="preserve">'s </w:t>
      </w:r>
      <w:proofErr w:type="spellStart"/>
      <w:r w:rsidRPr="00402350">
        <w:t>Handbook</w:t>
      </w:r>
      <w:proofErr w:type="spellEnd"/>
      <w:r w:rsidRPr="00402350">
        <w:t xml:space="preserve"> of </w:t>
      </w:r>
      <w:proofErr w:type="spellStart"/>
      <w:r w:rsidRPr="00402350">
        <w:t>Urinalysis</w:t>
      </w:r>
      <w:proofErr w:type="spellEnd"/>
      <w:r w:rsidRPr="00402350">
        <w:t xml:space="preserve"> and Body </w:t>
      </w:r>
      <w:proofErr w:type="spellStart"/>
      <w:r w:rsidRPr="00402350">
        <w:t>Fluids</w:t>
      </w:r>
      <w:proofErr w:type="spellEnd"/>
      <w:r w:rsidRPr="00402350">
        <w:t xml:space="preserve"> / </w:t>
      </w:r>
      <w:proofErr w:type="spellStart"/>
      <w:r w:rsidRPr="00402350">
        <w:t>Edition</w:t>
      </w:r>
      <w:proofErr w:type="spellEnd"/>
      <w:r w:rsidRPr="00402350">
        <w:t xml:space="preserve"> 2. </w:t>
      </w:r>
      <w:proofErr w:type="spellStart"/>
      <w:r w:rsidRPr="00402350">
        <w:t>Lippincott</w:t>
      </w:r>
      <w:proofErr w:type="spellEnd"/>
      <w:r w:rsidRPr="00402350">
        <w:t xml:space="preserve"> Williams &amp; Wilkins 2011 Philadelphia, USA. 31-33.</w:t>
      </w:r>
    </w:p>
    <w:p w:rsidR="00BA5226" w:rsidRPr="00402350" w:rsidRDefault="00BA5226" w:rsidP="00733054">
      <w:pPr>
        <w:spacing w:line="360" w:lineRule="auto"/>
        <w:jc w:val="both"/>
      </w:pPr>
    </w:p>
    <w:p w:rsidR="00BA5226" w:rsidRPr="00402350" w:rsidRDefault="00BA5226" w:rsidP="00733054">
      <w:pPr>
        <w:spacing w:line="360" w:lineRule="auto"/>
        <w:jc w:val="both"/>
      </w:pPr>
      <w:r w:rsidRPr="00402350">
        <w:t>Rubini ME, Wolf AV</w:t>
      </w:r>
      <w:proofErr w:type="gramStart"/>
      <w:r w:rsidRPr="00402350">
        <w:t>.:</w:t>
      </w:r>
      <w:proofErr w:type="gramEnd"/>
      <w:r w:rsidRPr="00402350">
        <w:t xml:space="preserve"> </w:t>
      </w:r>
      <w:proofErr w:type="spellStart"/>
      <w:r w:rsidRPr="00402350">
        <w:t>Refractometric</w:t>
      </w:r>
      <w:proofErr w:type="spellEnd"/>
      <w:r w:rsidRPr="00402350">
        <w:t xml:space="preserve"> </w:t>
      </w:r>
      <w:proofErr w:type="spellStart"/>
      <w:r w:rsidRPr="00402350">
        <w:t>determination</w:t>
      </w:r>
      <w:proofErr w:type="spellEnd"/>
      <w:r w:rsidRPr="00402350">
        <w:t xml:space="preserve"> of </w:t>
      </w:r>
      <w:proofErr w:type="spellStart"/>
      <w:r w:rsidRPr="00402350">
        <w:t>total</w:t>
      </w:r>
      <w:proofErr w:type="spellEnd"/>
      <w:r w:rsidRPr="00402350">
        <w:t xml:space="preserve"> </w:t>
      </w:r>
      <w:proofErr w:type="spellStart"/>
      <w:r w:rsidRPr="00402350">
        <w:t>solids</w:t>
      </w:r>
      <w:proofErr w:type="spellEnd"/>
      <w:r w:rsidRPr="00402350">
        <w:t xml:space="preserve"> and </w:t>
      </w:r>
      <w:proofErr w:type="spellStart"/>
      <w:r w:rsidRPr="00402350">
        <w:t>water</w:t>
      </w:r>
      <w:proofErr w:type="spellEnd"/>
      <w:r w:rsidRPr="00402350">
        <w:t xml:space="preserve"> of </w:t>
      </w:r>
      <w:proofErr w:type="spellStart"/>
      <w:r w:rsidRPr="00402350">
        <w:t>serum</w:t>
      </w:r>
      <w:proofErr w:type="spellEnd"/>
      <w:r w:rsidRPr="00402350">
        <w:t xml:space="preserve"> and </w:t>
      </w:r>
      <w:proofErr w:type="spellStart"/>
      <w:r w:rsidRPr="00402350">
        <w:t>urine</w:t>
      </w:r>
      <w:proofErr w:type="spellEnd"/>
      <w:r w:rsidRPr="00402350">
        <w:t xml:space="preserve">. J </w:t>
      </w:r>
      <w:proofErr w:type="spellStart"/>
      <w:r w:rsidRPr="00402350">
        <w:t>Biol</w:t>
      </w:r>
      <w:proofErr w:type="spellEnd"/>
      <w:r w:rsidRPr="00402350">
        <w:t xml:space="preserve"> </w:t>
      </w:r>
      <w:proofErr w:type="spellStart"/>
      <w:r w:rsidRPr="00402350">
        <w:t>Chem</w:t>
      </w:r>
      <w:proofErr w:type="spellEnd"/>
      <w:r w:rsidRPr="00402350">
        <w:t xml:space="preserve">. 1957 </w:t>
      </w:r>
      <w:proofErr w:type="spellStart"/>
      <w:r w:rsidRPr="00402350">
        <w:t>Apr</w:t>
      </w:r>
      <w:proofErr w:type="spellEnd"/>
      <w:proofErr w:type="gramStart"/>
      <w:r w:rsidRPr="00402350">
        <w:t>;225</w:t>
      </w:r>
      <w:proofErr w:type="gramEnd"/>
      <w:r w:rsidRPr="00402350">
        <w:t>(2):869-76.</w:t>
      </w:r>
    </w:p>
    <w:p w:rsidR="00BA5226" w:rsidRPr="00402350" w:rsidRDefault="00BA5226" w:rsidP="00733054">
      <w:pPr>
        <w:spacing w:line="360" w:lineRule="auto"/>
        <w:jc w:val="both"/>
      </w:pPr>
    </w:p>
    <w:p w:rsidR="00BA5226" w:rsidRPr="00402350" w:rsidRDefault="00BA5226" w:rsidP="00733054">
      <w:pPr>
        <w:spacing w:line="360" w:lineRule="auto"/>
        <w:jc w:val="both"/>
      </w:pPr>
      <w:proofErr w:type="spellStart"/>
      <w:r w:rsidRPr="00402350">
        <w:t>Tvedten</w:t>
      </w:r>
      <w:proofErr w:type="spellEnd"/>
      <w:r w:rsidRPr="00402350">
        <w:t xml:space="preserve"> HW, </w:t>
      </w:r>
      <w:proofErr w:type="spellStart"/>
      <w:r w:rsidRPr="00402350">
        <w:t>Norén</w:t>
      </w:r>
      <w:proofErr w:type="spellEnd"/>
      <w:r w:rsidRPr="00402350">
        <w:t xml:space="preserve"> </w:t>
      </w:r>
      <w:proofErr w:type="gramStart"/>
      <w:r w:rsidRPr="00402350">
        <w:t>A</w:t>
      </w:r>
      <w:proofErr w:type="gramEnd"/>
      <w:r w:rsidRPr="00402350">
        <w:t xml:space="preserve">.: </w:t>
      </w:r>
      <w:proofErr w:type="spellStart"/>
      <w:r w:rsidRPr="00402350">
        <w:t>Comparison</w:t>
      </w:r>
      <w:proofErr w:type="spellEnd"/>
      <w:r w:rsidRPr="00402350">
        <w:t xml:space="preserve"> of a Schmidt and </w:t>
      </w:r>
      <w:proofErr w:type="spellStart"/>
      <w:r w:rsidRPr="00402350">
        <w:t>Haensch</w:t>
      </w:r>
      <w:proofErr w:type="spellEnd"/>
      <w:r w:rsidRPr="00402350">
        <w:t xml:space="preserve"> </w:t>
      </w:r>
      <w:proofErr w:type="spellStart"/>
      <w:r w:rsidRPr="00402350">
        <w:t>refractometer</w:t>
      </w:r>
      <w:proofErr w:type="spellEnd"/>
      <w:r w:rsidRPr="00402350">
        <w:t xml:space="preserve"> and an </w:t>
      </w:r>
      <w:proofErr w:type="spellStart"/>
      <w:r w:rsidRPr="00402350">
        <w:t>Atago</w:t>
      </w:r>
      <w:proofErr w:type="spellEnd"/>
      <w:r w:rsidRPr="00402350">
        <w:t xml:space="preserve"> PAL-USG </w:t>
      </w:r>
      <w:proofErr w:type="spellStart"/>
      <w:r w:rsidRPr="00402350">
        <w:t>Cat</w:t>
      </w:r>
      <w:proofErr w:type="spellEnd"/>
      <w:r w:rsidRPr="00402350">
        <w:t xml:space="preserve"> </w:t>
      </w:r>
      <w:proofErr w:type="spellStart"/>
      <w:r w:rsidRPr="00402350">
        <w:t>refractometer</w:t>
      </w:r>
      <w:proofErr w:type="spellEnd"/>
      <w:r w:rsidRPr="00402350">
        <w:t xml:space="preserve"> </w:t>
      </w:r>
      <w:proofErr w:type="spellStart"/>
      <w:r w:rsidRPr="00402350">
        <w:t>for</w:t>
      </w:r>
      <w:proofErr w:type="spellEnd"/>
      <w:r w:rsidRPr="00402350">
        <w:t xml:space="preserve"> </w:t>
      </w:r>
      <w:proofErr w:type="spellStart"/>
      <w:r w:rsidRPr="00402350">
        <w:t>determination</w:t>
      </w:r>
      <w:proofErr w:type="spellEnd"/>
      <w:r w:rsidRPr="00402350">
        <w:t xml:space="preserve"> of </w:t>
      </w:r>
      <w:proofErr w:type="spellStart"/>
      <w:r w:rsidRPr="00402350">
        <w:t>urine</w:t>
      </w:r>
      <w:proofErr w:type="spellEnd"/>
      <w:r w:rsidRPr="00402350">
        <w:t xml:space="preserve"> </w:t>
      </w:r>
      <w:proofErr w:type="spellStart"/>
      <w:r w:rsidRPr="00402350">
        <w:t>specific</w:t>
      </w:r>
      <w:proofErr w:type="spellEnd"/>
      <w:r w:rsidRPr="00402350">
        <w:t xml:space="preserve"> </w:t>
      </w:r>
      <w:proofErr w:type="spellStart"/>
      <w:r w:rsidRPr="00402350">
        <w:t>gravity</w:t>
      </w:r>
      <w:proofErr w:type="spellEnd"/>
      <w:r w:rsidRPr="00402350">
        <w:t xml:space="preserve"> </w:t>
      </w:r>
      <w:proofErr w:type="spellStart"/>
      <w:r w:rsidRPr="00402350">
        <w:t>in</w:t>
      </w:r>
      <w:proofErr w:type="spellEnd"/>
      <w:r w:rsidRPr="00402350">
        <w:t xml:space="preserve"> </w:t>
      </w:r>
      <w:proofErr w:type="spellStart"/>
      <w:r w:rsidRPr="00402350">
        <w:t>dogs</w:t>
      </w:r>
      <w:proofErr w:type="spellEnd"/>
      <w:r w:rsidRPr="00402350">
        <w:t xml:space="preserve"> and </w:t>
      </w:r>
      <w:proofErr w:type="spellStart"/>
      <w:r w:rsidRPr="00402350">
        <w:t>cats</w:t>
      </w:r>
      <w:proofErr w:type="spellEnd"/>
      <w:r w:rsidRPr="00402350">
        <w:t xml:space="preserve">. Vet </w:t>
      </w:r>
      <w:proofErr w:type="spellStart"/>
      <w:r w:rsidRPr="00402350">
        <w:t>Clin</w:t>
      </w:r>
      <w:proofErr w:type="spellEnd"/>
      <w:r w:rsidRPr="00402350">
        <w:t xml:space="preserve"> </w:t>
      </w:r>
      <w:proofErr w:type="spellStart"/>
      <w:r w:rsidRPr="00402350">
        <w:t>Pathol</w:t>
      </w:r>
      <w:proofErr w:type="spellEnd"/>
      <w:r w:rsidRPr="00402350">
        <w:t>. 2014 Mar</w:t>
      </w:r>
      <w:proofErr w:type="gramStart"/>
      <w:r w:rsidRPr="00402350">
        <w:t>;43</w:t>
      </w:r>
      <w:proofErr w:type="gramEnd"/>
      <w:r w:rsidRPr="00402350">
        <w:t>(1):63-6.</w:t>
      </w:r>
    </w:p>
    <w:p w:rsidR="00BA5226" w:rsidRPr="00402350" w:rsidRDefault="00BA5226" w:rsidP="00733054">
      <w:pPr>
        <w:spacing w:line="360" w:lineRule="auto"/>
        <w:jc w:val="both"/>
      </w:pPr>
    </w:p>
    <w:p w:rsidR="00BA5226" w:rsidRPr="00402350" w:rsidRDefault="00BA5226" w:rsidP="00733054">
      <w:pPr>
        <w:spacing w:line="360" w:lineRule="auto"/>
        <w:jc w:val="both"/>
      </w:pPr>
      <w:proofErr w:type="spellStart"/>
      <w:r w:rsidRPr="00402350">
        <w:t>Tvedten</w:t>
      </w:r>
      <w:proofErr w:type="spellEnd"/>
      <w:r w:rsidRPr="00402350">
        <w:t xml:space="preserve"> HW, </w:t>
      </w:r>
      <w:proofErr w:type="spellStart"/>
      <w:r w:rsidRPr="00402350">
        <w:t>Ouchterlony</w:t>
      </w:r>
      <w:proofErr w:type="spellEnd"/>
      <w:r w:rsidRPr="00402350">
        <w:t xml:space="preserve"> H, </w:t>
      </w:r>
      <w:proofErr w:type="spellStart"/>
      <w:r w:rsidRPr="00402350">
        <w:t>Lilliehöök</w:t>
      </w:r>
      <w:proofErr w:type="spellEnd"/>
      <w:r w:rsidRPr="00402350">
        <w:t xml:space="preserve"> IE</w:t>
      </w:r>
      <w:proofErr w:type="gramStart"/>
      <w:r w:rsidRPr="00402350">
        <w:t>.:</w:t>
      </w:r>
      <w:proofErr w:type="gramEnd"/>
      <w:r w:rsidRPr="00402350">
        <w:t xml:space="preserve"> </w:t>
      </w:r>
      <w:proofErr w:type="spellStart"/>
      <w:r w:rsidRPr="00402350">
        <w:t>Comparison</w:t>
      </w:r>
      <w:proofErr w:type="spellEnd"/>
      <w:r w:rsidRPr="00402350">
        <w:t xml:space="preserve"> of </w:t>
      </w:r>
      <w:proofErr w:type="spellStart"/>
      <w:r w:rsidRPr="00402350">
        <w:t>specific</w:t>
      </w:r>
      <w:proofErr w:type="spellEnd"/>
      <w:r w:rsidRPr="00402350">
        <w:t xml:space="preserve"> </w:t>
      </w:r>
      <w:proofErr w:type="spellStart"/>
      <w:r w:rsidRPr="00402350">
        <w:t>gravity</w:t>
      </w:r>
      <w:proofErr w:type="spellEnd"/>
      <w:r w:rsidRPr="00402350">
        <w:t xml:space="preserve"> </w:t>
      </w:r>
      <w:proofErr w:type="spellStart"/>
      <w:r w:rsidRPr="00402350">
        <w:t>analysis</w:t>
      </w:r>
      <w:proofErr w:type="spellEnd"/>
      <w:r w:rsidRPr="00402350">
        <w:t xml:space="preserve"> of feline and canine </w:t>
      </w:r>
      <w:proofErr w:type="spellStart"/>
      <w:r w:rsidRPr="00402350">
        <w:t>urine</w:t>
      </w:r>
      <w:proofErr w:type="spellEnd"/>
      <w:r w:rsidRPr="00402350">
        <w:t xml:space="preserve">, </w:t>
      </w:r>
      <w:proofErr w:type="spellStart"/>
      <w:r w:rsidRPr="00402350">
        <w:t>using</w:t>
      </w:r>
      <w:proofErr w:type="spellEnd"/>
      <w:r w:rsidRPr="00402350">
        <w:t xml:space="preserve"> </w:t>
      </w:r>
      <w:proofErr w:type="spellStart"/>
      <w:r w:rsidRPr="00402350">
        <w:t>five</w:t>
      </w:r>
      <w:proofErr w:type="spellEnd"/>
      <w:r w:rsidRPr="00402350">
        <w:t xml:space="preserve"> </w:t>
      </w:r>
      <w:proofErr w:type="spellStart"/>
      <w:r w:rsidRPr="00402350">
        <w:t>refractometers</w:t>
      </w:r>
      <w:proofErr w:type="spellEnd"/>
      <w:r w:rsidRPr="00402350">
        <w:t xml:space="preserve">, </w:t>
      </w:r>
      <w:proofErr w:type="spellStart"/>
      <w:r w:rsidRPr="00402350">
        <w:t>to</w:t>
      </w:r>
      <w:proofErr w:type="spellEnd"/>
      <w:r w:rsidRPr="00402350">
        <w:t xml:space="preserve"> </w:t>
      </w:r>
      <w:proofErr w:type="spellStart"/>
      <w:r w:rsidRPr="00402350">
        <w:t>pycnometric</w:t>
      </w:r>
      <w:proofErr w:type="spellEnd"/>
      <w:r w:rsidRPr="00402350">
        <w:t xml:space="preserve"> </w:t>
      </w:r>
      <w:proofErr w:type="spellStart"/>
      <w:r w:rsidRPr="00402350">
        <w:t>analysis</w:t>
      </w:r>
      <w:proofErr w:type="spellEnd"/>
      <w:r w:rsidRPr="00402350">
        <w:t xml:space="preserve"> and </w:t>
      </w:r>
      <w:proofErr w:type="spellStart"/>
      <w:r w:rsidRPr="00402350">
        <w:t>total</w:t>
      </w:r>
      <w:proofErr w:type="spellEnd"/>
      <w:r w:rsidRPr="00402350">
        <w:t xml:space="preserve"> </w:t>
      </w:r>
      <w:proofErr w:type="spellStart"/>
      <w:r w:rsidRPr="00402350">
        <w:t>solids</w:t>
      </w:r>
      <w:proofErr w:type="spellEnd"/>
      <w:r w:rsidRPr="00402350">
        <w:t xml:space="preserve"> </w:t>
      </w:r>
      <w:proofErr w:type="spellStart"/>
      <w:r w:rsidRPr="00402350">
        <w:t>by</w:t>
      </w:r>
      <w:proofErr w:type="spellEnd"/>
      <w:r w:rsidRPr="00402350">
        <w:t xml:space="preserve"> </w:t>
      </w:r>
      <w:proofErr w:type="spellStart"/>
      <w:r w:rsidRPr="00402350">
        <w:t>drying</w:t>
      </w:r>
      <w:proofErr w:type="spellEnd"/>
      <w:r w:rsidRPr="00402350">
        <w:t xml:space="preserve">. N Z Vet J. 2015 </w:t>
      </w:r>
      <w:proofErr w:type="spellStart"/>
      <w:r w:rsidRPr="00402350">
        <w:t>Sep</w:t>
      </w:r>
      <w:proofErr w:type="spellEnd"/>
      <w:proofErr w:type="gramStart"/>
      <w:r w:rsidRPr="00402350">
        <w:t>;63</w:t>
      </w:r>
      <w:proofErr w:type="gramEnd"/>
      <w:r w:rsidRPr="00402350">
        <w:t>(5):254-9.</w:t>
      </w:r>
    </w:p>
    <w:p w:rsidR="00BA5226" w:rsidRPr="00402350" w:rsidRDefault="00BA5226" w:rsidP="00733054">
      <w:pPr>
        <w:spacing w:line="360" w:lineRule="auto"/>
        <w:jc w:val="both"/>
      </w:pPr>
    </w:p>
    <w:p w:rsidR="00BA5226" w:rsidRPr="00402350" w:rsidRDefault="002E1224" w:rsidP="00733054">
      <w:pPr>
        <w:spacing w:line="360" w:lineRule="auto"/>
        <w:jc w:val="both"/>
      </w:pPr>
      <w:r w:rsidRPr="00402350">
        <w:t>Internet helyek:</w:t>
      </w:r>
    </w:p>
    <w:p w:rsidR="002E1224" w:rsidRPr="00402350" w:rsidRDefault="002E1224" w:rsidP="00733054">
      <w:pPr>
        <w:spacing w:line="360" w:lineRule="auto"/>
        <w:jc w:val="both"/>
      </w:pPr>
      <w:r w:rsidRPr="00402350">
        <w:t>1.</w:t>
      </w:r>
      <w:r w:rsidR="006628E4" w:rsidRPr="00402350">
        <w:t xml:space="preserve"> </w:t>
      </w:r>
      <w:proofErr w:type="spellStart"/>
      <w:r w:rsidRPr="00402350">
        <w:t>Thermo</w:t>
      </w:r>
      <w:proofErr w:type="spellEnd"/>
      <w:r w:rsidRPr="00402350">
        <w:t xml:space="preserve"> </w:t>
      </w:r>
      <w:proofErr w:type="spellStart"/>
      <w:r w:rsidRPr="00402350">
        <w:t>Fisher</w:t>
      </w:r>
      <w:proofErr w:type="spellEnd"/>
      <w:r w:rsidRPr="00402350">
        <w:t xml:space="preserve"> </w:t>
      </w:r>
      <w:proofErr w:type="spellStart"/>
      <w:r w:rsidRPr="00402350">
        <w:t>Scientific</w:t>
      </w:r>
      <w:proofErr w:type="spellEnd"/>
      <w:r w:rsidRPr="00402350">
        <w:t xml:space="preserve">, Good </w:t>
      </w:r>
      <w:proofErr w:type="spellStart"/>
      <w:r w:rsidRPr="00402350">
        <w:t>Laboratory</w:t>
      </w:r>
      <w:proofErr w:type="spellEnd"/>
      <w:r w:rsidRPr="00402350">
        <w:t xml:space="preserve"> </w:t>
      </w:r>
      <w:proofErr w:type="spellStart"/>
      <w:r w:rsidRPr="00402350">
        <w:t>Pipetting</w:t>
      </w:r>
      <w:proofErr w:type="spellEnd"/>
      <w:r w:rsidRPr="00402350">
        <w:t xml:space="preserve"> </w:t>
      </w:r>
      <w:proofErr w:type="spellStart"/>
      <w:r w:rsidRPr="00402350">
        <w:t>Guide</w:t>
      </w:r>
      <w:proofErr w:type="spellEnd"/>
      <w:r w:rsidRPr="00402350">
        <w:t>, 2010. https:// fscimage.fishersci.com/images/D16542~.pdf.</w:t>
      </w:r>
      <w:r w:rsidR="006628E4" w:rsidRPr="00402350">
        <w:t xml:space="preserve"> (Megtekintve 2017.01.06)</w:t>
      </w:r>
    </w:p>
    <w:sectPr w:rsidR="002E1224" w:rsidRPr="00402350" w:rsidSect="00821D6F">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BE" w:rsidRDefault="009E53BE">
      <w:r>
        <w:separator/>
      </w:r>
    </w:p>
  </w:endnote>
  <w:endnote w:type="continuationSeparator" w:id="0">
    <w:p w:rsidR="009E53BE" w:rsidRDefault="009E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6F" w:rsidRDefault="00821D6F">
    <w:pPr>
      <w:pStyle w:val="llb"/>
      <w:jc w:val="center"/>
    </w:pPr>
    <w:r>
      <w:fldChar w:fldCharType="begin"/>
    </w:r>
    <w:r>
      <w:instrText>PAGE   \* MERGEFORMAT</w:instrText>
    </w:r>
    <w:r>
      <w:fldChar w:fldCharType="separate"/>
    </w:r>
    <w:r w:rsidR="00055DD0">
      <w:rPr>
        <w:noProof/>
      </w:rPr>
      <w:t>19</w:t>
    </w:r>
    <w:r>
      <w:fldChar w:fldCharType="end"/>
    </w:r>
  </w:p>
  <w:p w:rsidR="00BA5226" w:rsidRDefault="00BA522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26" w:rsidRDefault="00E40D5F">
    <w:pPr>
      <w:pStyle w:val="llb"/>
      <w:jc w:val="center"/>
    </w:pPr>
    <w:r>
      <w:fldChar w:fldCharType="begin"/>
    </w:r>
    <w:r>
      <w:instrText>PAGE   \* MERGEFORMAT</w:instrText>
    </w:r>
    <w:r>
      <w:fldChar w:fldCharType="separate"/>
    </w:r>
    <w:r w:rsidR="00055DD0">
      <w:rPr>
        <w:noProof/>
      </w:rPr>
      <w:t>2</w:t>
    </w:r>
    <w:r>
      <w:rPr>
        <w:noProof/>
      </w:rPr>
      <w:fldChar w:fldCharType="end"/>
    </w:r>
  </w:p>
  <w:p w:rsidR="00BA5226" w:rsidRDefault="00BA52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BE" w:rsidRDefault="009E53BE">
      <w:r>
        <w:separator/>
      </w:r>
    </w:p>
  </w:footnote>
  <w:footnote w:type="continuationSeparator" w:id="0">
    <w:p w:rsidR="009E53BE" w:rsidRDefault="009E53BE">
      <w:r>
        <w:continuationSeparator/>
      </w:r>
    </w:p>
  </w:footnote>
  <w:footnote w:id="1">
    <w:p w:rsidR="006628E4" w:rsidRDefault="006628E4">
      <w:pPr>
        <w:pStyle w:val="Lbjegyzetszveg"/>
      </w:pPr>
      <w:r>
        <w:rPr>
          <w:rStyle w:val="Lbjegyzet-hivatkozs"/>
        </w:rPr>
        <w:footnoteRef/>
      </w:r>
      <w:r>
        <w:t xml:space="preserve">  </w:t>
      </w:r>
      <w:proofErr w:type="spellStart"/>
      <w:r w:rsidRPr="006628E4">
        <w:t>Thermo</w:t>
      </w:r>
      <w:proofErr w:type="spellEnd"/>
      <w:r w:rsidRPr="006628E4">
        <w:t xml:space="preserve"> </w:t>
      </w:r>
      <w:proofErr w:type="spellStart"/>
      <w:r w:rsidRPr="006628E4">
        <w:t>Fisher</w:t>
      </w:r>
      <w:proofErr w:type="spellEnd"/>
      <w:r w:rsidRPr="006628E4">
        <w:t xml:space="preserve"> </w:t>
      </w:r>
      <w:proofErr w:type="spellStart"/>
      <w:r w:rsidRPr="006628E4">
        <w:t>Scientific</w:t>
      </w:r>
      <w:proofErr w:type="spellEnd"/>
      <w:r w:rsidRPr="006628E4">
        <w:t xml:space="preserve">, Good </w:t>
      </w:r>
      <w:proofErr w:type="spellStart"/>
      <w:r w:rsidRPr="006628E4">
        <w:t>Laboratory</w:t>
      </w:r>
      <w:proofErr w:type="spellEnd"/>
      <w:r w:rsidRPr="006628E4">
        <w:t xml:space="preserve"> </w:t>
      </w:r>
      <w:proofErr w:type="spellStart"/>
      <w:r w:rsidRPr="006628E4">
        <w:t>Pipetting</w:t>
      </w:r>
      <w:proofErr w:type="spellEnd"/>
      <w:r w:rsidRPr="006628E4">
        <w:t xml:space="preserve"> </w:t>
      </w:r>
      <w:proofErr w:type="spellStart"/>
      <w:r w:rsidRPr="006628E4">
        <w:t>Guide</w:t>
      </w:r>
      <w:proofErr w:type="spellEnd"/>
      <w:r w:rsidRPr="006628E4">
        <w:t>, 2010. https:// fscimage.fishersci.com/images/D16542~.pdf.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26" w:rsidRDefault="00BA5226">
    <w:pPr>
      <w:pStyle w:val="lfej"/>
      <w:jc w:val="center"/>
    </w:pPr>
  </w:p>
  <w:p w:rsidR="00BA5226" w:rsidRDefault="00BA522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62EA"/>
    <w:multiLevelType w:val="hybridMultilevel"/>
    <w:tmpl w:val="BA92FF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46E2396"/>
    <w:multiLevelType w:val="hybridMultilevel"/>
    <w:tmpl w:val="CE58C5B8"/>
    <w:lvl w:ilvl="0" w:tplc="FF0AE1FA">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394543A4"/>
    <w:multiLevelType w:val="hybridMultilevel"/>
    <w:tmpl w:val="BCEAF5A4"/>
    <w:lvl w:ilvl="0" w:tplc="E1D67C8E">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0B44021"/>
    <w:multiLevelType w:val="hybridMultilevel"/>
    <w:tmpl w:val="BA92FF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285"/>
    <w:rsid w:val="00001B07"/>
    <w:rsid w:val="00015EA8"/>
    <w:rsid w:val="00032878"/>
    <w:rsid w:val="00040C07"/>
    <w:rsid w:val="00055DD0"/>
    <w:rsid w:val="000843C6"/>
    <w:rsid w:val="0008743E"/>
    <w:rsid w:val="000B01F0"/>
    <w:rsid w:val="000B4F95"/>
    <w:rsid w:val="000B52D7"/>
    <w:rsid w:val="000C01C3"/>
    <w:rsid w:val="000C2B78"/>
    <w:rsid w:val="000F4442"/>
    <w:rsid w:val="00106FFB"/>
    <w:rsid w:val="00110078"/>
    <w:rsid w:val="00124F26"/>
    <w:rsid w:val="00126817"/>
    <w:rsid w:val="001317AA"/>
    <w:rsid w:val="00136091"/>
    <w:rsid w:val="0017115E"/>
    <w:rsid w:val="001A1E66"/>
    <w:rsid w:val="001B51D9"/>
    <w:rsid w:val="001C47DB"/>
    <w:rsid w:val="001D6C91"/>
    <w:rsid w:val="001E0B06"/>
    <w:rsid w:val="002038AC"/>
    <w:rsid w:val="00220179"/>
    <w:rsid w:val="00227609"/>
    <w:rsid w:val="002442C3"/>
    <w:rsid w:val="00261D7C"/>
    <w:rsid w:val="00276576"/>
    <w:rsid w:val="00295E05"/>
    <w:rsid w:val="002A62BC"/>
    <w:rsid w:val="002D2A15"/>
    <w:rsid w:val="002D2ED1"/>
    <w:rsid w:val="002E1224"/>
    <w:rsid w:val="00347883"/>
    <w:rsid w:val="003A7D06"/>
    <w:rsid w:val="003C01D2"/>
    <w:rsid w:val="003C67C1"/>
    <w:rsid w:val="003D1DF0"/>
    <w:rsid w:val="003F49A4"/>
    <w:rsid w:val="00402350"/>
    <w:rsid w:val="0041077C"/>
    <w:rsid w:val="00427FE0"/>
    <w:rsid w:val="00435F73"/>
    <w:rsid w:val="00445206"/>
    <w:rsid w:val="004577C5"/>
    <w:rsid w:val="00463C8C"/>
    <w:rsid w:val="00495086"/>
    <w:rsid w:val="004B2379"/>
    <w:rsid w:val="004F3285"/>
    <w:rsid w:val="004F36F1"/>
    <w:rsid w:val="00507D8A"/>
    <w:rsid w:val="00523C12"/>
    <w:rsid w:val="0056156A"/>
    <w:rsid w:val="00563E90"/>
    <w:rsid w:val="00573724"/>
    <w:rsid w:val="00592BFA"/>
    <w:rsid w:val="005A290E"/>
    <w:rsid w:val="005A5ADC"/>
    <w:rsid w:val="006248AF"/>
    <w:rsid w:val="0063511F"/>
    <w:rsid w:val="0063733D"/>
    <w:rsid w:val="006628E4"/>
    <w:rsid w:val="00690CC6"/>
    <w:rsid w:val="00692203"/>
    <w:rsid w:val="006A1CB9"/>
    <w:rsid w:val="006B3A97"/>
    <w:rsid w:val="006B59D2"/>
    <w:rsid w:val="006F1DFD"/>
    <w:rsid w:val="00731111"/>
    <w:rsid w:val="00731E9D"/>
    <w:rsid w:val="00733054"/>
    <w:rsid w:val="00793C21"/>
    <w:rsid w:val="007C319F"/>
    <w:rsid w:val="007E50B8"/>
    <w:rsid w:val="007F5510"/>
    <w:rsid w:val="00815834"/>
    <w:rsid w:val="00821D6F"/>
    <w:rsid w:val="00874EF9"/>
    <w:rsid w:val="008A5F4C"/>
    <w:rsid w:val="00943860"/>
    <w:rsid w:val="009C5BAB"/>
    <w:rsid w:val="009D04AA"/>
    <w:rsid w:val="009E53BE"/>
    <w:rsid w:val="00A03D88"/>
    <w:rsid w:val="00A13E0B"/>
    <w:rsid w:val="00A271CB"/>
    <w:rsid w:val="00A65AB3"/>
    <w:rsid w:val="00A87139"/>
    <w:rsid w:val="00A92F77"/>
    <w:rsid w:val="00AE4037"/>
    <w:rsid w:val="00B21C3D"/>
    <w:rsid w:val="00B2222F"/>
    <w:rsid w:val="00B746BF"/>
    <w:rsid w:val="00B7700F"/>
    <w:rsid w:val="00B82B6C"/>
    <w:rsid w:val="00B95872"/>
    <w:rsid w:val="00BA5226"/>
    <w:rsid w:val="00BB1E16"/>
    <w:rsid w:val="00BB6022"/>
    <w:rsid w:val="00BB68D9"/>
    <w:rsid w:val="00BD7C41"/>
    <w:rsid w:val="00BE3C85"/>
    <w:rsid w:val="00BE48C5"/>
    <w:rsid w:val="00C26790"/>
    <w:rsid w:val="00C54850"/>
    <w:rsid w:val="00C642FE"/>
    <w:rsid w:val="00C6567D"/>
    <w:rsid w:val="00C82B76"/>
    <w:rsid w:val="00C84204"/>
    <w:rsid w:val="00CB058C"/>
    <w:rsid w:val="00CC2585"/>
    <w:rsid w:val="00CD698B"/>
    <w:rsid w:val="00CF427D"/>
    <w:rsid w:val="00D0156E"/>
    <w:rsid w:val="00D534A6"/>
    <w:rsid w:val="00D661CE"/>
    <w:rsid w:val="00D77488"/>
    <w:rsid w:val="00D9238C"/>
    <w:rsid w:val="00D96F4E"/>
    <w:rsid w:val="00DB741A"/>
    <w:rsid w:val="00DC0B9F"/>
    <w:rsid w:val="00E345C2"/>
    <w:rsid w:val="00E40D5F"/>
    <w:rsid w:val="00E65EDE"/>
    <w:rsid w:val="00E74D90"/>
    <w:rsid w:val="00E9027D"/>
    <w:rsid w:val="00EC06FF"/>
    <w:rsid w:val="00EC140E"/>
    <w:rsid w:val="00EF6587"/>
    <w:rsid w:val="00F04C82"/>
    <w:rsid w:val="00F066BA"/>
    <w:rsid w:val="00F34516"/>
    <w:rsid w:val="00F609F6"/>
    <w:rsid w:val="00F86078"/>
    <w:rsid w:val="00F948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
    <w:name w:val="Normal"/>
    <w:qFormat/>
    <w:rsid w:val="004F3285"/>
    <w:rPr>
      <w:rFonts w:ascii="Times New Roman" w:eastAsia="Times New Roman" w:hAnsi="Times New Roman"/>
      <w:sz w:val="24"/>
      <w:szCs w:val="24"/>
    </w:rPr>
  </w:style>
  <w:style w:type="paragraph" w:styleId="Cmsor1">
    <w:name w:val="heading 1"/>
    <w:basedOn w:val="Norml"/>
    <w:next w:val="Norml"/>
    <w:link w:val="Cmsor1Char"/>
    <w:uiPriority w:val="99"/>
    <w:qFormat/>
    <w:rsid w:val="00295E05"/>
    <w:pPr>
      <w:keepNext/>
      <w:keepLines/>
      <w:spacing w:before="240" w:after="240" w:line="360" w:lineRule="auto"/>
      <w:ind w:left="360"/>
      <w:jc w:val="both"/>
      <w:outlineLvl w:val="0"/>
    </w:pPr>
    <w:rPr>
      <w:b/>
      <w:bCs/>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295E05"/>
    <w:rPr>
      <w:rFonts w:ascii="Times New Roman" w:hAnsi="Times New Roman" w:cs="Times New Roman"/>
      <w:b/>
      <w:bCs/>
      <w:sz w:val="32"/>
      <w:szCs w:val="32"/>
      <w:lang w:eastAsia="hu-HU"/>
    </w:rPr>
  </w:style>
  <w:style w:type="paragraph" w:styleId="lfej">
    <w:name w:val="header"/>
    <w:basedOn w:val="Norml"/>
    <w:link w:val="lfejChar"/>
    <w:uiPriority w:val="99"/>
    <w:rsid w:val="00295E05"/>
    <w:pPr>
      <w:tabs>
        <w:tab w:val="center" w:pos="4536"/>
        <w:tab w:val="right" w:pos="9072"/>
      </w:tabs>
      <w:jc w:val="both"/>
    </w:pPr>
  </w:style>
  <w:style w:type="character" w:customStyle="1" w:styleId="lfejChar">
    <w:name w:val="Élőfej Char"/>
    <w:link w:val="lfej"/>
    <w:uiPriority w:val="99"/>
    <w:rsid w:val="00295E05"/>
    <w:rPr>
      <w:rFonts w:ascii="Times New Roman" w:hAnsi="Times New Roman" w:cs="Times New Roman"/>
      <w:sz w:val="24"/>
      <w:szCs w:val="24"/>
      <w:lang w:eastAsia="hu-HU"/>
    </w:rPr>
  </w:style>
  <w:style w:type="paragraph" w:styleId="llb">
    <w:name w:val="footer"/>
    <w:basedOn w:val="Norml"/>
    <w:link w:val="llbChar"/>
    <w:uiPriority w:val="99"/>
    <w:rsid w:val="00295E05"/>
    <w:pPr>
      <w:tabs>
        <w:tab w:val="center" w:pos="4536"/>
        <w:tab w:val="right" w:pos="9072"/>
      </w:tabs>
      <w:jc w:val="both"/>
    </w:pPr>
  </w:style>
  <w:style w:type="character" w:customStyle="1" w:styleId="llbChar">
    <w:name w:val="Élőláb Char"/>
    <w:link w:val="llb"/>
    <w:uiPriority w:val="99"/>
    <w:rsid w:val="00295E05"/>
    <w:rPr>
      <w:rFonts w:ascii="Times New Roman" w:hAnsi="Times New Roman" w:cs="Times New Roman"/>
      <w:sz w:val="24"/>
      <w:szCs w:val="24"/>
      <w:lang w:eastAsia="hu-HU"/>
    </w:rPr>
  </w:style>
  <w:style w:type="paragraph" w:styleId="Tartalomjegyzkcmsora">
    <w:name w:val="TOC Heading"/>
    <w:basedOn w:val="Cmsor1"/>
    <w:next w:val="Norml"/>
    <w:uiPriority w:val="99"/>
    <w:qFormat/>
    <w:rsid w:val="00295E05"/>
    <w:pPr>
      <w:spacing w:before="480" w:after="0" w:line="276" w:lineRule="auto"/>
      <w:ind w:left="0"/>
      <w:jc w:val="left"/>
      <w:outlineLvl w:val="9"/>
    </w:pPr>
    <w:rPr>
      <w:rFonts w:ascii="Cambria" w:hAnsi="Cambria" w:cs="Cambria"/>
      <w:color w:val="365F91"/>
      <w:sz w:val="28"/>
      <w:szCs w:val="28"/>
    </w:rPr>
  </w:style>
  <w:style w:type="paragraph" w:styleId="TJ1">
    <w:name w:val="toc 1"/>
    <w:basedOn w:val="Norml"/>
    <w:next w:val="Norml"/>
    <w:autoRedefine/>
    <w:uiPriority w:val="99"/>
    <w:semiHidden/>
    <w:rsid w:val="00295E05"/>
    <w:pPr>
      <w:spacing w:before="120" w:after="100" w:line="360" w:lineRule="auto"/>
      <w:jc w:val="both"/>
    </w:pPr>
  </w:style>
  <w:style w:type="paragraph" w:styleId="TJ2">
    <w:name w:val="toc 2"/>
    <w:basedOn w:val="Norml"/>
    <w:next w:val="Norml"/>
    <w:autoRedefine/>
    <w:uiPriority w:val="99"/>
    <w:semiHidden/>
    <w:rsid w:val="00295E05"/>
    <w:pPr>
      <w:spacing w:before="120" w:after="100" w:line="360" w:lineRule="auto"/>
      <w:ind w:left="240"/>
      <w:jc w:val="both"/>
    </w:pPr>
  </w:style>
  <w:style w:type="character" w:styleId="Hiperhivatkozs">
    <w:name w:val="Hyperlink"/>
    <w:uiPriority w:val="99"/>
    <w:rsid w:val="00295E05"/>
    <w:rPr>
      <w:color w:val="0000FF"/>
      <w:u w:val="single"/>
    </w:rPr>
  </w:style>
  <w:style w:type="paragraph" w:styleId="Buborkszveg">
    <w:name w:val="Balloon Text"/>
    <w:basedOn w:val="Norml"/>
    <w:link w:val="BuborkszvegChar"/>
    <w:uiPriority w:val="99"/>
    <w:semiHidden/>
    <w:rsid w:val="00295E05"/>
    <w:rPr>
      <w:rFonts w:ascii="Tahoma" w:hAnsi="Tahoma" w:cs="Tahoma"/>
      <w:sz w:val="16"/>
      <w:szCs w:val="16"/>
    </w:rPr>
  </w:style>
  <w:style w:type="character" w:customStyle="1" w:styleId="BuborkszvegChar">
    <w:name w:val="Buborékszöveg Char"/>
    <w:link w:val="Buborkszveg"/>
    <w:uiPriority w:val="99"/>
    <w:semiHidden/>
    <w:rsid w:val="00295E05"/>
    <w:rPr>
      <w:rFonts w:ascii="Tahoma" w:hAnsi="Tahoma" w:cs="Tahoma"/>
      <w:sz w:val="16"/>
      <w:szCs w:val="16"/>
      <w:lang w:eastAsia="hu-HU"/>
    </w:rPr>
  </w:style>
  <w:style w:type="paragraph" w:styleId="Listaszerbekezds">
    <w:name w:val="List Paragraph"/>
    <w:basedOn w:val="Norml"/>
    <w:uiPriority w:val="99"/>
    <w:qFormat/>
    <w:rsid w:val="00435F73"/>
    <w:pPr>
      <w:ind w:left="720"/>
      <w:contextualSpacing/>
    </w:pPr>
  </w:style>
  <w:style w:type="table" w:styleId="Rcsostblzat">
    <w:name w:val="Table Grid"/>
    <w:basedOn w:val="Normltblzat"/>
    <w:uiPriority w:val="99"/>
    <w:rsid w:val="00261D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6628E4"/>
    <w:rPr>
      <w:sz w:val="20"/>
      <w:szCs w:val="20"/>
    </w:rPr>
  </w:style>
  <w:style w:type="character" w:customStyle="1" w:styleId="LbjegyzetszvegChar">
    <w:name w:val="Lábjegyzetszöveg Char"/>
    <w:link w:val="Lbjegyzetszveg"/>
    <w:uiPriority w:val="99"/>
    <w:semiHidden/>
    <w:rsid w:val="006628E4"/>
    <w:rPr>
      <w:rFonts w:ascii="Times New Roman" w:eastAsia="Times New Roman" w:hAnsi="Times New Roman"/>
      <w:sz w:val="20"/>
      <w:szCs w:val="20"/>
    </w:rPr>
  </w:style>
  <w:style w:type="character" w:styleId="Lbjegyzet-hivatkozs">
    <w:name w:val="footnote reference"/>
    <w:uiPriority w:val="99"/>
    <w:semiHidden/>
    <w:unhideWhenUsed/>
    <w:rsid w:val="006628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1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A1F2-7B83-4919-A4E3-B4E2245F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21</Pages>
  <Words>3746</Words>
  <Characters>25855</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Pusztai Attila</dc:creator>
  <cp:keywords/>
  <dc:description/>
  <cp:lastModifiedBy>Manczur Ferenc</cp:lastModifiedBy>
  <cp:revision>74</cp:revision>
  <dcterms:created xsi:type="dcterms:W3CDTF">2017-01-02T09:30:00Z</dcterms:created>
  <dcterms:modified xsi:type="dcterms:W3CDTF">2017-01-08T19:57:00Z</dcterms:modified>
</cp:coreProperties>
</file>